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复习提纲</w:t>
      </w:r>
    </w:p>
    <w:p>
      <w:pPr>
        <w:pStyle w:val="9"/>
        <w:snapToGrid w:val="0"/>
        <w:spacing w:line="276" w:lineRule="auto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第一章</w:t>
      </w:r>
    </w:p>
    <w:p>
      <w:pPr>
        <w:pStyle w:val="9"/>
        <w:snapToGrid w:val="0"/>
        <w:spacing w:line="276" w:lineRule="auto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1.1</w:t>
      </w:r>
    </w:p>
    <w:p>
      <w:pPr>
        <w:pStyle w:val="9"/>
        <w:numPr>
          <w:ilvl w:val="0"/>
          <w:numId w:val="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信息安全的ISO定义、信息安全的目的（p1）。</w:t>
      </w:r>
    </w:p>
    <w:p>
      <w:pPr>
        <w:pStyle w:val="9"/>
        <w:numPr>
          <w:ilvl w:val="0"/>
          <w:numId w:val="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信息安全的几个要素的涵义，具体包括：机密性、完整性、可用性、可控性、不可否认性。（p2）</w:t>
      </w:r>
    </w:p>
    <w:p>
      <w:pPr>
        <w:pStyle w:val="9"/>
        <w:numPr>
          <w:ilvl w:val="0"/>
          <w:numId w:val="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信息保障的三要素：人、技术和管理。（p2）</w:t>
      </w:r>
    </w:p>
    <w:p>
      <w:pPr>
        <w:pStyle w:val="9"/>
        <w:numPr>
          <w:ilvl w:val="0"/>
          <w:numId w:val="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信息保障的四个方面：保护、检测、反应和恢复。（p2)</w:t>
      </w:r>
    </w:p>
    <w:p>
      <w:pPr>
        <w:snapToGrid w:val="0"/>
        <w:spacing w:line="276" w:lineRule="auto"/>
        <w:ind w:left="36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276" w:lineRule="auto"/>
        <w:ind w:left="3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1.2</w:t>
      </w:r>
    </w:p>
    <w:p>
      <w:pPr>
        <w:pStyle w:val="9"/>
        <w:numPr>
          <w:ilvl w:val="0"/>
          <w:numId w:val="2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信息安全威胁的基本类型：信息泄露、伪造、完整性破坏、业务否决或拒绝服务、未经授权访问（p3~4)</w:t>
      </w:r>
    </w:p>
    <w:p>
      <w:pPr>
        <w:snapToGrid w:val="0"/>
        <w:spacing w:line="276" w:lineRule="auto"/>
        <w:ind w:left="3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1.3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社会工程学攻击的概念 （教材p9）</w:t>
      </w:r>
    </w:p>
    <w:p>
      <w:pPr>
        <w:snapToGrid w:val="0"/>
        <w:spacing w:line="276" w:lineRule="auto"/>
        <w:ind w:left="3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1.4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信息安全的三个基本目标 ，CIA三元组，DAD三元组（教材p9）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信息系统的三个基本要素：人、信息、系统（p10）</w:t>
      </w:r>
    </w:p>
    <w:p>
      <w:pPr>
        <w:pStyle w:val="9"/>
        <w:numPr>
          <w:ilvl w:val="0"/>
          <w:numId w:val="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信息系统的五个安全层次：物理安全、运行安全、数据安全、内容安全、管理安全（p10-11）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第二章</w:t>
      </w:r>
    </w:p>
    <w:p>
      <w:pPr>
        <w:snapToGrid w:val="0"/>
        <w:spacing w:line="276" w:lineRule="auto"/>
        <w:ind w:left="3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2.1</w:t>
      </w:r>
    </w:p>
    <w:p>
      <w:pPr>
        <w:pStyle w:val="9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密码学（Cryptography）的作用：是信息安全的核心基础。</w:t>
      </w:r>
    </w:p>
    <w:p>
      <w:pPr>
        <w:pStyle w:val="9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密码学的构成：（1）密码编码学；（2）密码分析学；</w:t>
      </w:r>
    </w:p>
    <w:p>
      <w:pPr>
        <w:pStyle w:val="9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密码编码学、密码分析学的定义（p15，2.1.1）</w:t>
      </w:r>
    </w:p>
    <w:p>
      <w:pPr>
        <w:pStyle w:val="9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现代密码学的理论基础：香农在1949年发表的《秘密体制的通信理论》使密码学真正成为了一门科学。（p15）</w:t>
      </w:r>
    </w:p>
    <w:p>
      <w:pPr>
        <w:pStyle w:val="9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加密通信模型（p16</w:t>
      </w: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，图2.1）</w:t>
      </w:r>
    </w:p>
    <w:p>
      <w:pPr>
        <w:pStyle w:val="9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密码体制的五要素：M、C、K、E、D（p16）</w:t>
      </w:r>
    </w:p>
    <w:p>
      <w:pPr>
        <w:pStyle w:val="9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依据密码体制的特点及出现的时间，可以将密码大致划分为三个类别：古典替换密码、对称密钥密码和公开密钥密码。</w:t>
      </w:r>
    </w:p>
    <w:p>
      <w:pPr>
        <w:pStyle w:val="9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古典替换密码主要包括：单表代替密码、多表代替密码等。（p17）</w:t>
      </w:r>
    </w:p>
    <w:p>
      <w:pPr>
        <w:pStyle w:val="9"/>
        <w:numPr>
          <w:ilvl w:val="0"/>
          <w:numId w:val="4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对称密钥密码通常分为两类：分组密码（Block Cipher）和序列密码（Stream Cipher，流密码） 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2.2 古典替换密码</w:t>
      </w:r>
    </w:p>
    <w:p>
      <w:pPr>
        <w:pStyle w:val="9"/>
        <w:numPr>
          <w:ilvl w:val="0"/>
          <w:numId w:val="5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移位密码原理，凯撒密码是一种移位密码。</w:t>
      </w:r>
    </w:p>
    <w:p>
      <w:pPr>
        <w:pStyle w:val="9"/>
        <w:numPr>
          <w:ilvl w:val="0"/>
          <w:numId w:val="5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乘数密码原理.</w:t>
      </w:r>
    </w:p>
    <w:p>
      <w:pPr>
        <w:pStyle w:val="9"/>
        <w:numPr>
          <w:ilvl w:val="0"/>
          <w:numId w:val="5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仿射密码原理</w:t>
      </w:r>
    </w:p>
    <w:p>
      <w:pPr>
        <w:pStyle w:val="9"/>
        <w:numPr>
          <w:ilvl w:val="0"/>
          <w:numId w:val="5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多表替代密码原理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2.3 对称密钥密码</w:t>
      </w:r>
    </w:p>
    <w:p>
      <w:pPr>
        <w:pStyle w:val="9"/>
        <w:numPr>
          <w:ilvl w:val="0"/>
          <w:numId w:val="6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DES加密算法主要特点：分组长度，有效密钥长度，运算轮数</w:t>
      </w:r>
      <w:r>
        <w:rPr>
          <w:rFonts w:ascii="微软雅黑" w:hAnsi="微软雅黑" w:eastAsia="微软雅黑"/>
          <w:sz w:val="24"/>
          <w:szCs w:val="24"/>
        </w:rPr>
        <w:t>…</w:t>
      </w:r>
    </w:p>
    <w:p>
      <w:pPr>
        <w:pStyle w:val="9"/>
        <w:numPr>
          <w:ilvl w:val="0"/>
          <w:numId w:val="6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分组密码的工作模式：ECB模式，CBC模式,</w:t>
      </w:r>
      <w:r>
        <w:rPr>
          <w:rFonts w:ascii="微软雅黑" w:hAnsi="微软雅黑" w:eastAsia="微软雅黑"/>
          <w:sz w:val="24"/>
          <w:szCs w:val="24"/>
        </w:rPr>
        <w:t>……</w:t>
      </w:r>
      <w:r>
        <w:rPr>
          <w:rFonts w:hint="eastAsia" w:ascii="微软雅黑" w:hAnsi="微软雅黑" w:eastAsia="微软雅黑"/>
          <w:sz w:val="24"/>
          <w:szCs w:val="24"/>
        </w:rPr>
        <w:t>（p27，2.3.3）</w:t>
      </w:r>
    </w:p>
    <w:p>
      <w:pPr>
        <w:pStyle w:val="9"/>
        <w:numPr>
          <w:ilvl w:val="0"/>
          <w:numId w:val="6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三重DES基本原理（p30</w:t>
      </w:r>
      <w:r>
        <w:rPr>
          <w:rFonts w:ascii="微软雅黑" w:hAnsi="微软雅黑" w:eastAsia="微软雅黑"/>
          <w:sz w:val="24"/>
          <w:szCs w:val="24"/>
        </w:rPr>
        <w:t>）</w:t>
      </w:r>
    </w:p>
    <w:p>
      <w:pPr>
        <w:pStyle w:val="9"/>
        <w:numPr>
          <w:ilvl w:val="0"/>
          <w:numId w:val="6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AES加密算法主要特点：分组长度、密钥长度、计算轮数</w:t>
      </w:r>
      <w:r>
        <w:rPr>
          <w:rFonts w:ascii="微软雅黑" w:hAnsi="微软雅黑" w:eastAsia="微软雅黑"/>
          <w:sz w:val="24"/>
          <w:szCs w:val="24"/>
        </w:rPr>
        <w:t>…</w:t>
      </w:r>
      <w:r>
        <w:rPr>
          <w:rFonts w:hint="eastAsia" w:ascii="微软雅黑" w:hAnsi="微软雅黑" w:eastAsia="微软雅黑"/>
          <w:sz w:val="24"/>
          <w:szCs w:val="24"/>
        </w:rPr>
        <w:t>（p31）</w:t>
      </w:r>
    </w:p>
    <w:p>
      <w:pPr>
        <w:pStyle w:val="9"/>
        <w:numPr>
          <w:ilvl w:val="0"/>
          <w:numId w:val="6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（补充）对称密钥体制的加密过程中，混淆（confusion）和扩散（diffusion）两种操作的作用（参见ppt）.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2.4 公开密钥密码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公钥密码提出的标志：1976年的Diffie-Hellman密钥交换算法（p33）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公开密钥密码与对称密钥密码的不同：不是基于代替和置换，而是基于数学函数；非对称/双密钥； 六要素；支持不可抵赖性（不可否认性）（p32</w:t>
      </w:r>
      <w:r>
        <w:rPr>
          <w:rFonts w:ascii="微软雅黑" w:hAnsi="微软雅黑" w:eastAsia="微软雅黑"/>
          <w:sz w:val="24"/>
          <w:szCs w:val="24"/>
        </w:rPr>
        <w:t>）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公开密钥密码与对称密钥密码相比，其优缺点：</w:t>
      </w:r>
    </w:p>
    <w:p>
      <w:pPr>
        <w:pStyle w:val="9"/>
        <w:numPr>
          <w:ilvl w:val="1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优点：解决了密钥分发到的难题，密钥管理简单容易，便于实现数字签名。</w:t>
      </w:r>
    </w:p>
    <w:p>
      <w:pPr>
        <w:pStyle w:val="9"/>
        <w:numPr>
          <w:ilvl w:val="1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缺点：计算开销大、加密和解密速度慢、要求密钥位数更多、密文长度往往大于明文长度。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公钥密码通信的安全性保障：私钥的保密性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公钥密码体系的特点：公、私钥成对生成，公钥和算法对外公开，私钥保密。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公钥密码体系的应用场合：（1）加密信息（机密性）；（2</w:t>
      </w:r>
      <w:r>
        <w:rPr>
          <w:rFonts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</w:rPr>
        <w:t>身份认证（可认证性）；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公钥密码的核心思想：单向陷门函数的三个条件、单向性、陷门性、陷门信息（p33）；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Diffie-Hellman密钥交换算法：原根、离散对数、算法过程（p34）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公开密钥算法数学基础：欧拉函数的概念、欧拉定理的使用、算法时间复杂度的表示方式（p35）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RSA密码算法：大整数因子分解问题、分组密码、密钥生成步骤、辗转相除法求逆元（p35-36）</w:t>
      </w:r>
    </w:p>
    <w:p>
      <w:pPr>
        <w:pStyle w:val="9"/>
        <w:numPr>
          <w:ilvl w:val="0"/>
          <w:numId w:val="7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椭圆曲线密码体制（Elliptic Curve Cryptosystems，ECC）相比RSA的优势（p37）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2.5 消息认证</w:t>
      </w:r>
    </w:p>
    <w:p>
      <w:pPr>
        <w:pStyle w:val="9"/>
        <w:numPr>
          <w:ilvl w:val="0"/>
          <w:numId w:val="8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认证的目的：（1）验证收发双方；（2）验证消息的完整性；（p38）</w:t>
      </w:r>
    </w:p>
    <w:p>
      <w:pPr>
        <w:pStyle w:val="9"/>
        <w:numPr>
          <w:ilvl w:val="0"/>
          <w:numId w:val="8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认证的手段：消息认证、数字签名、实体认证、摘要函数（Hash 函数）（p38</w:t>
      </w:r>
      <w:r>
        <w:rPr>
          <w:rFonts w:ascii="微软雅黑" w:hAnsi="微软雅黑" w:eastAsia="微软雅黑"/>
          <w:sz w:val="24"/>
          <w:szCs w:val="24"/>
        </w:rPr>
        <w:t>）</w:t>
      </w:r>
    </w:p>
    <w:p>
      <w:pPr>
        <w:pStyle w:val="9"/>
        <w:numPr>
          <w:ilvl w:val="0"/>
          <w:numId w:val="8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消息认证的目的：证明消息的信源、信宿真实性；消息内容没有受到篡改、消息序号和时间性正确。</w:t>
      </w:r>
    </w:p>
    <w:p>
      <w:pPr>
        <w:pStyle w:val="9"/>
        <w:numPr>
          <w:ilvl w:val="0"/>
          <w:numId w:val="8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消息认证的手段：消息加密；消息认证码（MAC）； （p38）</w:t>
      </w:r>
    </w:p>
    <w:p>
      <w:pPr>
        <w:pStyle w:val="9"/>
        <w:numPr>
          <w:ilvl w:val="0"/>
          <w:numId w:val="8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主要的消息摘要算法：MD5， SHA-1， SHA-256等</w:t>
      </w:r>
    </w:p>
    <w:p>
      <w:pPr>
        <w:pStyle w:val="9"/>
        <w:numPr>
          <w:ilvl w:val="0"/>
          <w:numId w:val="8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散列函数的健壮性：弱无碰撞、强无碰撞、单向性（p40-41）</w:t>
      </w:r>
    </w:p>
    <w:p>
      <w:pPr>
        <w:pStyle w:val="9"/>
        <w:numPr>
          <w:ilvl w:val="0"/>
          <w:numId w:val="8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散列函数的安全长度：生日悖论、生日攻击、消息摘要长度下限</w:t>
      </w:r>
      <w:r>
        <w:rPr>
          <w:rFonts w:ascii="微软雅黑" w:hAnsi="微软雅黑" w:eastAsia="微软雅黑"/>
          <w:sz w:val="24"/>
          <w:szCs w:val="24"/>
        </w:rPr>
        <w:t>…</w:t>
      </w:r>
      <w:r>
        <w:rPr>
          <w:rFonts w:hint="eastAsia" w:ascii="微软雅黑" w:hAnsi="微软雅黑" w:eastAsia="微软雅黑"/>
          <w:sz w:val="24"/>
          <w:szCs w:val="24"/>
        </w:rPr>
        <w:t>(p41)</w:t>
      </w:r>
    </w:p>
    <w:p>
      <w:pPr>
        <w:pStyle w:val="9"/>
        <w:numPr>
          <w:ilvl w:val="0"/>
          <w:numId w:val="8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数字签名作用：防止抵赖</w:t>
      </w:r>
    </w:p>
    <w:p>
      <w:pPr>
        <w:pStyle w:val="9"/>
        <w:numPr>
          <w:ilvl w:val="0"/>
          <w:numId w:val="8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数字签名原理：用私钥对散列值进行加密，用公钥做验证。（p45）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第四章 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4.1 </w:t>
      </w:r>
    </w:p>
    <w:p>
      <w:pPr>
        <w:pStyle w:val="9"/>
        <w:numPr>
          <w:ilvl w:val="0"/>
          <w:numId w:val="9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身份认证的依据：三个方面：用户所知道的、所拥有的、所具有的</w:t>
      </w:r>
      <w:r>
        <w:rPr>
          <w:rFonts w:ascii="微软雅黑" w:hAnsi="微软雅黑" w:eastAsia="微软雅黑"/>
          <w:sz w:val="24"/>
          <w:szCs w:val="24"/>
        </w:rPr>
        <w:t>…</w:t>
      </w:r>
      <w:r>
        <w:rPr>
          <w:rFonts w:hint="eastAsia" w:ascii="微软雅黑" w:hAnsi="微软雅黑" w:eastAsia="微软雅黑"/>
          <w:sz w:val="24"/>
          <w:szCs w:val="24"/>
        </w:rPr>
        <w:t>（p57）</w:t>
      </w:r>
    </w:p>
    <w:p>
      <w:pPr>
        <w:pStyle w:val="9"/>
        <w:numPr>
          <w:ilvl w:val="0"/>
          <w:numId w:val="9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身份认证的技术：口令认证、密码学认证、生物特征认证，各自的优缺点（p57）</w:t>
      </w:r>
    </w:p>
    <w:p>
      <w:pPr>
        <w:pStyle w:val="9"/>
        <w:numPr>
          <w:ilvl w:val="0"/>
          <w:numId w:val="9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（补充）基于令牌的认证：用户持有的用于进行认证的一种物品，比如：银行卡（磁条卡、智能卡，</w:t>
      </w:r>
      <w:r>
        <w:rPr>
          <w:rFonts w:ascii="微软雅黑" w:hAnsi="微软雅黑" w:eastAsia="微软雅黑"/>
          <w:sz w:val="24"/>
          <w:szCs w:val="24"/>
        </w:rPr>
        <w:t>……</w:t>
      </w:r>
      <w:r>
        <w:rPr>
          <w:rFonts w:hint="eastAsia" w:ascii="微软雅黑" w:hAnsi="微软雅黑" w:eastAsia="微软雅黑"/>
          <w:sz w:val="24"/>
          <w:szCs w:val="24"/>
        </w:rPr>
        <w:t>）、电子身份证；</w:t>
      </w:r>
    </w:p>
    <w:p>
      <w:pPr>
        <w:pStyle w:val="9"/>
        <w:numPr>
          <w:ilvl w:val="0"/>
          <w:numId w:val="9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单因子认证与双因子认证；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4.2 认证协议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基于挑战-应答方式的认证协议基本原理（p58）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Needham-Schroeder认证协议：理解认证过程；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Kerberos认证协议：基于对称密钥系统为C/S应用提供的第三方认证服务；由AS和TGS构成；理解其认证过程（三阶段、六步骤）。（p59）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Windows系统安全认证：主域控制器的作用、交互过程不在网络上传递口令及其散列值（哈希值）。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Needham-Schroeder公钥认证协议：协议交互过程；(p62)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公钥交换存在的问题： 双方直接交换公钥容易受到中间人攻击，由此提出了基于数字证书、利用PKI解决公钥交换的问题。(见ppt)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数字证书的结构（X.509 v3）（p62 图4.4）； 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数字证书的可信性验证方法： 获取证书、生成摘要、与CA签名比较</w:t>
      </w:r>
      <w:r>
        <w:rPr>
          <w:rFonts w:ascii="微软雅黑" w:hAnsi="微软雅黑" w:eastAsia="微软雅黑"/>
          <w:sz w:val="24"/>
          <w:szCs w:val="24"/>
        </w:rPr>
        <w:t>……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基于CA数字证书的认证协议：数字证书的概念、主要内容，身份认证过程（图4.5）；（p62-63）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4.3 PKI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公钥基础设施（PKI）的组成结构及各个组件的功能（图4.6， p63-64）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PKI涉及的标准： 证书格式遵循X.509，访问协议遵循LDAP . （p64-66）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根证书、证书链的概念（p64）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用户查询证书库的目的：获取公钥、验证证书有效性（p64）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PKI的密钥备份与恢复功能（p64）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证书申请撤销的原因（p64）</w:t>
      </w:r>
    </w:p>
    <w:p>
      <w:pPr>
        <w:pStyle w:val="9"/>
        <w:numPr>
          <w:ilvl w:val="0"/>
          <w:numId w:val="10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PKI的典型功能（p66）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第五章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5.1 </w:t>
      </w:r>
    </w:p>
    <w:p>
      <w:pPr>
        <w:pStyle w:val="9"/>
        <w:numPr>
          <w:ilvl w:val="0"/>
          <w:numId w:val="1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访问控制的基本组成元素： 主体、客体、访问控制策略（p67）</w:t>
      </w:r>
    </w:p>
    <w:p>
      <w:pPr>
        <w:pStyle w:val="9"/>
        <w:numPr>
          <w:ilvl w:val="0"/>
          <w:numId w:val="1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主要的三种访问控制模型（p68）</w:t>
      </w:r>
    </w:p>
    <w:p>
      <w:pPr>
        <w:pStyle w:val="9"/>
        <w:numPr>
          <w:ilvl w:val="0"/>
          <w:numId w:val="1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自主访问控制模型（DAC Model）的原理、权限的三种存储方式（ACL/ACCL/ACM）， 优缺点； （p68-70）</w:t>
      </w:r>
    </w:p>
    <w:p>
      <w:pPr>
        <w:pStyle w:val="9"/>
        <w:numPr>
          <w:ilvl w:val="0"/>
          <w:numId w:val="1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强制访问控制模型（MAC Model）的原理，优缺点（p70）</w:t>
      </w:r>
    </w:p>
    <w:p>
      <w:pPr>
        <w:pStyle w:val="9"/>
        <w:numPr>
          <w:ilvl w:val="0"/>
          <w:numId w:val="1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Bell-LaPadula (BLP)模型与Biba模型的比较（p70）</w:t>
      </w:r>
    </w:p>
    <w:p>
      <w:pPr>
        <w:pStyle w:val="9"/>
        <w:numPr>
          <w:ilvl w:val="0"/>
          <w:numId w:val="1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基于角色的访问控制模型（RBAC Model）原理，优缺点；</w:t>
      </w:r>
    </w:p>
    <w:p>
      <w:pPr>
        <w:pStyle w:val="9"/>
        <w:numPr>
          <w:ilvl w:val="0"/>
          <w:numId w:val="11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制定访问控制策略需遵守的三个原则（p72）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5.3  Windows 系统的安全管理</w:t>
      </w:r>
    </w:p>
    <w:p>
      <w:pPr>
        <w:pStyle w:val="9"/>
        <w:numPr>
          <w:ilvl w:val="0"/>
          <w:numId w:val="12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Windows系统的访问控制的构成（两大组件）（p74）</w:t>
      </w:r>
    </w:p>
    <w:p>
      <w:pPr>
        <w:pStyle w:val="9"/>
        <w:numPr>
          <w:ilvl w:val="0"/>
          <w:numId w:val="12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访问令牌和安全描述符的主要功能（p74-76）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第六章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6.2  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计算机病毒根据工作原理和传播方式划分为三类（p82）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CIH病毒属于传统病毒，其主要由三个模块构成，包括： </w:t>
      </w:r>
      <w:r>
        <w:rPr>
          <w:rFonts w:ascii="微软雅黑" w:hAnsi="微软雅黑" w:eastAsia="微软雅黑"/>
          <w:sz w:val="24"/>
          <w:szCs w:val="24"/>
        </w:rPr>
        <w:t>…</w:t>
      </w:r>
      <w:r>
        <w:rPr>
          <w:rFonts w:hint="eastAsia" w:ascii="微软雅黑" w:hAnsi="微软雅黑" w:eastAsia="微软雅黑"/>
          <w:sz w:val="24"/>
          <w:szCs w:val="24"/>
        </w:rPr>
        <w:t>（p82-83）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CIH病毒的攻击对象：PE格式的exe文件（p83）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CIH病毒发作的方式：启动模块驻留内存，传染模块和破坏模块均为条件触发。（p83）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CIH病毒的主要传播方式是文件复制（p83）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CIH病毒的查杀方式：手工检测、杀毒软件。（p83）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蠕虫病毒的特征：传染性、网络传播、利用漏洞</w:t>
      </w:r>
      <w:r>
        <w:rPr>
          <w:rFonts w:ascii="微软雅黑" w:hAnsi="微软雅黑" w:eastAsia="微软雅黑"/>
          <w:sz w:val="24"/>
          <w:szCs w:val="24"/>
        </w:rPr>
        <w:t>…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尼姆达（Nimda）是典型的蠕虫病毒，能够通过网页、邮件和本地共享区传播（p85）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Nimda病毒的攻击对象：本地PE格式文件（p86）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木马病毒的特点：以控制计算机为目的（87）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木马的构成：控制端（客户端）、木马程序（服务器端）、木马配置程序（p87</w:t>
      </w:r>
      <w:r>
        <w:rPr>
          <w:rFonts w:ascii="微软雅黑" w:hAnsi="微软雅黑" w:eastAsia="微软雅黑"/>
          <w:sz w:val="24"/>
          <w:szCs w:val="24"/>
        </w:rPr>
        <w:t>）</w:t>
      </w:r>
    </w:p>
    <w:p>
      <w:pPr>
        <w:pStyle w:val="9"/>
        <w:numPr>
          <w:ilvl w:val="0"/>
          <w:numId w:val="13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病毒防治的四个方面：检测、清除、预防、免疫（p89-92）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6.3 网络入侵</w:t>
      </w:r>
    </w:p>
    <w:p>
      <w:pPr>
        <w:pStyle w:val="9"/>
        <w:numPr>
          <w:ilvl w:val="0"/>
          <w:numId w:val="14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拒绝服务攻击（DoS）的攻击方式：发送非法的协议分组，或构造大量网络流量，使系统或网络无法响应正常的服务（p93</w:t>
      </w:r>
      <w:r>
        <w:rPr>
          <w:rFonts w:ascii="微软雅黑" w:hAnsi="微软雅黑" w:eastAsia="微软雅黑"/>
          <w:sz w:val="24"/>
          <w:szCs w:val="24"/>
        </w:rPr>
        <w:t>）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第七章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7.2</w:t>
      </w:r>
    </w:p>
    <w:p>
      <w:pPr>
        <w:pStyle w:val="9"/>
        <w:numPr>
          <w:ilvl w:val="0"/>
          <w:numId w:val="15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防火墙的定义（p107）</w:t>
      </w:r>
    </w:p>
    <w:p>
      <w:pPr>
        <w:pStyle w:val="9"/>
        <w:numPr>
          <w:ilvl w:val="0"/>
          <w:numId w:val="15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防火墙的主要功能：主要用于隔离内网与外网，控制和过滤内外网之间的网络数据流量（p107-108）</w:t>
      </w:r>
    </w:p>
    <w:p>
      <w:pPr>
        <w:pStyle w:val="9"/>
        <w:numPr>
          <w:ilvl w:val="0"/>
          <w:numId w:val="15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防火墙的主要局限性：无法检测不经过防火墙的流量，不能防范内部人员的恶意攻击，不能阻止被病毒感染和有害程序或文件的传递（比如：木马），不能阻止数据驱动式攻击（比如：缓冲区溢出）。</w:t>
      </w:r>
    </w:p>
    <w:p>
      <w:pPr>
        <w:pStyle w:val="9"/>
        <w:numPr>
          <w:ilvl w:val="0"/>
          <w:numId w:val="15"/>
        </w:numPr>
        <w:snapToGrid w:val="0"/>
        <w:spacing w:line="276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入侵检测系统（IDS）主要功能：对网络传输实时监测，并及时发出警报。（p116）</w:t>
      </w: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spacing w:line="276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---End---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577514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A765C"/>
    <w:multiLevelType w:val="multilevel"/>
    <w:tmpl w:val="0AEA765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CBF0657"/>
    <w:multiLevelType w:val="multilevel"/>
    <w:tmpl w:val="1CBF0657"/>
    <w:lvl w:ilvl="0" w:tentative="0">
      <w:start w:val="1"/>
      <w:numFmt w:val="bullet"/>
      <w:lvlText w:val=""/>
      <w:lvlJc w:val="left"/>
      <w:pPr>
        <w:ind w:left="78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40" w:hanging="420"/>
      </w:pPr>
      <w:rPr>
        <w:rFonts w:hint="default" w:ascii="Wingdings" w:hAnsi="Wingdings"/>
      </w:rPr>
    </w:lvl>
  </w:abstractNum>
  <w:abstractNum w:abstractNumId="2">
    <w:nsid w:val="25C367D0"/>
    <w:multiLevelType w:val="multilevel"/>
    <w:tmpl w:val="25C367D0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25D76DF4"/>
    <w:multiLevelType w:val="multilevel"/>
    <w:tmpl w:val="25D76DF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DE14C59"/>
    <w:multiLevelType w:val="multilevel"/>
    <w:tmpl w:val="2DE14C5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7C956CC"/>
    <w:multiLevelType w:val="multilevel"/>
    <w:tmpl w:val="37C956C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39DB43AD"/>
    <w:multiLevelType w:val="multilevel"/>
    <w:tmpl w:val="39DB43A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4CD01DFA"/>
    <w:multiLevelType w:val="multilevel"/>
    <w:tmpl w:val="4CD01DF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519470E0"/>
    <w:multiLevelType w:val="multilevel"/>
    <w:tmpl w:val="519470E0"/>
    <w:lvl w:ilvl="0" w:tentative="0">
      <w:start w:val="1"/>
      <w:numFmt w:val="bullet"/>
      <w:lvlText w:val=""/>
      <w:lvlJc w:val="left"/>
      <w:pPr>
        <w:ind w:left="8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45" w:hanging="420"/>
      </w:pPr>
      <w:rPr>
        <w:rFonts w:hint="default" w:ascii="Wingdings" w:hAnsi="Wingdings"/>
      </w:rPr>
    </w:lvl>
  </w:abstractNum>
  <w:abstractNum w:abstractNumId="9">
    <w:nsid w:val="548F3734"/>
    <w:multiLevelType w:val="multilevel"/>
    <w:tmpl w:val="548F373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60DB0271"/>
    <w:multiLevelType w:val="multilevel"/>
    <w:tmpl w:val="60DB027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658156BE"/>
    <w:multiLevelType w:val="multilevel"/>
    <w:tmpl w:val="658156B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">
    <w:nsid w:val="6AC01957"/>
    <w:multiLevelType w:val="multilevel"/>
    <w:tmpl w:val="6AC0195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71202FC5"/>
    <w:multiLevelType w:val="multilevel"/>
    <w:tmpl w:val="71202FC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">
    <w:nsid w:val="7C5C2B72"/>
    <w:multiLevelType w:val="multilevel"/>
    <w:tmpl w:val="7C5C2B7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11"/>
  </w:num>
  <w:num w:numId="8">
    <w:abstractNumId w:val="6"/>
  </w:num>
  <w:num w:numId="9">
    <w:abstractNumId w:val="7"/>
  </w:num>
  <w:num w:numId="10">
    <w:abstractNumId w:val="13"/>
  </w:num>
  <w:num w:numId="11">
    <w:abstractNumId w:val="3"/>
  </w:num>
  <w:num w:numId="12">
    <w:abstractNumId w:val="9"/>
  </w:num>
  <w:num w:numId="13">
    <w:abstractNumId w:val="1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0E"/>
    <w:rsid w:val="0000265F"/>
    <w:rsid w:val="00011378"/>
    <w:rsid w:val="0002118F"/>
    <w:rsid w:val="00041C19"/>
    <w:rsid w:val="0005740B"/>
    <w:rsid w:val="000B1D2C"/>
    <w:rsid w:val="000B1EE6"/>
    <w:rsid w:val="000B517B"/>
    <w:rsid w:val="000D3A49"/>
    <w:rsid w:val="0010262D"/>
    <w:rsid w:val="00102915"/>
    <w:rsid w:val="00120ADD"/>
    <w:rsid w:val="00131150"/>
    <w:rsid w:val="0013531F"/>
    <w:rsid w:val="00140617"/>
    <w:rsid w:val="00143742"/>
    <w:rsid w:val="00152FF4"/>
    <w:rsid w:val="00176224"/>
    <w:rsid w:val="00183C0D"/>
    <w:rsid w:val="00184821"/>
    <w:rsid w:val="001875B8"/>
    <w:rsid w:val="001A165B"/>
    <w:rsid w:val="001B5A7A"/>
    <w:rsid w:val="001C21F3"/>
    <w:rsid w:val="001E0DC1"/>
    <w:rsid w:val="001F39EC"/>
    <w:rsid w:val="002102F0"/>
    <w:rsid w:val="0025288C"/>
    <w:rsid w:val="002932B8"/>
    <w:rsid w:val="002D73C1"/>
    <w:rsid w:val="002E0C60"/>
    <w:rsid w:val="002E282D"/>
    <w:rsid w:val="0030075A"/>
    <w:rsid w:val="00312EBA"/>
    <w:rsid w:val="0031537A"/>
    <w:rsid w:val="0034000B"/>
    <w:rsid w:val="00346B77"/>
    <w:rsid w:val="00351D79"/>
    <w:rsid w:val="00384CB7"/>
    <w:rsid w:val="0038576B"/>
    <w:rsid w:val="00387EA2"/>
    <w:rsid w:val="003A0758"/>
    <w:rsid w:val="003A188F"/>
    <w:rsid w:val="003A2BA6"/>
    <w:rsid w:val="003E1D9A"/>
    <w:rsid w:val="003E3482"/>
    <w:rsid w:val="00406290"/>
    <w:rsid w:val="00433305"/>
    <w:rsid w:val="004511A7"/>
    <w:rsid w:val="0046785F"/>
    <w:rsid w:val="00486F75"/>
    <w:rsid w:val="004932B5"/>
    <w:rsid w:val="004B2A3D"/>
    <w:rsid w:val="004D058A"/>
    <w:rsid w:val="004D47D4"/>
    <w:rsid w:val="00504E71"/>
    <w:rsid w:val="00525001"/>
    <w:rsid w:val="00537266"/>
    <w:rsid w:val="00547472"/>
    <w:rsid w:val="00566CA9"/>
    <w:rsid w:val="00577E07"/>
    <w:rsid w:val="00595B87"/>
    <w:rsid w:val="005D0218"/>
    <w:rsid w:val="00605128"/>
    <w:rsid w:val="006131C0"/>
    <w:rsid w:val="00633069"/>
    <w:rsid w:val="00633C25"/>
    <w:rsid w:val="00650A11"/>
    <w:rsid w:val="00661050"/>
    <w:rsid w:val="00695DCE"/>
    <w:rsid w:val="006A006C"/>
    <w:rsid w:val="006A0385"/>
    <w:rsid w:val="006A303E"/>
    <w:rsid w:val="006A45D0"/>
    <w:rsid w:val="006A66B1"/>
    <w:rsid w:val="006B39F3"/>
    <w:rsid w:val="006D69C5"/>
    <w:rsid w:val="006E0DF8"/>
    <w:rsid w:val="006F7760"/>
    <w:rsid w:val="00705A91"/>
    <w:rsid w:val="00730CD5"/>
    <w:rsid w:val="0073183B"/>
    <w:rsid w:val="00737E08"/>
    <w:rsid w:val="00744D88"/>
    <w:rsid w:val="00751095"/>
    <w:rsid w:val="0075476A"/>
    <w:rsid w:val="007626A0"/>
    <w:rsid w:val="007A6318"/>
    <w:rsid w:val="007C278A"/>
    <w:rsid w:val="007C573F"/>
    <w:rsid w:val="007D5D07"/>
    <w:rsid w:val="007E7D55"/>
    <w:rsid w:val="00806E74"/>
    <w:rsid w:val="00821AB5"/>
    <w:rsid w:val="0083516B"/>
    <w:rsid w:val="008803DB"/>
    <w:rsid w:val="008A43A9"/>
    <w:rsid w:val="008A593E"/>
    <w:rsid w:val="008A70A3"/>
    <w:rsid w:val="008D3B26"/>
    <w:rsid w:val="008E3130"/>
    <w:rsid w:val="009313B7"/>
    <w:rsid w:val="00943908"/>
    <w:rsid w:val="00961F0A"/>
    <w:rsid w:val="00971E39"/>
    <w:rsid w:val="009D2D3D"/>
    <w:rsid w:val="009E075E"/>
    <w:rsid w:val="009E421D"/>
    <w:rsid w:val="009F2F45"/>
    <w:rsid w:val="00A001C0"/>
    <w:rsid w:val="00A06899"/>
    <w:rsid w:val="00A147F4"/>
    <w:rsid w:val="00A16996"/>
    <w:rsid w:val="00A25A92"/>
    <w:rsid w:val="00A659E9"/>
    <w:rsid w:val="00AC21A0"/>
    <w:rsid w:val="00AE2A42"/>
    <w:rsid w:val="00B00E8D"/>
    <w:rsid w:val="00B0341F"/>
    <w:rsid w:val="00B04EB9"/>
    <w:rsid w:val="00B35617"/>
    <w:rsid w:val="00B52731"/>
    <w:rsid w:val="00B6194B"/>
    <w:rsid w:val="00B86004"/>
    <w:rsid w:val="00B90CDF"/>
    <w:rsid w:val="00BB0F96"/>
    <w:rsid w:val="00BB7FB0"/>
    <w:rsid w:val="00BC4DB1"/>
    <w:rsid w:val="00BD440E"/>
    <w:rsid w:val="00BE3FDB"/>
    <w:rsid w:val="00C2460E"/>
    <w:rsid w:val="00C3162C"/>
    <w:rsid w:val="00C4136C"/>
    <w:rsid w:val="00C469B1"/>
    <w:rsid w:val="00C81ADB"/>
    <w:rsid w:val="00C93BC3"/>
    <w:rsid w:val="00CD33F0"/>
    <w:rsid w:val="00CD71DF"/>
    <w:rsid w:val="00D8447F"/>
    <w:rsid w:val="00DA127F"/>
    <w:rsid w:val="00DB032D"/>
    <w:rsid w:val="00E034DE"/>
    <w:rsid w:val="00E134CF"/>
    <w:rsid w:val="00E24169"/>
    <w:rsid w:val="00E27DCA"/>
    <w:rsid w:val="00E65DDE"/>
    <w:rsid w:val="00E92BB8"/>
    <w:rsid w:val="00EA40FC"/>
    <w:rsid w:val="00EA7646"/>
    <w:rsid w:val="00EE729D"/>
    <w:rsid w:val="00EF248D"/>
    <w:rsid w:val="00F12C4C"/>
    <w:rsid w:val="00F236B1"/>
    <w:rsid w:val="00F405C4"/>
    <w:rsid w:val="00F4388C"/>
    <w:rsid w:val="00F46F56"/>
    <w:rsid w:val="00F61678"/>
    <w:rsid w:val="00F824A6"/>
    <w:rsid w:val="00F85613"/>
    <w:rsid w:val="00FA6E77"/>
    <w:rsid w:val="00FC2B37"/>
    <w:rsid w:val="00FD108B"/>
    <w:rsid w:val="00FD7C69"/>
    <w:rsid w:val="00FF5C55"/>
    <w:rsid w:val="2F4C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1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512</Words>
  <Characters>2920</Characters>
  <Lines>24</Lines>
  <Paragraphs>6</Paragraphs>
  <TotalTime>1662</TotalTime>
  <ScaleCrop>false</ScaleCrop>
  <LinksUpToDate>false</LinksUpToDate>
  <CharactersWithSpaces>3426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2021-11-26T03:42:00Z</dcterms:created>
  <dc:creator>Thinkpad</dc:creator>
  <cp:lastModifiedBy>WPS_1648808624</cp:lastModifiedBy>
  <dcterms:modified xsi:type="dcterms:W3CDTF">2023-11-22T14:28:19Z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F21496E6CF58403FB32963D056453AE3_13</vt:lpwstr>
  </property>
</Properties>
</file>