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分光计的调整与使用</w:t>
      </w:r>
    </w:p>
    <w:p>
      <w:pPr>
        <w:jc w:val="center"/>
        <w:rPr>
          <w:rFonts w:hint="default" w:ascii="宋体" w:hAnsi="宋体" w:eastAsia="宋体" w:cs="宋体"/>
          <w:sz w:val="24"/>
          <w:szCs w:val="24"/>
          <w:lang w:val="en-US"/>
        </w:rPr>
      </w:pPr>
      <w:r>
        <w:rPr>
          <w:rFonts w:hint="eastAsia" w:ascii="宋体" w:hAnsi="宋体" w:eastAsia="宋体" w:cs="宋体"/>
          <w:sz w:val="24"/>
          <w:szCs w:val="24"/>
          <w:lang w:eastAsia="zh-CN"/>
        </w:rPr>
        <w:t xml:space="preserve"> </w:t>
      </w:r>
      <w:r>
        <w:rPr>
          <w:rStyle w:val="8"/>
          <w:rFonts w:hint="default"/>
          <w:lang w:val="en-US" w:eastAsia="zh-CN"/>
        </w:rPr>
        <w:t>202</w:t>
      </w:r>
      <w:r>
        <w:rPr>
          <w:rStyle w:val="8"/>
          <w:rFonts w:hint="eastAsia"/>
          <w:lang w:val="en-US" w:eastAsia="zh-CN"/>
        </w:rPr>
        <w:t>330453151</w:t>
      </w:r>
      <w:r>
        <w:rPr>
          <w:rStyle w:val="8"/>
          <w:rFonts w:hint="eastAsia"/>
          <w:lang w:eastAsia="zh-CN"/>
        </w:rPr>
        <w:t xml:space="preserve"> </w:t>
      </w:r>
      <w:r>
        <w:rPr>
          <w:rStyle w:val="8"/>
          <w:rFonts w:hint="eastAsia"/>
          <w:lang w:val="en-US" w:eastAsia="zh-CN"/>
        </w:rPr>
        <w:t>计</w:t>
      </w:r>
      <w:r>
        <w:rPr>
          <w:rStyle w:val="8"/>
          <w:rFonts w:hint="eastAsia"/>
          <w:lang w:eastAsia="zh-CN"/>
        </w:rPr>
        <w:t>类</w:t>
      </w:r>
      <w:r>
        <w:rPr>
          <w:rStyle w:val="8"/>
          <w:rFonts w:hint="eastAsia"/>
          <w:lang w:val="en-US" w:eastAsia="zh-CN"/>
        </w:rPr>
        <w:t>2班</w:t>
      </w:r>
      <w:r>
        <w:rPr>
          <w:rStyle w:val="8"/>
          <w:rFonts w:hint="eastAsia"/>
          <w:lang w:eastAsia="zh-CN"/>
        </w:rPr>
        <w:t xml:space="preserve"> </w:t>
      </w:r>
      <w:r>
        <w:rPr>
          <w:rStyle w:val="8"/>
          <w:rFonts w:hint="eastAsia"/>
          <w:lang w:val="en-US" w:eastAsia="zh-CN"/>
        </w:rPr>
        <w:t>于博宇 16</w:t>
      </w:r>
      <w:r>
        <w:rPr>
          <w:rFonts w:hint="eastAsia" w:ascii="宋体" w:hAnsi="宋体" w:eastAsia="宋体" w:cs="宋体"/>
          <w:sz w:val="24"/>
          <w:szCs w:val="24"/>
          <w:lang w:eastAsia="zh-CN"/>
        </w:rPr>
        <w:t xml:space="preserve"> </w:t>
      </w:r>
    </w:p>
    <w:p>
      <w:pPr>
        <w:pStyle w:val="7"/>
        <w:numPr>
          <w:ilvl w:val="0"/>
          <w:numId w:val="1"/>
        </w:numPr>
        <w:ind w:firstLineChars="0"/>
        <w:jc w:val="left"/>
        <w:rPr>
          <w:rFonts w:ascii="黑体" w:hAnsi="黑体" w:eastAsia="黑体" w:cs="黑体"/>
          <w:b/>
          <w:bCs/>
          <w:sz w:val="28"/>
          <w:szCs w:val="28"/>
        </w:rPr>
      </w:pPr>
      <w:r>
        <w:rPr>
          <w:rFonts w:hint="eastAsia" w:ascii="黑体" w:hAnsi="黑体" w:eastAsia="黑体" w:cs="黑体"/>
          <w:b/>
          <w:bCs/>
          <w:sz w:val="28"/>
          <w:szCs w:val="28"/>
          <w:lang w:eastAsia="zh-CN"/>
        </w:rPr>
        <w:t>实验目的</w:t>
      </w:r>
      <w:r>
        <w:rPr>
          <w:rFonts w:hint="default" w:ascii="黑体" w:hAnsi="黑体" w:eastAsia="黑体" w:cs="黑体"/>
          <w:b/>
          <w:bCs/>
          <w:sz w:val="28"/>
          <w:szCs w:val="28"/>
          <w:lang w:val="en-US" w:eastAsia="zh-CN"/>
        </w:rPr>
        <w:t xml:space="preserve"> </w:t>
      </w:r>
    </w:p>
    <w:p>
      <w:pPr>
        <w:numPr>
          <w:ilvl w:val="0"/>
          <w:numId w:val="2"/>
        </w:numPr>
        <w:spacing w:line="360" w:lineRule="auto"/>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了解分光计的构造、作用和工作原理。</w:t>
      </w:r>
    </w:p>
    <w:p>
      <w:pPr>
        <w:numPr>
          <w:ilvl w:val="0"/>
          <w:numId w:val="2"/>
        </w:numPr>
        <w:spacing w:line="360" w:lineRule="auto"/>
        <w:ind w:left="0" w:leftChars="0" w:firstLine="0" w:firstLineChars="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掌握分光计的调整和使用方法。</w:t>
      </w:r>
    </w:p>
    <w:p>
      <w:pPr>
        <w:numPr>
          <w:ilvl w:val="0"/>
          <w:numId w:val="0"/>
        </w:numPr>
        <w:spacing w:line="360" w:lineRule="auto"/>
        <w:ind w:leftChars="0"/>
        <w:jc w:val="left"/>
        <w:rPr>
          <w:rFonts w:ascii="宋体" w:hAnsi="宋体" w:eastAsia="宋体" w:cs="宋体"/>
          <w:b w:val="0"/>
          <w:bCs w:val="0"/>
          <w:sz w:val="24"/>
          <w:szCs w:val="24"/>
        </w:rPr>
      </w:pPr>
      <w:r>
        <w:rPr>
          <w:rFonts w:hint="eastAsia" w:ascii="宋体" w:hAnsi="宋体" w:eastAsia="宋体" w:cs="宋体"/>
          <w:b w:val="0"/>
          <w:bCs w:val="0"/>
          <w:sz w:val="24"/>
          <w:szCs w:val="24"/>
          <w:lang w:eastAsia="zh-CN"/>
        </w:rPr>
        <w:t>(3)用分光计测棱镜的折射率。</w:t>
      </w:r>
    </w:p>
    <w:p>
      <w:pPr>
        <w:pStyle w:val="7"/>
        <w:numPr>
          <w:ilvl w:val="0"/>
          <w:numId w:val="1"/>
        </w:numPr>
        <w:ind w:firstLineChars="0"/>
        <w:jc w:val="left"/>
        <w:rPr>
          <w:rFonts w:ascii="黑体" w:hAnsi="黑体" w:eastAsia="黑体" w:cs="黑体"/>
          <w:b/>
          <w:bCs/>
          <w:sz w:val="28"/>
          <w:szCs w:val="28"/>
        </w:rPr>
      </w:pPr>
      <w:r>
        <w:rPr>
          <w:rFonts w:hint="eastAsia" w:ascii="黑体" w:hAnsi="黑体" w:eastAsia="黑体" w:cs="黑体"/>
          <w:b/>
          <w:bCs/>
          <w:sz w:val="28"/>
          <w:szCs w:val="28"/>
          <w:lang w:eastAsia="zh-CN"/>
        </w:rPr>
        <w:t>实验仪器</w:t>
      </w:r>
    </w:p>
    <w:p>
      <w:pPr>
        <w:numPr>
          <w:ilvl w:val="0"/>
          <w:numId w:val="0"/>
        </w:numPr>
        <w:jc w:val="left"/>
        <w:rPr>
          <w:rFonts w:ascii="黑体" w:hAnsi="黑体" w:eastAsia="黑体" w:cs="黑体"/>
          <w:b w:val="0"/>
          <w:bCs w:val="0"/>
          <w:sz w:val="28"/>
          <w:szCs w:val="28"/>
        </w:rPr>
      </w:pPr>
      <w:r>
        <w:rPr>
          <w:rFonts w:hint="default" w:ascii="宋体" w:hAnsi="宋体" w:eastAsia="宋体" w:cs="宋体"/>
          <w:b w:val="0"/>
          <w:bCs w:val="0"/>
          <w:i w:val="0"/>
          <w:iCs w:val="0"/>
          <w:color w:val="auto"/>
          <w:kern w:val="2"/>
          <w:sz w:val="24"/>
          <w:szCs w:val="24"/>
          <w:highlight w:val="none"/>
          <w:vertAlign w:val="baseline"/>
          <w:lang w:val="en-US" w:eastAsia="zh-CN"/>
        </w:rPr>
        <w:t>分光计、三棱镜、反射镜、汞灯</w:t>
      </w:r>
    </w:p>
    <w:p>
      <w:pPr>
        <w:pStyle w:val="7"/>
        <w:numPr>
          <w:ilvl w:val="0"/>
          <w:numId w:val="1"/>
        </w:numPr>
        <w:ind w:firstLineChars="0"/>
        <w:jc w:val="left"/>
        <w:rPr>
          <w:rFonts w:ascii="黑体" w:hAnsi="黑体" w:eastAsia="黑体" w:cs="黑体"/>
          <w:b/>
          <w:bCs/>
          <w:sz w:val="28"/>
          <w:szCs w:val="28"/>
        </w:rPr>
      </w:pPr>
      <w:r>
        <w:rPr>
          <w:rFonts w:hint="eastAsia" w:ascii="黑体" w:hAnsi="黑体" w:eastAsia="黑体" w:cs="黑体"/>
          <w:b/>
          <w:bCs/>
          <w:sz w:val="28"/>
          <w:szCs w:val="28"/>
          <w:lang w:eastAsia="zh-CN"/>
        </w:rPr>
        <w:t>实验原理</w:t>
      </w:r>
    </w:p>
    <w:p>
      <w:pPr>
        <w:numPr>
          <w:ilvl w:val="0"/>
          <w:numId w:val="0"/>
        </w:numPr>
        <w:jc w:val="left"/>
        <w:rPr>
          <w:rFonts w:hint="default" w:ascii="宋体" w:hAnsi="宋体" w:eastAsia="宋体" w:cs="宋体"/>
          <w:b/>
          <w:bCs/>
          <w:i w:val="0"/>
          <w:iCs w:val="0"/>
          <w:color w:val="auto"/>
          <w:kern w:val="2"/>
          <w:sz w:val="24"/>
          <w:szCs w:val="24"/>
          <w:highlight w:val="none"/>
          <w:vertAlign w:val="baseline"/>
          <w:lang w:val="en-US" w:eastAsia="zh-CN"/>
        </w:rPr>
      </w:pPr>
      <w:r>
        <w:rPr>
          <w:rFonts w:hint="default" w:ascii="宋体" w:hAnsi="宋体" w:eastAsia="宋体" w:cs="宋体"/>
          <w:b/>
          <w:bCs/>
          <w:i w:val="0"/>
          <w:iCs w:val="0"/>
          <w:color w:val="auto"/>
          <w:kern w:val="2"/>
          <w:sz w:val="24"/>
          <w:szCs w:val="24"/>
          <w:highlight w:val="none"/>
          <w:vertAlign w:val="baseline"/>
          <w:lang w:val="en-US" w:eastAsia="zh-CN"/>
        </w:rPr>
        <w:t>1.测角原理</w: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default" w:ascii="宋体" w:hAnsi="宋体" w:eastAsia="宋体" w:cs="宋体"/>
          <w:b w:val="0"/>
          <w:bCs w:val="0"/>
          <w:i w:val="0"/>
          <w:iCs w:val="0"/>
          <w:color w:val="auto"/>
          <w:kern w:val="2"/>
          <w:sz w:val="24"/>
          <w:szCs w:val="24"/>
          <w:highlight w:val="none"/>
          <w:vertAlign w:val="baseline"/>
          <w:lang w:val="en-US" w:eastAsia="zh-CN"/>
        </w:rPr>
        <w:t>测量光线之间的夹角，实质是测定平行光束的方位角。如图</w:t>
      </w:r>
      <w:r>
        <w:rPr>
          <w:rFonts w:hint="eastAsia" w:ascii="宋体" w:hAnsi="宋体" w:cs="宋体"/>
          <w:b w:val="0"/>
          <w:bCs w:val="0"/>
          <w:i w:val="0"/>
          <w:iCs w:val="0"/>
          <w:color w:val="auto"/>
          <w:kern w:val="2"/>
          <w:sz w:val="24"/>
          <w:szCs w:val="24"/>
          <w:highlight w:val="none"/>
          <w:vertAlign w:val="baseline"/>
          <w:lang w:val="en-US" w:eastAsia="zh-CN"/>
        </w:rPr>
        <w:t>1</w:t>
      </w:r>
      <w:r>
        <w:rPr>
          <w:rFonts w:hint="default" w:ascii="宋体" w:hAnsi="宋体" w:eastAsia="宋体" w:cs="宋体"/>
          <w:b w:val="0"/>
          <w:bCs w:val="0"/>
          <w:i w:val="0"/>
          <w:iCs w:val="0"/>
          <w:color w:val="auto"/>
          <w:kern w:val="2"/>
          <w:sz w:val="24"/>
          <w:szCs w:val="24"/>
          <w:highlight w:val="none"/>
          <w:vertAlign w:val="baseline"/>
          <w:lang w:val="en-US" w:eastAsia="zh-CN"/>
        </w:rPr>
        <w:t xml:space="preserve">所示，A、B分别为平行光束和在望远镜焦平面上的会聚像点。焦平面上的每一个点，都与从一定方向入射的平行光束相对应。如果望远镜的光轴绕垂直于光束1和2的转轴转动，光轴由于平行于光束1的方位(光轴上的会聚像点为A)转到平行于光束2的方位(光轴上的会聚像点为 B </w:t>
      </w:r>
      <w:r>
        <w:rPr>
          <w:rFonts w:hint="eastAsia" w:ascii="宋体" w:hAnsi="宋体" w:cs="宋体"/>
          <w:b w:val="0"/>
          <w:bCs w:val="0"/>
          <w:i w:val="0"/>
          <w:iCs w:val="0"/>
          <w:color w:val="auto"/>
          <w:kern w:val="2"/>
          <w:sz w:val="24"/>
          <w:szCs w:val="24"/>
          <w:highlight w:val="none"/>
          <w:vertAlign w:val="baseline"/>
          <w:lang w:val="en-US" w:eastAsia="zh-CN"/>
        </w:rPr>
        <w:t>)</w:t>
      </w:r>
      <w:r>
        <w:rPr>
          <w:rFonts w:hint="default" w:ascii="宋体" w:hAnsi="宋体" w:eastAsia="宋体" w:cs="宋体"/>
          <w:b w:val="0"/>
          <w:bCs w:val="0"/>
          <w:i w:val="0"/>
          <w:iCs w:val="0"/>
          <w:color w:val="auto"/>
          <w:kern w:val="2"/>
          <w:sz w:val="24"/>
          <w:szCs w:val="24"/>
          <w:highlight w:val="none"/>
          <w:vertAlign w:val="baseline"/>
          <w:lang w:val="en-US" w:eastAsia="zh-CN"/>
        </w:rPr>
        <w:t>，则光轴所转过的角度即是平行光束1与2之间的夹角</w:t>
      </w:r>
      <w:r>
        <w:rPr>
          <w:rFonts w:hint="default" w:ascii="宋体" w:hAnsi="宋体" w:eastAsia="宋体" w:cs="宋体"/>
          <w:b w:val="0"/>
          <w:bCs w:val="0"/>
          <w:i w:val="0"/>
          <w:iCs w:val="0"/>
          <w:color w:val="auto"/>
          <w:kern w:val="2"/>
          <w:position w:val="-6"/>
          <w:sz w:val="24"/>
          <w:szCs w:val="24"/>
          <w:highlight w:val="none"/>
          <w:vertAlign w:val="baseline"/>
          <w:lang w:val="en-US" w:eastAsia="zh-CN"/>
        </w:rPr>
        <w:object>
          <v:shape id="_x0000_i1025" o:spt="75" type="#_x0000_t75" style="height:13.95pt;width:13.9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w:t>
      </w:r>
    </w:p>
    <w:p>
      <w:pPr>
        <w:numPr>
          <w:ilvl w:val="0"/>
          <w:numId w:val="0"/>
        </w:numPr>
        <w:jc w:val="left"/>
        <w:rPr>
          <w:rFonts w:hint="default" w:ascii="宋体" w:hAnsi="宋体" w:cs="宋体"/>
          <w:b w:val="0"/>
          <w:bCs w:val="0"/>
          <w:i w:val="0"/>
          <w:iCs w:val="0"/>
          <w:color w:val="auto"/>
          <w:kern w:val="2"/>
          <w:sz w:val="18"/>
          <w:szCs w:val="18"/>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 xml:space="preserve">               </w:t>
      </w:r>
      <w:r>
        <w:rPr>
          <w:rFonts w:hint="eastAsia" w:ascii="宋体" w:hAnsi="宋体" w:cs="宋体"/>
          <w:b w:val="0"/>
          <w:bCs w:val="0"/>
          <w:i w:val="0"/>
          <w:iCs w:val="0"/>
          <w:color w:val="auto"/>
          <w:kern w:val="2"/>
          <w:sz w:val="24"/>
          <w:szCs w:val="24"/>
          <w:highlight w:val="none"/>
          <w:vertAlign w:val="baseline"/>
          <w:lang w:val="en-US" w:eastAsia="zh-CN"/>
        </w:rPr>
        <w:drawing>
          <wp:inline distT="0" distB="0" distL="114300" distR="114300">
            <wp:extent cx="3305175" cy="1264285"/>
            <wp:effectExtent l="0" t="0" r="9525" b="12065"/>
            <wp:docPr id="1" name="图片 1" descr="e259a09c0d8ce7bd9b9b3205331d8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259a09c0d8ce7bd9b9b3205331d85d"/>
                    <pic:cNvPicPr>
                      <a:picLocks noChangeAspect="1"/>
                    </pic:cNvPicPr>
                  </pic:nvPicPr>
                  <pic:blipFill>
                    <a:blip r:embed="rId8"/>
                    <a:stretch>
                      <a:fillRect/>
                    </a:stretch>
                  </pic:blipFill>
                  <pic:spPr>
                    <a:xfrm>
                      <a:off x="0" y="0"/>
                      <a:ext cx="3305175" cy="1264285"/>
                    </a:xfrm>
                    <a:prstGeom prst="rect">
                      <a:avLst/>
                    </a:prstGeom>
                  </pic:spPr>
                </pic:pic>
              </a:graphicData>
            </a:graphic>
          </wp:inline>
        </w:drawing>
      </w:r>
      <w:r>
        <w:rPr>
          <w:rFonts w:hint="eastAsia" w:ascii="宋体" w:hAnsi="宋体" w:cs="宋体"/>
          <w:b w:val="0"/>
          <w:bCs w:val="0"/>
          <w:i w:val="0"/>
          <w:iCs w:val="0"/>
          <w:color w:val="auto"/>
          <w:kern w:val="2"/>
          <w:sz w:val="24"/>
          <w:szCs w:val="24"/>
          <w:highlight w:val="none"/>
          <w:vertAlign w:val="baseline"/>
          <w:lang w:val="en-US" w:eastAsia="zh-CN"/>
        </w:rPr>
        <w:t xml:space="preserve"> </w:t>
      </w:r>
      <w:r>
        <w:rPr>
          <w:rFonts w:hint="eastAsia" w:ascii="宋体" w:hAnsi="宋体" w:cs="宋体"/>
          <w:b w:val="0"/>
          <w:bCs w:val="0"/>
          <w:i w:val="0"/>
          <w:iCs w:val="0"/>
          <w:color w:val="auto"/>
          <w:kern w:val="2"/>
          <w:sz w:val="18"/>
          <w:szCs w:val="18"/>
          <w:highlight w:val="none"/>
          <w:vertAlign w:val="baseline"/>
          <w:lang w:val="en-US" w:eastAsia="zh-CN"/>
        </w:rPr>
        <w:t>图1</w: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bCs/>
          <w:i w:val="0"/>
          <w:iCs w:val="0"/>
          <w:color w:val="auto"/>
          <w:kern w:val="2"/>
          <w:sz w:val="24"/>
          <w:szCs w:val="24"/>
          <w:highlight w:val="none"/>
          <w:vertAlign w:val="baseline"/>
          <w:lang w:val="en-US" w:eastAsia="zh-CN"/>
        </w:rPr>
        <w:t>2.用最小偏向角法测三棱镜折射率n的原理</w: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如图2所示，单色光PM以入射角</w:t>
      </w:r>
      <w:r>
        <w:rPr>
          <w:rFonts w:hint="eastAsia" w:ascii="宋体" w:hAnsi="宋体" w:cs="宋体"/>
          <w:b w:val="0"/>
          <w:bCs w:val="0"/>
          <w:i w:val="0"/>
          <w:iCs w:val="0"/>
          <w:color w:val="auto"/>
          <w:kern w:val="2"/>
          <w:position w:val="-6"/>
          <w:sz w:val="24"/>
          <w:szCs w:val="24"/>
          <w:highlight w:val="none"/>
          <w:vertAlign w:val="baseline"/>
          <w:lang w:val="en-US" w:eastAsia="zh-CN"/>
        </w:rPr>
        <w:object>
          <v:shape id="_x0000_i1026" o:spt="75" type="#_x0000_t75" style="height:11pt;width:13.9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投射到三棱镜的AB面，经两次折射后，以</w:t>
      </w:r>
      <w:r>
        <w:rPr>
          <w:rFonts w:hint="eastAsia" w:ascii="宋体" w:hAnsi="宋体" w:cs="宋体"/>
          <w:b w:val="0"/>
          <w:bCs w:val="0"/>
          <w:i w:val="0"/>
          <w:iCs w:val="0"/>
          <w:color w:val="auto"/>
          <w:kern w:val="2"/>
          <w:position w:val="-6"/>
          <w:sz w:val="24"/>
          <w:szCs w:val="24"/>
          <w:highlight w:val="none"/>
          <w:vertAlign w:val="baseline"/>
          <w:lang w:val="en-US" w:eastAsia="zh-CN"/>
        </w:rPr>
        <w:object>
          <v:shape id="_x0000_i1027" o:spt="75" type="#_x0000_t75" style="height:16pt;width:17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角从 AC 面射出。入射光束与折射光束的夹角</w:t>
      </w:r>
      <w:r>
        <w:rPr>
          <w:rFonts w:hint="eastAsia" w:ascii="宋体" w:hAnsi="宋体" w:cs="宋体"/>
          <w:b w:val="0"/>
          <w:bCs w:val="0"/>
          <w:i w:val="0"/>
          <w:iCs w:val="0"/>
          <w:color w:val="auto"/>
          <w:kern w:val="2"/>
          <w:position w:val="-6"/>
          <w:sz w:val="24"/>
          <w:szCs w:val="24"/>
          <w:highlight w:val="none"/>
          <w:vertAlign w:val="baseline"/>
          <w:lang w:val="en-US" w:eastAsia="zh-CN"/>
        </w:rPr>
        <w:object>
          <v:shape id="_x0000_i1028"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 xml:space="preserve">称为偏向角。显然 </w:t>
      </w:r>
    </w:p>
    <w:p>
      <w:pPr>
        <w:numPr>
          <w:ilvl w:val="0"/>
          <w:numId w:val="0"/>
        </w:numPr>
        <w:ind w:firstLine="1680" w:firstLineChars="7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 xml:space="preserve">        </w:t>
      </w:r>
      <w:r>
        <w:rPr>
          <w:rFonts w:hint="eastAsia" w:ascii="宋体" w:hAnsi="宋体" w:cs="宋体"/>
          <w:b w:val="0"/>
          <w:bCs w:val="0"/>
          <w:i w:val="0"/>
          <w:iCs w:val="0"/>
          <w:color w:val="auto"/>
          <w:kern w:val="2"/>
          <w:position w:val="-10"/>
          <w:sz w:val="24"/>
          <w:szCs w:val="24"/>
          <w:highlight w:val="none"/>
          <w:vertAlign w:val="baseline"/>
          <w:lang w:val="en-US" w:eastAsia="zh-CN"/>
        </w:rPr>
        <w:object>
          <v:shape id="_x0000_i1029" o:spt="75" type="#_x0000_t75" style="height:18pt;width:18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式中</w:t>
      </w:r>
      <w:r>
        <w:rPr>
          <w:rFonts w:hint="eastAsia" w:ascii="宋体" w:hAnsi="宋体" w:cs="宋体"/>
          <w:b w:val="0"/>
          <w:bCs w:val="0"/>
          <w:i w:val="0"/>
          <w:iCs w:val="0"/>
          <w:color w:val="auto"/>
          <w:kern w:val="2"/>
          <w:position w:val="-10"/>
          <w:sz w:val="24"/>
          <w:szCs w:val="24"/>
          <w:highlight w:val="none"/>
          <w:vertAlign w:val="baseline"/>
          <w:lang w:val="en-US" w:eastAsia="zh-CN"/>
        </w:rPr>
        <w:object>
          <v:shape id="_x0000_i1030" o:spt="75" type="#_x0000_t75" style="height:13pt;width:11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为棱镜的顶角。</w: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 xml:space="preserve">                      </w:t>
      </w:r>
      <w:r>
        <w:rPr>
          <w:rFonts w:hint="eastAsia" w:ascii="宋体" w:hAnsi="宋体" w:cs="宋体"/>
          <w:b w:val="0"/>
          <w:bCs w:val="0"/>
          <w:i w:val="0"/>
          <w:iCs w:val="0"/>
          <w:color w:val="auto"/>
          <w:kern w:val="2"/>
          <w:sz w:val="24"/>
          <w:szCs w:val="24"/>
          <w:highlight w:val="none"/>
          <w:vertAlign w:val="baseline"/>
          <w:lang w:val="en-US" w:eastAsia="zh-CN"/>
        </w:rPr>
        <w:drawing>
          <wp:inline distT="0" distB="0" distL="114300" distR="114300">
            <wp:extent cx="2423160" cy="1336040"/>
            <wp:effectExtent l="0" t="0" r="15240" b="16510"/>
            <wp:docPr id="2" name="图片 2" descr="d7d90ab2316436173a32c65cfcd42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7d90ab2316436173a32c65cfcd427b"/>
                    <pic:cNvPicPr>
                      <a:picLocks noChangeAspect="1"/>
                    </pic:cNvPicPr>
                  </pic:nvPicPr>
                  <pic:blipFill>
                    <a:blip r:embed="rId19"/>
                    <a:stretch>
                      <a:fillRect/>
                    </a:stretch>
                  </pic:blipFill>
                  <pic:spPr>
                    <a:xfrm>
                      <a:off x="0" y="0"/>
                      <a:ext cx="2423160" cy="1336040"/>
                    </a:xfrm>
                    <a:prstGeom prst="rect">
                      <a:avLst/>
                    </a:prstGeom>
                  </pic:spPr>
                </pic:pic>
              </a:graphicData>
            </a:graphic>
          </wp:inline>
        </w:drawing>
      </w:r>
      <w:r>
        <w:rPr>
          <w:rFonts w:hint="eastAsia" w:ascii="宋体" w:hAnsi="宋体" w:cs="宋体"/>
          <w:b w:val="0"/>
          <w:bCs w:val="0"/>
          <w:i w:val="0"/>
          <w:iCs w:val="0"/>
          <w:color w:val="auto"/>
          <w:kern w:val="2"/>
          <w:sz w:val="18"/>
          <w:szCs w:val="18"/>
          <w:highlight w:val="none"/>
          <w:vertAlign w:val="baseline"/>
          <w:lang w:val="en-US" w:eastAsia="zh-CN"/>
        </w:rPr>
        <w:t>图2</w: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对于给定的棱镜，其顶角</w:t>
      </w:r>
      <w:r>
        <w:rPr>
          <w:rFonts w:hint="eastAsia" w:ascii="宋体" w:hAnsi="宋体" w:cs="宋体"/>
          <w:b w:val="0"/>
          <w:bCs w:val="0"/>
          <w:i w:val="0"/>
          <w:iCs w:val="0"/>
          <w:color w:val="auto"/>
          <w:kern w:val="2"/>
          <w:position w:val="-10"/>
          <w:sz w:val="24"/>
          <w:szCs w:val="24"/>
          <w:highlight w:val="none"/>
          <w:vertAlign w:val="baseline"/>
          <w:lang w:val="en-US" w:eastAsia="zh-CN"/>
        </w:rPr>
        <w:object>
          <v:shape id="_x0000_i1031" o:spt="75" type="#_x0000_t75" style="height:13pt;width:11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20">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和折射率n都是已定的。从上式可见，偏向角</w:t>
      </w:r>
      <w:r>
        <w:rPr>
          <w:rFonts w:hint="eastAsia" w:ascii="宋体" w:hAnsi="宋体" w:cs="宋体"/>
          <w:b w:val="0"/>
          <w:bCs w:val="0"/>
          <w:i w:val="0"/>
          <w:iCs w:val="0"/>
          <w:color w:val="auto"/>
          <w:kern w:val="2"/>
          <w:position w:val="-6"/>
          <w:sz w:val="24"/>
          <w:szCs w:val="24"/>
          <w:highlight w:val="none"/>
          <w:vertAlign w:val="baseline"/>
          <w:lang w:val="en-US" w:eastAsia="zh-CN"/>
        </w:rPr>
        <w:object>
          <v:shape id="_x0000_i1032"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是</w:t>
      </w:r>
      <w:r>
        <w:rPr>
          <w:rFonts w:hint="eastAsia" w:ascii="宋体" w:hAnsi="宋体" w:cs="宋体"/>
          <w:b w:val="0"/>
          <w:bCs w:val="0"/>
          <w:i w:val="0"/>
          <w:iCs w:val="0"/>
          <w:color w:val="auto"/>
          <w:kern w:val="2"/>
          <w:position w:val="-6"/>
          <w:sz w:val="24"/>
          <w:szCs w:val="24"/>
          <w:highlight w:val="none"/>
          <w:vertAlign w:val="baseline"/>
          <w:lang w:val="en-US" w:eastAsia="zh-CN"/>
        </w:rPr>
        <w:object>
          <v:shape id="_x0000_i1033" o:spt="75" type="#_x0000_t75" style="height:11pt;width:13.95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的函数。用微商计算可以证明，当</w:t>
      </w:r>
      <w:r>
        <w:rPr>
          <w:rFonts w:hint="eastAsia" w:ascii="宋体" w:hAnsi="宋体" w:cs="宋体"/>
          <w:b w:val="0"/>
          <w:bCs w:val="0"/>
          <w:i w:val="0"/>
          <w:iCs w:val="0"/>
          <w:color w:val="auto"/>
          <w:kern w:val="2"/>
          <w:position w:val="-10"/>
          <w:sz w:val="24"/>
          <w:szCs w:val="24"/>
          <w:highlight w:val="none"/>
          <w:vertAlign w:val="baseline"/>
          <w:lang w:val="en-US" w:eastAsia="zh-CN"/>
        </w:rPr>
        <w:object>
          <v:shape id="_x0000_i1034" o:spt="75" type="#_x0000_t75" style="height:18pt;width:83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时，即MM'//BC(磨砂面)，此时</w:t>
      </w:r>
      <w:r>
        <w:rPr>
          <w:rFonts w:hint="eastAsia" w:ascii="宋体" w:hAnsi="宋体" w:cs="宋体"/>
          <w:b w:val="0"/>
          <w:bCs w:val="0"/>
          <w:i w:val="0"/>
          <w:iCs w:val="0"/>
          <w:color w:val="auto"/>
          <w:kern w:val="2"/>
          <w:position w:val="-6"/>
          <w:sz w:val="24"/>
          <w:szCs w:val="24"/>
          <w:highlight w:val="none"/>
          <w:vertAlign w:val="baseline"/>
          <w:lang w:val="en-US" w:eastAsia="zh-CN"/>
        </w:rPr>
        <w:object>
          <v:shape id="_x0000_i1035"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35" DrawAspect="Content" ObjectID="_1468075735" r:id="rId26">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值最小，称为最小偏向角，用</w:t>
      </w:r>
      <w:r>
        <w:rPr>
          <w:rFonts w:hint="default" w:ascii="宋体" w:hAnsi="宋体" w:eastAsia="宋体" w:cs="宋体"/>
          <w:b w:val="0"/>
          <w:bCs w:val="0"/>
          <w:i w:val="0"/>
          <w:iCs w:val="0"/>
          <w:color w:val="auto"/>
          <w:kern w:val="2"/>
          <w:position w:val="-6"/>
          <w:sz w:val="24"/>
          <w:szCs w:val="24"/>
          <w:highlight w:val="none"/>
          <w:vertAlign w:val="baseline"/>
          <w:lang w:val="en-US" w:eastAsia="zh-CN"/>
        </w:rPr>
        <w:object>
          <v:shape id="_x0000_i1036" o:spt="75" type="#_x0000_t75" style="height:13.95pt;width:13.95pt;" o:ole="t" filled="f" o:preferrelative="t" stroked="f" coordsize="21600,21600">
            <v:path/>
            <v:fill on="f" focussize="0,0"/>
            <v:stroke on="f"/>
            <v:imagedata r:id="rId7" o:title=""/>
            <o:lock v:ext="edit" aspectratio="t"/>
            <w10:wrap type="none"/>
            <w10:anchorlock/>
          </v:shape>
          <o:OLEObject Type="Embed" ProgID="Equation.KSEE3" ShapeID="_x0000_i1036" DrawAspect="Content" ObjectID="_1468075736" r:id="rId27">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表示。此时有</w:t>
      </w:r>
      <w:r>
        <w:rPr>
          <w:rFonts w:hint="eastAsia" w:ascii="宋体" w:hAnsi="宋体" w:cs="宋体"/>
          <w:b w:val="0"/>
          <w:bCs w:val="0"/>
          <w:i w:val="0"/>
          <w:iCs w:val="0"/>
          <w:color w:val="auto"/>
          <w:kern w:val="2"/>
          <w:position w:val="-24"/>
          <w:sz w:val="24"/>
          <w:szCs w:val="24"/>
          <w:highlight w:val="none"/>
          <w:vertAlign w:val="baseline"/>
          <w:lang w:val="en-US" w:eastAsia="zh-CN"/>
        </w:rPr>
        <w:object>
          <v:shape id="_x0000_i1037" o:spt="75" type="#_x0000_t75" style="height:31pt;width:10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w: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则折射率</w:t>
      </w:r>
    </w:p>
    <w:p>
      <w:pPr>
        <w:numPr>
          <w:ilvl w:val="0"/>
          <w:numId w:val="0"/>
        </w:numPr>
        <w:ind w:firstLine="3120" w:firstLineChars="13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position w:val="-54"/>
          <w:sz w:val="24"/>
          <w:szCs w:val="24"/>
          <w:highlight w:val="none"/>
          <w:vertAlign w:val="baseline"/>
          <w:lang w:val="en-US" w:eastAsia="zh-CN"/>
        </w:rPr>
        <w:object>
          <v:shape id="_x0000_i1038" o:spt="75" type="#_x0000_t75" style="height:60pt;width:8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p>
    <w:p>
      <w:pPr>
        <w:numPr>
          <w:ilvl w:val="0"/>
          <w:numId w:val="0"/>
        </w:numPr>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棱镜的顶角</w:t>
      </w:r>
      <w:r>
        <w:rPr>
          <w:rFonts w:hint="eastAsia" w:ascii="宋体" w:hAnsi="宋体" w:cs="宋体"/>
          <w:b w:val="0"/>
          <w:bCs w:val="0"/>
          <w:i w:val="0"/>
          <w:iCs w:val="0"/>
          <w:color w:val="auto"/>
          <w:kern w:val="2"/>
          <w:position w:val="-10"/>
          <w:sz w:val="24"/>
          <w:szCs w:val="24"/>
          <w:highlight w:val="none"/>
          <w:vertAlign w:val="baseline"/>
          <w:lang w:val="en-US" w:eastAsia="zh-CN"/>
        </w:rPr>
        <w:object>
          <v:shape id="_x0000_i1039" o:spt="75" type="#_x0000_t75" style="height:13pt;width:11pt;" o:ole="t" filled="f" o:preferrelative="t" stroked="f" coordsize="21600,21600">
            <v:path/>
            <v:fill on="f" focussize="0,0"/>
            <v:stroke on="f"/>
            <v:imagedata r:id="rId18" o:title=""/>
            <o:lock v:ext="edit" aspectratio="t"/>
            <w10:wrap type="none"/>
            <w10:anchorlock/>
          </v:shape>
          <o:OLEObject Type="Embed" ProgID="Equation.KSEE3" ShapeID="_x0000_i1039" DrawAspect="Content" ObjectID="_1468075739" r:id="rId32">
            <o:LockedField>false</o:LockedField>
          </o:OLEObject>
        </w:object>
      </w:r>
      <w:r>
        <w:rPr>
          <w:rFonts w:hint="eastAsia" w:ascii="宋体" w:hAnsi="宋体" w:cs="宋体"/>
          <w:b w:val="0"/>
          <w:bCs w:val="0"/>
          <w:i w:val="0"/>
          <w:iCs w:val="0"/>
          <w:color w:val="auto"/>
          <w:kern w:val="2"/>
          <w:sz w:val="24"/>
          <w:szCs w:val="24"/>
          <w:highlight w:val="none"/>
          <w:vertAlign w:val="baseline"/>
          <w:lang w:val="en-US" w:eastAsia="zh-CN"/>
        </w:rPr>
        <w:t>由实验室给出，实验时只要测出最小偏向角0。便可计算出棱镜的折射率n。</w:t>
      </w:r>
    </w:p>
    <w:p>
      <w:pPr>
        <w:pStyle w:val="7"/>
        <w:numPr>
          <w:ilvl w:val="0"/>
          <w:numId w:val="1"/>
        </w:numPr>
        <w:ind w:firstLineChars="0"/>
        <w:jc w:val="left"/>
        <w:rPr>
          <w:rFonts w:ascii="黑体" w:hAnsi="黑体" w:eastAsia="黑体" w:cs="黑体"/>
          <w:b/>
          <w:bCs/>
          <w:sz w:val="28"/>
          <w:szCs w:val="28"/>
        </w:rPr>
      </w:pPr>
      <w:r>
        <w:rPr>
          <w:rFonts w:hint="eastAsia" w:ascii="黑体" w:hAnsi="黑体" w:eastAsia="黑体" w:cs="黑体"/>
          <w:b/>
          <w:bCs/>
          <w:sz w:val="28"/>
          <w:szCs w:val="28"/>
          <w:lang w:eastAsia="zh-CN"/>
        </w:rPr>
        <w:t>内容步骤</w:t>
      </w:r>
    </w:p>
    <w:p>
      <w:pPr>
        <w:numPr>
          <w:ilvl w:val="0"/>
          <w:numId w:val="0"/>
        </w:numPr>
        <w:jc w:val="left"/>
        <w:rPr>
          <w:rFonts w:hint="default" w:ascii="宋体" w:hAnsi="宋体" w:eastAsia="宋体" w:cs="宋体"/>
          <w:b w:val="0"/>
          <w:bCs w:val="0"/>
          <w:i w:val="0"/>
          <w:iCs w:val="0"/>
          <w:color w:val="auto"/>
          <w:kern w:val="2"/>
          <w:sz w:val="24"/>
          <w:szCs w:val="24"/>
          <w:highlight w:val="none"/>
          <w:vertAlign w:val="baseline"/>
          <w:lang w:val="en-US" w:eastAsia="zh-CN"/>
        </w:rPr>
      </w:pPr>
      <w:r>
        <w:rPr>
          <w:rFonts w:hint="default" w:ascii="宋体" w:hAnsi="宋体" w:eastAsia="宋体" w:cs="宋体"/>
          <w:b/>
          <w:bCs/>
          <w:i w:val="0"/>
          <w:iCs w:val="0"/>
          <w:color w:val="auto"/>
          <w:kern w:val="2"/>
          <w:sz w:val="24"/>
          <w:szCs w:val="24"/>
          <w:highlight w:val="none"/>
          <w:vertAlign w:val="baseline"/>
          <w:lang w:val="en-US" w:eastAsia="zh-CN"/>
        </w:rPr>
        <w:t>1.调节分光计</w:t>
      </w:r>
    </w:p>
    <w:p>
      <w:pPr>
        <w:numPr>
          <w:ilvl w:val="0"/>
          <w:numId w:val="0"/>
        </w:numPr>
        <w:jc w:val="left"/>
        <w:rPr>
          <w:rFonts w:hint="default" w:ascii="宋体" w:hAnsi="宋体" w:eastAsia="宋体" w:cs="宋体"/>
          <w:b w:val="0"/>
          <w:bCs w:val="0"/>
          <w:i w:val="0"/>
          <w:iCs w:val="0"/>
          <w:color w:val="auto"/>
          <w:kern w:val="2"/>
          <w:sz w:val="24"/>
          <w:szCs w:val="24"/>
          <w:highlight w:val="none"/>
          <w:vertAlign w:val="baseline"/>
          <w:lang w:val="en-US" w:eastAsia="zh-CN"/>
        </w:rPr>
      </w:pPr>
      <w:r>
        <w:rPr>
          <w:rFonts w:hint="default" w:ascii="宋体" w:hAnsi="宋体" w:eastAsia="宋体" w:cs="宋体"/>
          <w:b w:val="0"/>
          <w:bCs w:val="0"/>
          <w:i w:val="0"/>
          <w:iCs w:val="0"/>
          <w:color w:val="auto"/>
          <w:kern w:val="2"/>
          <w:sz w:val="24"/>
          <w:szCs w:val="24"/>
          <w:highlight w:val="none"/>
          <w:vertAlign w:val="baseline"/>
          <w:lang w:val="en-US" w:eastAsia="zh-CN"/>
        </w:rPr>
        <w:t>(1)目测粗调。目测粗调就是直接用眼睛观察进行调节。调节望远倾斜度调节螺钉和平行光管倾斜度调节螺钉使望远镜和平行光管平行于刻度盘;调节载物台倾斜度调节螺钉使载物台平行于刻度盘。</w:t>
      </w:r>
    </w:p>
    <w:p>
      <w:pPr>
        <w:numPr>
          <w:ilvl w:val="0"/>
          <w:numId w:val="0"/>
        </w:numPr>
        <w:jc w:val="left"/>
        <w:rPr>
          <w:rFonts w:hint="default" w:ascii="宋体" w:hAnsi="宋体" w:eastAsia="宋体" w:cs="宋体"/>
          <w:b w:val="0"/>
          <w:bCs w:val="0"/>
          <w:i w:val="0"/>
          <w:iCs w:val="0"/>
          <w:color w:val="auto"/>
          <w:kern w:val="2"/>
          <w:sz w:val="24"/>
          <w:szCs w:val="24"/>
          <w:highlight w:val="none"/>
          <w:vertAlign w:val="baseline"/>
          <w:lang w:val="en-US" w:eastAsia="zh-CN"/>
        </w:rPr>
      </w:pPr>
      <w:r>
        <w:rPr>
          <w:rFonts w:hint="default" w:ascii="宋体" w:hAnsi="宋体" w:eastAsia="宋体" w:cs="宋体"/>
          <w:b w:val="0"/>
          <w:bCs w:val="0"/>
          <w:i w:val="0"/>
          <w:iCs w:val="0"/>
          <w:color w:val="auto"/>
          <w:kern w:val="2"/>
          <w:sz w:val="24"/>
          <w:szCs w:val="24"/>
          <w:highlight w:val="none"/>
          <w:vertAlign w:val="baseline"/>
          <w:lang w:val="en-US" w:eastAsia="zh-CN"/>
        </w:rPr>
        <w:t>(2)细调的要求和步骤:</w:t>
      </w:r>
    </w:p>
    <w:p>
      <w:pPr>
        <w:numPr>
          <w:ilvl w:val="0"/>
          <w:numId w:val="0"/>
        </w:numPr>
        <w:ind w:firstLine="480" w:firstLineChars="200"/>
        <w:jc w:val="left"/>
        <w:rPr>
          <w:rFonts w:hint="default" w:ascii="宋体" w:hAnsi="宋体" w:eastAsia="宋体" w:cs="宋体"/>
          <w:b w:val="0"/>
          <w:bCs w:val="0"/>
          <w:i w:val="0"/>
          <w:iCs w:val="0"/>
          <w:color w:val="auto"/>
          <w:kern w:val="2"/>
          <w:sz w:val="24"/>
          <w:szCs w:val="24"/>
          <w:highlight w:val="none"/>
          <w:vertAlign w:val="baseline"/>
          <w:lang w:val="en-US" w:eastAsia="zh-CN"/>
        </w:rPr>
      </w:pPr>
      <w:r>
        <w:rPr>
          <w:rFonts w:hint="default" w:ascii="宋体" w:hAnsi="宋体" w:eastAsia="宋体" w:cs="宋体"/>
          <w:b w:val="0"/>
          <w:bCs w:val="0"/>
          <w:i w:val="0"/>
          <w:iCs w:val="0"/>
          <w:color w:val="auto"/>
          <w:kern w:val="2"/>
          <w:sz w:val="24"/>
          <w:szCs w:val="24"/>
          <w:highlight w:val="none"/>
          <w:vertAlign w:val="baseline"/>
          <w:lang w:val="en-US" w:eastAsia="zh-CN"/>
        </w:rPr>
        <w:t>①调节目镜使能清晰地看到分划板的准线。接上小灯泡电源，打开开关，观察视场下半区是否有绿色光区。若有，则缓慢地转动目镜调焦手轮直到能够清晰地看到准线和绿色光区中的绿色“十”字。</w:t>
      </w:r>
    </w:p>
    <w:p>
      <w:pPr>
        <w:numPr>
          <w:ilvl w:val="0"/>
          <w:numId w:val="0"/>
        </w:numPr>
        <w:ind w:firstLine="480" w:firstLineChars="200"/>
        <w:jc w:val="left"/>
        <w:rPr>
          <w:rFonts w:hint="eastAsia" w:ascii="宋体" w:hAnsi="宋体" w:cs="宋体"/>
          <w:b w:val="0"/>
          <w:bCs w:val="0"/>
          <w:i w:val="0"/>
          <w:iCs w:val="0"/>
          <w:color w:val="auto"/>
          <w:kern w:val="2"/>
          <w:sz w:val="24"/>
          <w:szCs w:val="24"/>
          <w:highlight w:val="none"/>
          <w:vertAlign w:val="baseline"/>
          <w:lang w:val="en-US" w:eastAsia="zh-CN"/>
        </w:rPr>
      </w:pPr>
      <w:r>
        <w:rPr>
          <w:rFonts w:hint="default" w:ascii="宋体" w:hAnsi="宋体" w:eastAsia="宋体" w:cs="宋体"/>
          <w:b w:val="0"/>
          <w:bCs w:val="0"/>
          <w:i w:val="0"/>
          <w:iCs w:val="0"/>
          <w:color w:val="auto"/>
          <w:kern w:val="2"/>
          <w:sz w:val="24"/>
          <w:szCs w:val="24"/>
          <w:highlight w:val="none"/>
          <w:vertAlign w:val="baseline"/>
          <w:lang w:val="en-US" w:eastAsia="zh-CN"/>
        </w:rPr>
        <w:t>②用自准法调节望远镜使其适合接收平行光</w:t>
      </w:r>
      <w:r>
        <w:rPr>
          <w:rFonts w:hint="eastAsia" w:ascii="宋体" w:hAnsi="宋体" w:cs="宋体"/>
          <w:b w:val="0"/>
          <w:bCs w:val="0"/>
          <w:i w:val="0"/>
          <w:iCs w:val="0"/>
          <w:color w:val="auto"/>
          <w:kern w:val="2"/>
          <w:sz w:val="24"/>
          <w:szCs w:val="24"/>
          <w:highlight w:val="none"/>
          <w:vertAlign w:val="baseline"/>
          <w:lang w:val="en-US" w:eastAsia="zh-CN"/>
        </w:rPr>
        <w:t>。</w:t>
      </w:r>
      <w:r>
        <w:rPr>
          <w:rFonts w:hint="default" w:ascii="宋体" w:hAnsi="宋体" w:eastAsia="宋体" w:cs="宋体"/>
          <w:b w:val="0"/>
          <w:bCs w:val="0"/>
          <w:i w:val="0"/>
          <w:iCs w:val="0"/>
          <w:color w:val="auto"/>
          <w:kern w:val="2"/>
          <w:sz w:val="24"/>
          <w:szCs w:val="24"/>
          <w:highlight w:val="none"/>
          <w:vertAlign w:val="baseline"/>
          <w:lang w:val="en-US" w:eastAsia="zh-CN"/>
        </w:rPr>
        <w:t>将载物台上三条120°等分线分别与载物台下三个调节螺钉对齐，再将双面反射镜按图</w:t>
      </w:r>
      <w:r>
        <w:rPr>
          <w:rFonts w:hint="eastAsia" w:ascii="宋体" w:hAnsi="宋体" w:cs="宋体"/>
          <w:b w:val="0"/>
          <w:bCs w:val="0"/>
          <w:i w:val="0"/>
          <w:iCs w:val="0"/>
          <w:color w:val="auto"/>
          <w:kern w:val="2"/>
          <w:sz w:val="24"/>
          <w:szCs w:val="24"/>
          <w:highlight w:val="none"/>
          <w:vertAlign w:val="baseline"/>
          <w:lang w:val="en-US" w:eastAsia="zh-CN"/>
        </w:rPr>
        <w:t>3所示的位置放置在载物台上，松开载物台锁紧螺钉，升降载物台使反射镜的中心望远镜轴线等高;松开游标盘止动螺钉，微微转动游标盘(连同载物台)使反射镜面正对望远镜，并适当微调望远镜倾斜度调节螺钉使之能在目镜中观察到一个反射回来的模糊亮斑(或不清晰的亮“十”字)，松开望远镜调焦锁紧螺钉，前后缓慢伸缩目镜套筒直到能看到清晰的亮“十”字，并与分划板的准线无视差，此时望远镜已调到适合接收平行光，再将螺钉锁紧。</w:t>
      </w:r>
    </w:p>
    <w:p>
      <w:pPr>
        <w:numPr>
          <w:ilvl w:val="0"/>
          <w:numId w:val="0"/>
        </w:numPr>
        <w:jc w:val="left"/>
        <w:rPr>
          <w:rFonts w:hint="eastAsia" w:ascii="宋体" w:hAnsi="宋体" w:cs="宋体"/>
          <w:b w:val="0"/>
          <w:bCs w:val="0"/>
          <w:i w:val="0"/>
          <w:iCs w:val="0"/>
          <w:color w:val="auto"/>
          <w:kern w:val="2"/>
          <w:sz w:val="18"/>
          <w:szCs w:val="18"/>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 xml:space="preserve">       </w:t>
      </w:r>
      <w:r>
        <w:rPr>
          <w:rFonts w:hint="default" w:ascii="宋体" w:hAnsi="宋体" w:cs="宋体"/>
          <w:b w:val="0"/>
          <w:bCs w:val="0"/>
          <w:i w:val="0"/>
          <w:iCs w:val="0"/>
          <w:color w:val="auto"/>
          <w:kern w:val="2"/>
          <w:sz w:val="24"/>
          <w:szCs w:val="24"/>
          <w:highlight w:val="none"/>
          <w:vertAlign w:val="baseline"/>
          <w:lang w:val="en-US" w:eastAsia="zh-CN"/>
        </w:rPr>
        <w:drawing>
          <wp:inline distT="0" distB="0" distL="114300" distR="114300">
            <wp:extent cx="4090670" cy="1355725"/>
            <wp:effectExtent l="0" t="0" r="5080" b="15875"/>
            <wp:docPr id="3" name="图片 3" descr="c70358b70fd7642d2d0d61cd8dedc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70358b70fd7642d2d0d61cd8dedcfa"/>
                    <pic:cNvPicPr>
                      <a:picLocks noChangeAspect="1"/>
                    </pic:cNvPicPr>
                  </pic:nvPicPr>
                  <pic:blipFill>
                    <a:blip r:embed="rId33"/>
                    <a:srcRect r="4547" b="-2300"/>
                    <a:stretch>
                      <a:fillRect/>
                    </a:stretch>
                  </pic:blipFill>
                  <pic:spPr>
                    <a:xfrm>
                      <a:off x="0" y="0"/>
                      <a:ext cx="4090670" cy="1355725"/>
                    </a:xfrm>
                    <a:prstGeom prst="rect">
                      <a:avLst/>
                    </a:prstGeom>
                  </pic:spPr>
                </pic:pic>
              </a:graphicData>
            </a:graphic>
          </wp:inline>
        </w:drawing>
      </w:r>
      <w:r>
        <w:rPr>
          <w:rFonts w:hint="eastAsia" w:ascii="宋体" w:hAnsi="宋体" w:cs="宋体"/>
          <w:b w:val="0"/>
          <w:bCs w:val="0"/>
          <w:i w:val="0"/>
          <w:iCs w:val="0"/>
          <w:color w:val="auto"/>
          <w:kern w:val="2"/>
          <w:sz w:val="18"/>
          <w:szCs w:val="18"/>
          <w:highlight w:val="none"/>
          <w:vertAlign w:val="baseline"/>
          <w:lang w:val="en-US" w:eastAsia="zh-CN"/>
        </w:rPr>
        <w:t>图3</w:t>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val="0"/>
          <w:bCs w:val="0"/>
          <w:i w:val="0"/>
          <w:iCs w:val="0"/>
          <w:color w:val="auto"/>
          <w:kern w:val="2"/>
          <w:sz w:val="24"/>
          <w:szCs w:val="24"/>
          <w:highlight w:val="none"/>
          <w:vertAlign w:val="baseline"/>
          <w:lang w:val="en-US" w:eastAsia="zh-CN"/>
        </w:rPr>
        <w:t>③调节望远镜的光轴垂直于分光计旋转主轴。首先在看到清晰亮“十”字的一个面，用各半调节法将亮“十”字调至准线的上交叉点，即调节望远镜倾斜度调节螺钉使亮“十”字上升(或下降)h/2，调节三个载物台倾斜度调节螺钉中的 b(或c)使亮“十”字升高(或降低)h/2。再将游标盘(连同载物台)转过180°使反射镜的另一面对准望远镜，若此时还能在视场中看到反射回来的亮“十”字，则按上述各半调节法将亮“十”字调至准线的上交叉点。如此在两个面反复调节几次，直到两个面反射回来的亮“十”字都能与准线上交叉点重合，则望远镜的光轴垂直于分光计的旋转主轴。</w:t>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val="0"/>
          <w:bCs w:val="0"/>
          <w:i w:val="0"/>
          <w:iCs w:val="0"/>
          <w:color w:val="auto"/>
          <w:kern w:val="2"/>
          <w:sz w:val="24"/>
          <w:szCs w:val="24"/>
          <w:highlight w:val="none"/>
          <w:vertAlign w:val="baseline"/>
          <w:lang w:val="en-US" w:eastAsia="zh-CN"/>
        </w:rPr>
        <w:t>若用各半调节法将反射镜的一个面反射回来的亮“十”字调到了准线上方交叉点，但转过180°后在反射镜的另一个面却找不到反射回来的亮“十”字，则应当回到已调好的面进行有目的的调节，而不应在没有看到亮“十”字的面盲目进行调节。正确方法是:将调好的一个面对准望远镜，调节望远镜的倾斜度调节螺钉使亮“十”字下移到绿色区附近，再调节载物台的调平螺钉b或c使亮“十”字重新回到准线的上交叉点。将游标盘转过180°观察另一个面看是否能看到反射回来的亮“十”字、若有，则按各半调节法将亮“十”字调至准线的上交叉点;若无，则再重复上述的调整过程一次。应当注意，若沿同一方向做了两次调节之后仍不能在两个面观察到反射回来的亮“十”字，则应当用上述的方法做相反方向调节。</w:t>
      </w:r>
    </w:p>
    <w:p>
      <w:pPr>
        <w:numPr>
          <w:ilvl w:val="0"/>
          <w:numId w:val="0"/>
        </w:numPr>
        <w:ind w:firstLine="480" w:firstLineChars="200"/>
        <w:jc w:val="left"/>
        <w:rPr>
          <w:rFonts w:hint="eastAsia" w:ascii="宋体" w:hAnsi="宋体" w:cs="宋体"/>
          <w:b w:val="0"/>
          <w:bCs w:val="0"/>
          <w:i w:val="0"/>
          <w:iCs w:val="0"/>
          <w:color w:val="auto"/>
          <w:kern w:val="2"/>
          <w:sz w:val="18"/>
          <w:szCs w:val="18"/>
          <w:highlight w:val="none"/>
          <w:vertAlign w:val="baseline"/>
          <w:lang w:val="en-US" w:eastAsia="zh-CN"/>
        </w:rPr>
      </w:pPr>
      <w:r>
        <w:rPr>
          <w:rFonts w:hint="eastAsia" w:ascii="宋体" w:hAnsi="宋体" w:eastAsia="宋体" w:cs="宋体"/>
          <w:b w:val="0"/>
          <w:bCs w:val="0"/>
          <w:i w:val="0"/>
          <w:iCs w:val="0"/>
          <w:color w:val="auto"/>
          <w:kern w:val="2"/>
          <w:sz w:val="24"/>
          <w:szCs w:val="24"/>
          <w:highlight w:val="none"/>
          <w:vertAlign w:val="baseline"/>
          <w:lang w:val="en-US" w:eastAsia="zh-CN"/>
        </w:rPr>
        <w:t>④</w:t>
      </w:r>
      <w:r>
        <w:rPr>
          <w:rFonts w:hint="default" w:ascii="宋体" w:hAnsi="宋体" w:cs="宋体"/>
          <w:b w:val="0"/>
          <w:bCs w:val="0"/>
          <w:i w:val="0"/>
          <w:iCs w:val="0"/>
          <w:color w:val="auto"/>
          <w:kern w:val="2"/>
          <w:sz w:val="24"/>
          <w:szCs w:val="24"/>
          <w:highlight w:val="none"/>
          <w:vertAlign w:val="baseline"/>
          <w:lang w:val="en-US" w:eastAsia="zh-CN"/>
        </w:rPr>
        <w:t>调载物台法线平行于分光计旋转主轴。将反射镜按图</w:t>
      </w:r>
      <w:r>
        <w:rPr>
          <w:rFonts w:hint="eastAsia" w:ascii="宋体" w:hAnsi="宋体" w:cs="宋体"/>
          <w:b w:val="0"/>
          <w:bCs w:val="0"/>
          <w:i w:val="0"/>
          <w:iCs w:val="0"/>
          <w:color w:val="auto"/>
          <w:kern w:val="2"/>
          <w:sz w:val="24"/>
          <w:szCs w:val="24"/>
          <w:highlight w:val="none"/>
          <w:vertAlign w:val="baseline"/>
          <w:lang w:val="en-US" w:eastAsia="zh-CN"/>
        </w:rPr>
        <w:t>4</w:t>
      </w:r>
      <w:r>
        <w:rPr>
          <w:rFonts w:hint="default" w:ascii="宋体" w:hAnsi="宋体" w:cs="宋体"/>
          <w:b w:val="0"/>
          <w:bCs w:val="0"/>
          <w:i w:val="0"/>
          <w:iCs w:val="0"/>
          <w:color w:val="auto"/>
          <w:kern w:val="2"/>
          <w:sz w:val="24"/>
          <w:szCs w:val="24"/>
          <w:highlight w:val="none"/>
          <w:vertAlign w:val="baseline"/>
          <w:lang w:val="en-US" w:eastAsia="zh-CN"/>
        </w:rPr>
        <w:t>所示位置放置，转动游标盘使反射镜的一个面正对望远镜。此时，不管在视场中能否看到反射回来的亮“十”字，均只调载物台倾斜度调节螺钉a使反射回来的亮“十”字位于准线上的上交叉点。</w:t>
      </w:r>
      <w:r>
        <w:rPr>
          <w:rFonts w:hint="eastAsia" w:ascii="宋体" w:hAnsi="宋体" w:cs="宋体"/>
          <w:b w:val="0"/>
          <w:bCs w:val="0"/>
          <w:i w:val="0"/>
          <w:iCs w:val="0"/>
          <w:color w:val="auto"/>
          <w:kern w:val="2"/>
          <w:sz w:val="24"/>
          <w:szCs w:val="24"/>
          <w:highlight w:val="none"/>
          <w:vertAlign w:val="baseline"/>
          <w:lang w:val="en-US" w:eastAsia="zh-CN"/>
        </w:rPr>
        <w:t xml:space="preserve">                                  </w:t>
      </w:r>
      <w:r>
        <w:rPr>
          <w:rFonts w:hint="default" w:ascii="宋体" w:hAnsi="宋体" w:cs="宋体"/>
          <w:b w:val="0"/>
          <w:bCs w:val="0"/>
          <w:i w:val="0"/>
          <w:iCs w:val="0"/>
          <w:color w:val="auto"/>
          <w:kern w:val="2"/>
          <w:sz w:val="24"/>
          <w:szCs w:val="24"/>
          <w:highlight w:val="none"/>
          <w:vertAlign w:val="baseline"/>
          <w:lang w:val="en-US" w:eastAsia="zh-CN"/>
        </w:rPr>
        <w:drawing>
          <wp:inline distT="0" distB="0" distL="114300" distR="114300">
            <wp:extent cx="1306195" cy="1124585"/>
            <wp:effectExtent l="0" t="0" r="8255" b="18415"/>
            <wp:docPr id="5" name="图片 5" descr="f676c7e0e07dee26c837a7331005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676c7e0e07dee26c837a7331005c85"/>
                    <pic:cNvPicPr>
                      <a:picLocks noChangeAspect="1"/>
                    </pic:cNvPicPr>
                  </pic:nvPicPr>
                  <pic:blipFill>
                    <a:blip r:embed="rId34"/>
                    <a:srcRect t="5345"/>
                    <a:stretch>
                      <a:fillRect/>
                    </a:stretch>
                  </pic:blipFill>
                  <pic:spPr>
                    <a:xfrm>
                      <a:off x="0" y="0"/>
                      <a:ext cx="1306195" cy="1124585"/>
                    </a:xfrm>
                    <a:prstGeom prst="rect">
                      <a:avLst/>
                    </a:prstGeom>
                  </pic:spPr>
                </pic:pic>
              </a:graphicData>
            </a:graphic>
          </wp:inline>
        </w:drawing>
      </w:r>
      <w:r>
        <w:rPr>
          <w:rFonts w:hint="eastAsia" w:ascii="宋体" w:hAnsi="宋体" w:cs="宋体"/>
          <w:b w:val="0"/>
          <w:bCs w:val="0"/>
          <w:i w:val="0"/>
          <w:iCs w:val="0"/>
          <w:color w:val="auto"/>
          <w:kern w:val="2"/>
          <w:sz w:val="18"/>
          <w:szCs w:val="18"/>
          <w:highlight w:val="none"/>
          <w:vertAlign w:val="baseline"/>
          <w:lang w:val="en-US" w:eastAsia="zh-CN"/>
        </w:rPr>
        <w:t>图4</w:t>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r>
        <w:rPr>
          <w:rFonts w:hint="eastAsia" w:ascii="宋体" w:hAnsi="宋体" w:eastAsia="宋体" w:cs="宋体"/>
          <w:b w:val="0"/>
          <w:bCs w:val="0"/>
          <w:i w:val="0"/>
          <w:iCs w:val="0"/>
          <w:color w:val="auto"/>
          <w:kern w:val="2"/>
          <w:sz w:val="24"/>
          <w:szCs w:val="24"/>
          <w:highlight w:val="none"/>
          <w:vertAlign w:val="baseline"/>
          <w:lang w:val="en-US" w:eastAsia="zh-CN"/>
        </w:rPr>
        <w:t>⑤</w:t>
      </w:r>
      <w:r>
        <w:rPr>
          <w:rFonts w:hint="default" w:ascii="宋体" w:hAnsi="宋体" w:cs="宋体"/>
          <w:b w:val="0"/>
          <w:bCs w:val="0"/>
          <w:i w:val="0"/>
          <w:iCs w:val="0"/>
          <w:color w:val="auto"/>
          <w:kern w:val="2"/>
          <w:sz w:val="24"/>
          <w:szCs w:val="24"/>
          <w:highlight w:val="none"/>
          <w:vertAlign w:val="baseline"/>
          <w:lang w:val="en-US" w:eastAsia="zh-CN"/>
        </w:rPr>
        <w:t>调节平行光管使光管发出平行光，并使平行光管与望远镜共轴。移动分光计使平行管正对光源，转动望远镜对准平行光管狭缝，松开平行光管狭缝套筒锁紧螺钉，前后伸缩狭缝套筒直至在望远镜中能看到最为清晰的狭缝像且无视差(注意:望远镜不能再调)，平行光管能发出平行光，再锁紧螺钉。调节狭缝宽度调节手轮使在望远镜视场中观察到的狭缝宽度为1~2mm。调节平行光管高低倾斜度调节螺钉使狭缝像被分划板中央水平准线平分;调节平行光管同轴调节螺钉和望远镜同轴调节螺钉使视场中的狭缝像与分划板垂直准线重合。</w:t>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p>
    <w:p>
      <w:pPr>
        <w:numPr>
          <w:ilvl w:val="0"/>
          <w:numId w:val="0"/>
        </w:numPr>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bCs/>
          <w:i w:val="0"/>
          <w:iCs w:val="0"/>
          <w:color w:val="auto"/>
          <w:kern w:val="2"/>
          <w:sz w:val="24"/>
          <w:szCs w:val="24"/>
          <w:highlight w:val="none"/>
          <w:vertAlign w:val="baseline"/>
          <w:lang w:val="en-US" w:eastAsia="zh-CN"/>
        </w:rPr>
        <w:t>2.测量最小偏向角</w:t>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val="0"/>
          <w:bCs w:val="0"/>
          <w:i w:val="0"/>
          <w:iCs w:val="0"/>
          <w:color w:val="auto"/>
          <w:kern w:val="2"/>
          <w:sz w:val="24"/>
          <w:szCs w:val="24"/>
          <w:highlight w:val="none"/>
          <w:vertAlign w:val="baseline"/>
          <w:lang w:val="en-US" w:eastAsia="zh-CN"/>
        </w:rPr>
        <w:t>按图</w:t>
      </w:r>
      <w:r>
        <w:rPr>
          <w:rFonts w:hint="eastAsia" w:ascii="宋体" w:hAnsi="宋体" w:cs="宋体"/>
          <w:b w:val="0"/>
          <w:bCs w:val="0"/>
          <w:i w:val="0"/>
          <w:iCs w:val="0"/>
          <w:color w:val="auto"/>
          <w:kern w:val="2"/>
          <w:sz w:val="24"/>
          <w:szCs w:val="24"/>
          <w:highlight w:val="none"/>
          <w:vertAlign w:val="baseline"/>
          <w:lang w:val="en-US" w:eastAsia="zh-CN"/>
        </w:rPr>
        <w:t>5</w:t>
      </w:r>
      <w:r>
        <w:rPr>
          <w:rFonts w:hint="default" w:ascii="宋体" w:hAnsi="宋体" w:cs="宋体"/>
          <w:b w:val="0"/>
          <w:bCs w:val="0"/>
          <w:i w:val="0"/>
          <w:iCs w:val="0"/>
          <w:color w:val="auto"/>
          <w:kern w:val="2"/>
          <w:sz w:val="24"/>
          <w:szCs w:val="24"/>
          <w:highlight w:val="none"/>
          <w:vertAlign w:val="baseline"/>
          <w:lang w:val="en-US" w:eastAsia="zh-CN"/>
        </w:rPr>
        <w:t>将三棱镜置于载物台，使平行光束</w:t>
      </w:r>
      <w:r>
        <w:rPr>
          <w:rFonts w:hint="eastAsia" w:ascii="宋体" w:hAnsi="宋体" w:cs="宋体"/>
          <w:b w:val="0"/>
          <w:bCs w:val="0"/>
          <w:i w:val="0"/>
          <w:iCs w:val="0"/>
          <w:color w:val="auto"/>
          <w:kern w:val="2"/>
          <w:sz w:val="24"/>
          <w:szCs w:val="24"/>
          <w:highlight w:val="none"/>
          <w:vertAlign w:val="baseline"/>
          <w:lang w:val="en-US" w:eastAsia="zh-CN"/>
        </w:rPr>
        <w:t>入</w:t>
      </w:r>
      <w:r>
        <w:rPr>
          <w:rFonts w:hint="default" w:ascii="宋体" w:hAnsi="宋体" w:cs="宋体"/>
          <w:b w:val="0"/>
          <w:bCs w:val="0"/>
          <w:i w:val="0"/>
          <w:iCs w:val="0"/>
          <w:color w:val="auto"/>
          <w:kern w:val="2"/>
          <w:sz w:val="24"/>
          <w:szCs w:val="24"/>
          <w:highlight w:val="none"/>
          <w:vertAlign w:val="baseline"/>
          <w:lang w:val="en-US" w:eastAsia="zh-CN"/>
        </w:rPr>
        <w:t>射三棱镜AC面(注意:应使入射角稍大些)。锁紧游标盘止动螺钉，放松望远镜止动螺钉，往偏向于BC面方向转动望远镜寻找经棱镜折射的光(即狭缝像)。找到后拧松游标锁紧螺钉，按图中所示的转动方向缓慢转动游标盘，要求所观察到的折射光线必须向</w:t>
      </w:r>
      <w:r>
        <w:rPr>
          <w:rFonts w:hint="eastAsia" w:ascii="宋体" w:hAnsi="宋体" w:cs="宋体"/>
          <w:b w:val="0"/>
          <w:bCs w:val="0"/>
          <w:i w:val="0"/>
          <w:iCs w:val="0"/>
          <w:color w:val="auto"/>
          <w:kern w:val="2"/>
          <w:sz w:val="24"/>
          <w:szCs w:val="24"/>
          <w:highlight w:val="none"/>
          <w:vertAlign w:val="baseline"/>
          <w:lang w:val="en-US" w:eastAsia="zh-CN"/>
        </w:rPr>
        <w:t>入</w:t>
      </w:r>
      <w:r>
        <w:rPr>
          <w:rFonts w:hint="default" w:ascii="宋体" w:hAnsi="宋体" w:cs="宋体"/>
          <w:b w:val="0"/>
          <w:bCs w:val="0"/>
          <w:i w:val="0"/>
          <w:iCs w:val="0"/>
          <w:color w:val="auto"/>
          <w:kern w:val="2"/>
          <w:sz w:val="24"/>
          <w:szCs w:val="24"/>
          <w:highlight w:val="none"/>
          <w:vertAlign w:val="baseline"/>
          <w:lang w:val="en-US" w:eastAsia="zh-CN"/>
        </w:rPr>
        <w:t>射光线方向OP移动，即沿偏向角减小的方向移动。若不能，则应沿相反方向缓慢转动游标盘。在转动过程中，若狭缝像超出视场范围，则应转动望远镜(锁紧游标盘)进行跟踪，使狭缝像一直处在视场中。当随着游标盘转动而移动的狭缝像正要开始向反方向移动时，即为相应的折射光线最小偏向角的位置。</w:t>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val="0"/>
          <w:bCs w:val="0"/>
          <w:i w:val="0"/>
          <w:iCs w:val="0"/>
          <w:color w:val="auto"/>
          <w:kern w:val="2"/>
          <w:sz w:val="24"/>
          <w:szCs w:val="24"/>
          <w:highlight w:val="none"/>
          <w:vertAlign w:val="baseline"/>
          <w:lang w:val="en-US" w:eastAsia="zh-CN"/>
        </w:rPr>
        <w:drawing>
          <wp:inline distT="0" distB="0" distL="114300" distR="114300">
            <wp:extent cx="1954530" cy="1930400"/>
            <wp:effectExtent l="0" t="0" r="7620" b="12700"/>
            <wp:docPr id="6" name="图片 6" descr="c8f20adbc5b9d3ae90af177a629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8f20adbc5b9d3ae90af177a6291793"/>
                    <pic:cNvPicPr>
                      <a:picLocks noChangeAspect="1"/>
                    </pic:cNvPicPr>
                  </pic:nvPicPr>
                  <pic:blipFill>
                    <a:blip r:embed="rId35"/>
                    <a:srcRect r="3591"/>
                    <a:stretch>
                      <a:fillRect/>
                    </a:stretch>
                  </pic:blipFill>
                  <pic:spPr>
                    <a:xfrm>
                      <a:off x="0" y="0"/>
                      <a:ext cx="1954530" cy="1930400"/>
                    </a:xfrm>
                    <a:prstGeom prst="rect">
                      <a:avLst/>
                    </a:prstGeom>
                  </pic:spPr>
                </pic:pic>
              </a:graphicData>
            </a:graphic>
          </wp:inline>
        </w:drawing>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val="0"/>
          <w:bCs w:val="0"/>
          <w:i w:val="0"/>
          <w:iCs w:val="0"/>
          <w:color w:val="auto"/>
          <w:kern w:val="2"/>
          <w:sz w:val="24"/>
          <w:szCs w:val="24"/>
          <w:highlight w:val="none"/>
          <w:vertAlign w:val="baseline"/>
          <w:lang w:val="en-US" w:eastAsia="zh-CN"/>
        </w:rPr>
        <w:t>微调望远镜使分划板准线的竖线对准狭缝中央，记下左、右游标窗的读数</w:t>
      </w:r>
      <w:r>
        <w:rPr>
          <w:rFonts w:hint="default" w:ascii="宋体" w:hAnsi="宋体" w:cs="宋体"/>
          <w:b w:val="0"/>
          <w:bCs w:val="0"/>
          <w:i w:val="0"/>
          <w:iCs w:val="0"/>
          <w:color w:val="auto"/>
          <w:kern w:val="2"/>
          <w:position w:val="-6"/>
          <w:sz w:val="24"/>
          <w:szCs w:val="24"/>
          <w:highlight w:val="none"/>
          <w:vertAlign w:val="baseline"/>
          <w:lang w:val="en-US" w:eastAsia="zh-CN"/>
        </w:rPr>
        <w:object>
          <v:shape id="_x0000_i1040" o:spt="75" type="#_x0000_t75" style="height:11pt;width:13.95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default" w:ascii="宋体" w:hAnsi="宋体" w:cs="宋体"/>
          <w:b w:val="0"/>
          <w:bCs w:val="0"/>
          <w:i w:val="0"/>
          <w:iCs w:val="0"/>
          <w:color w:val="auto"/>
          <w:kern w:val="2"/>
          <w:sz w:val="24"/>
          <w:szCs w:val="24"/>
          <w:highlight w:val="none"/>
          <w:vertAlign w:val="baseline"/>
          <w:lang w:val="en-US" w:eastAsia="zh-CN"/>
        </w:rPr>
        <w:t>;和</w:t>
      </w:r>
      <w:r>
        <w:rPr>
          <w:rFonts w:hint="default" w:ascii="宋体" w:hAnsi="宋体" w:cs="宋体"/>
          <w:b w:val="0"/>
          <w:bCs w:val="0"/>
          <w:i w:val="0"/>
          <w:iCs w:val="0"/>
          <w:color w:val="auto"/>
          <w:kern w:val="2"/>
          <w:position w:val="-6"/>
          <w:sz w:val="24"/>
          <w:szCs w:val="24"/>
          <w:highlight w:val="none"/>
          <w:vertAlign w:val="baseline"/>
          <w:lang w:val="en-US" w:eastAsia="zh-CN"/>
        </w:rPr>
        <w:object>
          <v:shape id="_x0000_i1041" o:spt="75" type="#_x0000_t75" style="height:16pt;width:16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default" w:ascii="宋体" w:hAnsi="宋体" w:cs="宋体"/>
          <w:b w:val="0"/>
          <w:bCs w:val="0"/>
          <w:i w:val="0"/>
          <w:iCs w:val="0"/>
          <w:color w:val="auto"/>
          <w:kern w:val="2"/>
          <w:sz w:val="24"/>
          <w:szCs w:val="24"/>
          <w:highlight w:val="none"/>
          <w:vertAlign w:val="baseline"/>
          <w:lang w:val="en-US" w:eastAsia="zh-CN"/>
        </w:rPr>
        <w:t>，即为折射光线位置读数。</w:t>
      </w:r>
    </w:p>
    <w:p>
      <w:pPr>
        <w:numPr>
          <w:ilvl w:val="0"/>
          <w:numId w:val="0"/>
        </w:numPr>
        <w:ind w:firstLine="480" w:firstLineChars="200"/>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val="0"/>
          <w:bCs w:val="0"/>
          <w:i w:val="0"/>
          <w:iCs w:val="0"/>
          <w:color w:val="auto"/>
          <w:kern w:val="2"/>
          <w:sz w:val="24"/>
          <w:szCs w:val="24"/>
          <w:highlight w:val="none"/>
          <w:vertAlign w:val="baseline"/>
          <w:lang w:val="en-US" w:eastAsia="zh-CN"/>
        </w:rPr>
        <w:t>锁紧控制望远镜与刻度盘一起转动的锁紧螺钉，锁紧游标盘，取下三棱镜，转动望远镜对准平行光管狭缝，并使分划板准线的竖线对准狭缝像中央，记录左、右游标的读数</w:t>
      </w:r>
      <w:r>
        <w:rPr>
          <w:rFonts w:hint="default" w:ascii="宋体" w:hAnsi="宋体" w:cs="宋体"/>
          <w:b w:val="0"/>
          <w:bCs w:val="0"/>
          <w:i w:val="0"/>
          <w:iCs w:val="0"/>
          <w:color w:val="auto"/>
          <w:kern w:val="2"/>
          <w:position w:val="-6"/>
          <w:sz w:val="24"/>
          <w:szCs w:val="24"/>
          <w:highlight w:val="none"/>
          <w:vertAlign w:val="baseline"/>
          <w:lang w:val="en-US" w:eastAsia="zh-CN"/>
        </w:rPr>
        <w:object>
          <v:shape id="_x0000_i1042" o:spt="75" type="#_x0000_t75" style="height:11pt;width:16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default" w:ascii="宋体" w:hAnsi="宋体" w:cs="宋体"/>
          <w:b w:val="0"/>
          <w:bCs w:val="0"/>
          <w:i w:val="0"/>
          <w:iCs w:val="0"/>
          <w:color w:val="auto"/>
          <w:kern w:val="2"/>
          <w:sz w:val="24"/>
          <w:szCs w:val="24"/>
          <w:highlight w:val="none"/>
          <w:vertAlign w:val="baseline"/>
          <w:lang w:val="en-US" w:eastAsia="zh-CN"/>
        </w:rPr>
        <w:t>和</w:t>
      </w:r>
      <w:r>
        <w:rPr>
          <w:rFonts w:hint="default" w:ascii="宋体" w:hAnsi="宋体" w:cs="宋体"/>
          <w:b w:val="0"/>
          <w:bCs w:val="0"/>
          <w:i w:val="0"/>
          <w:iCs w:val="0"/>
          <w:color w:val="auto"/>
          <w:kern w:val="2"/>
          <w:position w:val="-6"/>
          <w:sz w:val="24"/>
          <w:szCs w:val="24"/>
          <w:highlight w:val="none"/>
          <w:vertAlign w:val="baseline"/>
          <w:lang w:val="en-US" w:eastAsia="zh-CN"/>
        </w:rPr>
        <w:object>
          <v:shape id="_x0000_i1043" o:spt="75" type="#_x0000_t75" style="height:16pt;width:17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default" w:ascii="宋体" w:hAnsi="宋体" w:cs="宋体"/>
          <w:b w:val="0"/>
          <w:bCs w:val="0"/>
          <w:i w:val="0"/>
          <w:iCs w:val="0"/>
          <w:color w:val="auto"/>
          <w:kern w:val="2"/>
          <w:sz w:val="24"/>
          <w:szCs w:val="24"/>
          <w:highlight w:val="none"/>
          <w:vertAlign w:val="baseline"/>
          <w:lang w:val="en-US" w:eastAsia="zh-CN"/>
        </w:rPr>
        <w:t>，即为入射光线位置读数。最小偏向角为</w:t>
      </w:r>
    </w:p>
    <w:p>
      <w:pPr>
        <w:numPr>
          <w:ilvl w:val="0"/>
          <w:numId w:val="0"/>
        </w:numPr>
        <w:ind w:firstLine="3360" w:firstLineChars="1400"/>
        <w:jc w:val="left"/>
        <w:rPr>
          <w:rFonts w:hint="default" w:ascii="宋体" w:hAnsi="宋体" w:cs="宋体"/>
          <w:b w:val="0"/>
          <w:bCs w:val="0"/>
          <w:i w:val="0"/>
          <w:iCs w:val="0"/>
          <w:color w:val="auto"/>
          <w:kern w:val="2"/>
          <w:sz w:val="24"/>
          <w:szCs w:val="24"/>
          <w:highlight w:val="none"/>
          <w:vertAlign w:val="baseline"/>
          <w:lang w:val="en-US" w:eastAsia="zh-CN"/>
        </w:rPr>
      </w:pPr>
      <w:r>
        <w:rPr>
          <w:rFonts w:hint="default" w:ascii="宋体" w:hAnsi="宋体" w:cs="宋体"/>
          <w:b w:val="0"/>
          <w:bCs w:val="0"/>
          <w:i w:val="0"/>
          <w:iCs w:val="0"/>
          <w:color w:val="auto"/>
          <w:kern w:val="2"/>
          <w:position w:val="-24"/>
          <w:sz w:val="24"/>
          <w:szCs w:val="24"/>
          <w:highlight w:val="none"/>
          <w:vertAlign w:val="baseline"/>
          <w:lang w:val="en-US" w:eastAsia="zh-CN"/>
        </w:rPr>
        <w:object>
          <v:shape id="_x0000_i1044" o:spt="75" type="#_x0000_t75" style="height:35pt;width:114.95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p>
    <w:p>
      <w:pPr>
        <w:pStyle w:val="7"/>
        <w:numPr>
          <w:ilvl w:val="0"/>
          <w:numId w:val="1"/>
        </w:numPr>
        <w:ind w:firstLineChars="0"/>
        <w:jc w:val="left"/>
        <w:rPr>
          <w:rFonts w:ascii="黑体" w:hAnsi="黑体" w:eastAsia="黑体" w:cs="黑体"/>
          <w:b/>
          <w:bCs/>
          <w:sz w:val="28"/>
          <w:szCs w:val="28"/>
        </w:rPr>
      </w:pPr>
      <w:r>
        <w:rPr>
          <w:rFonts w:hint="eastAsia" w:ascii="黑体" w:hAnsi="黑体" w:eastAsia="黑体" w:cs="黑体"/>
          <w:b/>
          <w:bCs/>
          <w:sz w:val="28"/>
          <w:szCs w:val="28"/>
          <w:lang w:eastAsia="zh-CN"/>
        </w:rPr>
        <w:t>数据处理</w:t>
      </w:r>
    </w:p>
    <w:p>
      <w:pPr>
        <w:numPr>
          <w:ilvl w:val="0"/>
          <w:numId w:val="0"/>
        </w:numPr>
        <w:jc w:val="left"/>
        <w:rPr>
          <w:rFonts w:hint="eastAsia" w:ascii="微软雅黑" w:hAnsi="微软雅黑" w:eastAsia="微软雅黑" w:cs="微软雅黑"/>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三棱镜顶角=60</w:t>
      </w:r>
      <w:r>
        <w:rPr>
          <w:rFonts w:hint="eastAsia" w:ascii="微软雅黑" w:hAnsi="微软雅黑" w:eastAsia="微软雅黑" w:cs="微软雅黑"/>
          <w:b w:val="0"/>
          <w:bCs w:val="0"/>
          <w:i w:val="0"/>
          <w:iCs w:val="0"/>
          <w:color w:val="auto"/>
          <w:kern w:val="2"/>
          <w:sz w:val="24"/>
          <w:szCs w:val="24"/>
          <w:highlight w:val="none"/>
          <w:vertAlign w:val="baseline"/>
          <w:lang w:val="en-US" w:eastAsia="zh-CN"/>
        </w:rPr>
        <w:t>°</w:t>
      </w:r>
      <w:r>
        <w:rPr>
          <w:rFonts w:hint="eastAsia" w:ascii="宋体" w:hAnsi="宋体" w:cs="宋体"/>
          <w:b w:val="0"/>
          <w:bCs w:val="0"/>
          <w:i w:val="0"/>
          <w:iCs w:val="0"/>
          <w:color w:val="auto"/>
          <w:kern w:val="2"/>
          <w:sz w:val="24"/>
          <w:szCs w:val="24"/>
          <w:highlight w:val="none"/>
          <w:vertAlign w:val="baseline"/>
          <w:lang w:val="en-US" w:eastAsia="zh-CN"/>
        </w:rPr>
        <w:t>00</w:t>
      </w:r>
      <w:r>
        <w:rPr>
          <w:rFonts w:hint="eastAsia" w:ascii="微软雅黑" w:hAnsi="微软雅黑" w:eastAsia="微软雅黑" w:cs="微软雅黑"/>
          <w:b w:val="0"/>
          <w:bCs w:val="0"/>
          <w:i w:val="0"/>
          <w:iCs w:val="0"/>
          <w:color w:val="auto"/>
          <w:kern w:val="2"/>
          <w:sz w:val="24"/>
          <w:szCs w:val="24"/>
          <w:highlight w:val="none"/>
          <w:vertAlign w:val="baseline"/>
          <w:lang w:val="en-US" w:eastAsia="zh-CN"/>
        </w:rPr>
        <w:t>′±</w:t>
      </w:r>
      <w:r>
        <w:rPr>
          <w:rFonts w:hint="eastAsia" w:ascii="宋体" w:hAnsi="宋体" w:cs="宋体"/>
          <w:b w:val="0"/>
          <w:bCs w:val="0"/>
          <w:i w:val="0"/>
          <w:iCs w:val="0"/>
          <w:color w:val="auto"/>
          <w:kern w:val="2"/>
          <w:sz w:val="24"/>
          <w:szCs w:val="24"/>
          <w:highlight w:val="none"/>
          <w:vertAlign w:val="baseline"/>
          <w:lang w:val="en-US" w:eastAsia="zh-CN"/>
        </w:rPr>
        <w:t>5</w:t>
      </w:r>
      <w:r>
        <w:rPr>
          <w:rFonts w:hint="eastAsia" w:ascii="微软雅黑" w:hAnsi="微软雅黑" w:eastAsia="微软雅黑" w:cs="微软雅黑"/>
          <w:b w:val="0"/>
          <w:bCs w:val="0"/>
          <w:i w:val="0"/>
          <w:iCs w:val="0"/>
          <w:color w:val="auto"/>
          <w:kern w:val="2"/>
          <w:sz w:val="24"/>
          <w:szCs w:val="24"/>
          <w:highlight w:val="none"/>
          <w:vertAlign w:val="baseline"/>
          <w:lang w:val="en-US" w:eastAsia="zh-CN"/>
        </w:rPr>
        <w:t>′</w:t>
      </w:r>
    </w:p>
    <w:tbl>
      <w:tblPr>
        <w:tblStyle w:val="5"/>
        <w:tblW w:w="8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276"/>
        <w:gridCol w:w="1276"/>
        <w:gridCol w:w="1275"/>
        <w:gridCol w:w="1134"/>
        <w:gridCol w:w="1276"/>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704" w:type="dxa"/>
            <w:vMerge w:val="restart"/>
            <w:vAlign w:val="center"/>
          </w:tcPr>
          <w:p>
            <w:pPr>
              <w:jc w:val="center"/>
              <w:rPr>
                <w:rFonts w:ascii="宋体" w:hAnsi="宋体" w:cs="宋体"/>
                <w:sz w:val="28"/>
                <w:szCs w:val="28"/>
              </w:rPr>
            </w:pPr>
            <w:r>
              <w:rPr>
                <w:rFonts w:hint="eastAsia" w:ascii="宋体" w:hAnsi="宋体" w:cs="宋体"/>
                <w:sz w:val="28"/>
                <w:szCs w:val="28"/>
              </w:rPr>
              <w:t>测量序数</w:t>
            </w:r>
          </w:p>
        </w:tc>
        <w:tc>
          <w:tcPr>
            <w:tcW w:w="2552" w:type="dxa"/>
            <w:gridSpan w:val="2"/>
            <w:vAlign w:val="center"/>
          </w:tcPr>
          <w:p>
            <w:pPr>
              <w:jc w:val="center"/>
              <w:rPr>
                <w:rFonts w:ascii="宋体" w:hAnsi="宋体" w:cs="宋体"/>
                <w:sz w:val="28"/>
                <w:szCs w:val="28"/>
              </w:rPr>
            </w:pPr>
            <w:r>
              <w:rPr>
                <w:rFonts w:hint="eastAsia" w:ascii="宋体" w:hAnsi="宋体" w:cs="宋体"/>
                <w:sz w:val="28"/>
                <w:szCs w:val="28"/>
              </w:rPr>
              <w:t>折射光线位置读数</w:t>
            </w:r>
          </w:p>
        </w:tc>
        <w:tc>
          <w:tcPr>
            <w:tcW w:w="2409" w:type="dxa"/>
            <w:gridSpan w:val="2"/>
            <w:vAlign w:val="center"/>
          </w:tcPr>
          <w:p>
            <w:pPr>
              <w:jc w:val="center"/>
              <w:rPr>
                <w:rFonts w:ascii="宋体" w:hAnsi="宋体" w:cs="宋体"/>
                <w:sz w:val="28"/>
                <w:szCs w:val="28"/>
              </w:rPr>
            </w:pPr>
            <w:r>
              <w:rPr>
                <w:rFonts w:hint="eastAsia" w:ascii="宋体" w:hAnsi="宋体" w:cs="宋体"/>
                <w:sz w:val="28"/>
                <w:szCs w:val="28"/>
              </w:rPr>
              <w:t>入射光线位置读数</w:t>
            </w:r>
          </w:p>
        </w:tc>
        <w:tc>
          <w:tcPr>
            <w:tcW w:w="1276" w:type="dxa"/>
            <w:vMerge w:val="restart"/>
            <w:vAlign w:val="center"/>
          </w:tcPr>
          <w:p>
            <w:pPr>
              <w:jc w:val="center"/>
              <w:rPr>
                <w:rFonts w:ascii="宋体" w:hAnsi="宋体" w:cs="宋体"/>
                <w:sz w:val="28"/>
                <w:szCs w:val="28"/>
              </w:rPr>
            </w:pPr>
            <w:r>
              <w:rPr>
                <w:rFonts w:ascii="宋体" w:hAnsi="宋体" w:cs="宋体"/>
                <w:position w:val="-6"/>
                <w:sz w:val="28"/>
                <w:szCs w:val="28"/>
              </w:rPr>
              <w:object>
                <v:shape id="_x0000_i1045" o:spt="75" type="#_x0000_t75" style="height:13.8pt;width:13.8pt;" o:ole="t" filled="f" o:preferrelative="t" stroked="f" coordsize="21600,21600">
                  <v:path/>
                  <v:fill on="f" focussize="0,0"/>
                  <v:stroke on="f" joinstyle="miter"/>
                  <v:imagedata r:id="rId7" o:title=""/>
                  <o:lock v:ext="edit" aspectratio="t"/>
                  <w10:wrap type="none"/>
                  <w10:anchorlock/>
                </v:shape>
                <o:OLEObject Type="Embed" ProgID="Equation.KSEE3" ShapeID="_x0000_i1045" DrawAspect="Content" ObjectID="_1468075745" r:id="rId46">
                  <o:LockedField>false</o:LockedField>
                </o:OLEObject>
              </w:object>
            </w:r>
          </w:p>
        </w:tc>
        <w:tc>
          <w:tcPr>
            <w:tcW w:w="1160" w:type="dxa"/>
            <w:vMerge w:val="restart"/>
            <w:vAlign w:val="center"/>
          </w:tcPr>
          <w:p>
            <w:pPr>
              <w:jc w:val="center"/>
              <w:rPr>
                <w:rFonts w:ascii="宋体" w:hAnsi="宋体" w:cs="宋体"/>
                <w:sz w:val="28"/>
                <w:szCs w:val="28"/>
              </w:rPr>
            </w:pPr>
            <w:r>
              <w:rPr>
                <w:rFonts w:ascii="宋体" w:hAnsi="宋体" w:cs="宋体"/>
                <w:position w:val="-6"/>
                <w:sz w:val="28"/>
                <w:szCs w:val="28"/>
              </w:rPr>
              <w:object>
                <v:shape id="_x0000_i1046" o:spt="75" type="#_x0000_t75" style="height:10.8pt;width:10.2pt;" o:ole="t" filled="f" o:preferrelative="t" stroked="f" coordsize="21600,21600">
                  <v:path/>
                  <v:fill on="f" focussize="0,0"/>
                  <v:stroke on="f" joinstyle="miter"/>
                  <v:imagedata r:id="rId48" o:title=""/>
                  <o:lock v:ext="edit" aspectratio="t"/>
                  <w10:wrap type="none"/>
                  <w10:anchorlock/>
                </v:shape>
                <o:OLEObject Type="Embed" ProgID="Equation.KSEE3" ShapeID="_x0000_i1046" DrawAspect="Content" ObjectID="_1468075746" r:id="rId4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atLeast"/>
        </w:trPr>
        <w:tc>
          <w:tcPr>
            <w:tcW w:w="704" w:type="dxa"/>
            <w:vMerge w:val="continue"/>
            <w:vAlign w:val="center"/>
          </w:tcPr>
          <w:p>
            <w:pPr>
              <w:jc w:val="center"/>
              <w:rPr>
                <w:rFonts w:ascii="宋体" w:hAnsi="宋体" w:cs="宋体"/>
                <w:sz w:val="28"/>
                <w:szCs w:val="28"/>
              </w:rPr>
            </w:pPr>
          </w:p>
        </w:tc>
        <w:tc>
          <w:tcPr>
            <w:tcW w:w="1276" w:type="dxa"/>
            <w:vAlign w:val="center"/>
          </w:tcPr>
          <w:p>
            <w:pPr>
              <w:jc w:val="center"/>
              <w:rPr>
                <w:rFonts w:ascii="宋体" w:hAnsi="宋体" w:cs="宋体"/>
                <w:sz w:val="28"/>
                <w:szCs w:val="28"/>
              </w:rPr>
            </w:pPr>
            <w:r>
              <w:rPr>
                <w:rFonts w:ascii="宋体" w:hAnsi="宋体" w:cs="宋体"/>
                <w:position w:val="-6"/>
                <w:sz w:val="28"/>
                <w:szCs w:val="28"/>
              </w:rPr>
              <w:object>
                <v:shape id="_x0000_i1047" o:spt="75" type="#_x0000_t75" style="height:10.8pt;width:13.8pt;" o:ole="t" filled="f" o:preferrelative="t" stroked="f" coordsize="21600,21600">
                  <v:path/>
                  <v:fill on="f" focussize="0,0"/>
                  <v:stroke on="f" joinstyle="miter"/>
                  <v:imagedata r:id="rId37" o:title=""/>
                  <o:lock v:ext="edit" aspectratio="t"/>
                  <w10:wrap type="none"/>
                  <w10:anchorlock/>
                </v:shape>
                <o:OLEObject Type="Embed" ProgID="Equation.KSEE3" ShapeID="_x0000_i1047" DrawAspect="Content" ObjectID="_1468075747" r:id="rId49">
                  <o:LockedField>false</o:LockedField>
                </o:OLEObject>
              </w:object>
            </w:r>
            <w:r>
              <w:rPr>
                <w:rFonts w:hint="eastAsia" w:ascii="宋体" w:hAnsi="宋体" w:cs="宋体"/>
                <w:sz w:val="28"/>
                <w:szCs w:val="28"/>
              </w:rPr>
              <w:t>（左）</w:t>
            </w:r>
          </w:p>
        </w:tc>
        <w:tc>
          <w:tcPr>
            <w:tcW w:w="1276" w:type="dxa"/>
            <w:vAlign w:val="center"/>
          </w:tcPr>
          <w:p>
            <w:pPr>
              <w:jc w:val="center"/>
              <w:rPr>
                <w:rFonts w:ascii="宋体" w:hAnsi="宋体" w:cs="宋体"/>
                <w:sz w:val="28"/>
                <w:szCs w:val="28"/>
              </w:rPr>
            </w:pPr>
            <w:r>
              <w:rPr>
                <w:rFonts w:ascii="宋体" w:hAnsi="宋体" w:cs="宋体"/>
                <w:position w:val="-6"/>
                <w:sz w:val="28"/>
                <w:szCs w:val="28"/>
              </w:rPr>
              <w:object>
                <v:shape id="_x0000_i1048" o:spt="75" type="#_x0000_t75" style="height:16.2pt;width:16.2pt;" o:ole="t" filled="f" o:preferrelative="t" stroked="f" coordsize="21600,21600">
                  <v:path/>
                  <v:fill on="f" focussize="0,0"/>
                  <v:stroke on="f" joinstyle="miter"/>
                  <v:imagedata r:id="rId39" o:title=""/>
                  <o:lock v:ext="edit" aspectratio="t"/>
                  <w10:wrap type="none"/>
                  <w10:anchorlock/>
                </v:shape>
                <o:OLEObject Type="Embed" ProgID="Equation.KSEE3" ShapeID="_x0000_i1048" DrawAspect="Content" ObjectID="_1468075748" r:id="rId50">
                  <o:LockedField>false</o:LockedField>
                </o:OLEObject>
              </w:object>
            </w:r>
            <w:r>
              <w:rPr>
                <w:rFonts w:hint="eastAsia" w:ascii="宋体" w:hAnsi="宋体" w:cs="宋体"/>
                <w:sz w:val="28"/>
                <w:szCs w:val="28"/>
              </w:rPr>
              <w:t>（右）</w:t>
            </w:r>
          </w:p>
        </w:tc>
        <w:tc>
          <w:tcPr>
            <w:tcW w:w="1275" w:type="dxa"/>
            <w:vAlign w:val="center"/>
          </w:tcPr>
          <w:p>
            <w:pPr>
              <w:jc w:val="center"/>
              <w:rPr>
                <w:rFonts w:ascii="宋体" w:hAnsi="宋体" w:cs="宋体"/>
                <w:sz w:val="28"/>
                <w:szCs w:val="28"/>
              </w:rPr>
            </w:pPr>
            <w:r>
              <w:rPr>
                <w:rFonts w:ascii="宋体" w:hAnsi="宋体" w:cs="宋体"/>
                <w:position w:val="-6"/>
                <w:sz w:val="28"/>
                <w:szCs w:val="28"/>
              </w:rPr>
              <w:object>
                <v:shape id="_x0000_i1049" o:spt="75" type="#_x0000_t75" style="height:10.8pt;width:16.2pt;" o:ole="t" filled="f" o:preferrelative="t" stroked="f" coordsize="21600,21600">
                  <v:path/>
                  <v:fill on="f" focussize="0,0"/>
                  <v:stroke on="f" joinstyle="miter"/>
                  <v:imagedata r:id="rId41" o:title=""/>
                  <o:lock v:ext="edit" aspectratio="t"/>
                  <w10:wrap type="none"/>
                  <w10:anchorlock/>
                </v:shape>
                <o:OLEObject Type="Embed" ProgID="Equation.KSEE3" ShapeID="_x0000_i1049" DrawAspect="Content" ObjectID="_1468075749" r:id="rId51">
                  <o:LockedField>false</o:LockedField>
                </o:OLEObject>
              </w:object>
            </w:r>
            <w:r>
              <w:rPr>
                <w:rFonts w:hint="eastAsia" w:ascii="宋体" w:hAnsi="宋体" w:cs="宋体"/>
                <w:sz w:val="28"/>
                <w:szCs w:val="28"/>
              </w:rPr>
              <w:t>（左）</w:t>
            </w:r>
          </w:p>
        </w:tc>
        <w:tc>
          <w:tcPr>
            <w:tcW w:w="1134" w:type="dxa"/>
            <w:vAlign w:val="center"/>
          </w:tcPr>
          <w:p>
            <w:pPr>
              <w:jc w:val="center"/>
              <w:rPr>
                <w:rFonts w:ascii="宋体" w:hAnsi="宋体" w:cs="宋体"/>
                <w:sz w:val="28"/>
                <w:szCs w:val="28"/>
              </w:rPr>
            </w:pPr>
            <w:r>
              <w:rPr>
                <w:rFonts w:ascii="宋体" w:hAnsi="宋体" w:cs="宋体"/>
                <w:position w:val="-6"/>
                <w:sz w:val="28"/>
                <w:szCs w:val="28"/>
              </w:rPr>
              <w:object>
                <v:shape id="_x0000_i1050" o:spt="75" type="#_x0000_t75" style="height:16.2pt;width:16.8pt;" o:ole="t" filled="f" o:preferrelative="t" stroked="f" coordsize="21600,21600">
                  <v:path/>
                  <v:fill on="f" focussize="0,0"/>
                  <v:stroke on="f" joinstyle="miter"/>
                  <v:imagedata r:id="rId43" o:title=""/>
                  <o:lock v:ext="edit" aspectratio="t"/>
                  <w10:wrap type="none"/>
                  <w10:anchorlock/>
                </v:shape>
                <o:OLEObject Type="Embed" ProgID="Equation.KSEE3" ShapeID="_x0000_i1050" DrawAspect="Content" ObjectID="_1468075750" r:id="rId52">
                  <o:LockedField>false</o:LockedField>
                </o:OLEObject>
              </w:object>
            </w:r>
            <w:r>
              <w:rPr>
                <w:rFonts w:hint="eastAsia" w:ascii="宋体" w:hAnsi="宋体" w:cs="宋体"/>
                <w:sz w:val="28"/>
                <w:szCs w:val="28"/>
              </w:rPr>
              <w:t>（右）</w:t>
            </w:r>
          </w:p>
        </w:tc>
        <w:tc>
          <w:tcPr>
            <w:tcW w:w="1276" w:type="dxa"/>
            <w:vMerge w:val="continue"/>
            <w:vAlign w:val="center"/>
          </w:tcPr>
          <w:p>
            <w:pPr>
              <w:jc w:val="center"/>
              <w:rPr>
                <w:rFonts w:ascii="宋体" w:hAnsi="宋体" w:cs="宋体"/>
                <w:sz w:val="28"/>
                <w:szCs w:val="28"/>
              </w:rPr>
            </w:pPr>
          </w:p>
        </w:tc>
        <w:tc>
          <w:tcPr>
            <w:tcW w:w="1160" w:type="dxa"/>
            <w:vMerge w:val="continue"/>
            <w:vAlign w:val="center"/>
          </w:tcPr>
          <w:p>
            <w:pPr>
              <w:jc w:val="center"/>
              <w:rPr>
                <w:rFonts w:ascii="宋体" w:hAnsi="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704" w:type="dxa"/>
            <w:vAlign w:val="center"/>
          </w:tcPr>
          <w:p>
            <w:pPr>
              <w:jc w:val="center"/>
              <w:rPr>
                <w:rFonts w:ascii="宋体" w:hAnsi="宋体" w:cs="宋体"/>
                <w:sz w:val="28"/>
                <w:szCs w:val="28"/>
              </w:rPr>
            </w:pPr>
            <w:r>
              <w:rPr>
                <w:rFonts w:hint="eastAsia" w:ascii="宋体" w:hAnsi="宋体" w:cs="宋体"/>
                <w:sz w:val="28"/>
                <w:szCs w:val="28"/>
              </w:rPr>
              <w:t>1</w:t>
            </w:r>
          </w:p>
        </w:tc>
        <w:tc>
          <w:tcPr>
            <w:tcW w:w="1276" w:type="dxa"/>
            <w:vAlign w:val="center"/>
          </w:tcPr>
          <w:p>
            <w:pPr>
              <w:jc w:val="center"/>
              <w:rPr>
                <w:rFonts w:ascii="宋体" w:hAnsi="宋体" w:cs="宋体"/>
                <w:sz w:val="28"/>
                <w:szCs w:val="28"/>
              </w:rPr>
            </w:pPr>
            <w:r>
              <w:rPr>
                <w:rFonts w:hint="eastAsia" w:ascii="宋体" w:hAnsi="宋体" w:cs="宋体"/>
                <w:sz w:val="24"/>
                <w:szCs w:val="24"/>
              </w:rPr>
              <w:t>30</w:t>
            </w:r>
            <w:r>
              <w:rPr>
                <w:rFonts w:hint="eastAsia" w:ascii="微软雅黑" w:hAnsi="微软雅黑" w:eastAsia="微软雅黑" w:cs="微软雅黑"/>
                <w:sz w:val="24"/>
                <w:szCs w:val="24"/>
              </w:rPr>
              <w:t>°</w:t>
            </w:r>
            <w:r>
              <w:rPr>
                <w:rFonts w:hint="eastAsia" w:ascii="宋体" w:hAnsi="宋体" w:cs="微软雅黑"/>
                <w:sz w:val="24"/>
                <w:szCs w:val="24"/>
              </w:rPr>
              <w:t>22</w:t>
            </w:r>
            <w:r>
              <w:rPr>
                <w:rFonts w:hint="eastAsia" w:ascii="微软雅黑" w:hAnsi="微软雅黑" w:eastAsia="微软雅黑" w:cs="微软雅黑"/>
                <w:sz w:val="24"/>
                <w:szCs w:val="24"/>
              </w:rPr>
              <w:t>′</w:t>
            </w:r>
          </w:p>
        </w:tc>
        <w:tc>
          <w:tcPr>
            <w:tcW w:w="1276" w:type="dxa"/>
            <w:vAlign w:val="center"/>
          </w:tcPr>
          <w:p>
            <w:pPr>
              <w:jc w:val="center"/>
              <w:rPr>
                <w:rFonts w:ascii="宋体" w:hAnsi="宋体" w:cs="宋体"/>
                <w:sz w:val="28"/>
                <w:szCs w:val="28"/>
              </w:rPr>
            </w:pPr>
            <w:r>
              <w:rPr>
                <w:rFonts w:hint="eastAsia" w:ascii="宋体" w:hAnsi="宋体" w:cs="宋体"/>
                <w:sz w:val="24"/>
                <w:szCs w:val="24"/>
              </w:rPr>
              <w:t>210</w:t>
            </w:r>
            <w:r>
              <w:rPr>
                <w:rFonts w:hint="eastAsia" w:ascii="微软雅黑" w:hAnsi="微软雅黑" w:eastAsia="微软雅黑" w:cs="微软雅黑"/>
                <w:sz w:val="24"/>
                <w:szCs w:val="24"/>
              </w:rPr>
              <w:t>°</w:t>
            </w:r>
            <w:r>
              <w:rPr>
                <w:rFonts w:hint="eastAsia" w:ascii="宋体" w:hAnsi="宋体" w:cs="微软雅黑"/>
                <w:sz w:val="24"/>
                <w:szCs w:val="24"/>
              </w:rPr>
              <w:t>22</w:t>
            </w:r>
            <w:r>
              <w:rPr>
                <w:rFonts w:hint="eastAsia" w:ascii="微软雅黑" w:hAnsi="微软雅黑" w:eastAsia="微软雅黑" w:cs="微软雅黑"/>
                <w:sz w:val="24"/>
                <w:szCs w:val="24"/>
              </w:rPr>
              <w:t>′</w:t>
            </w:r>
          </w:p>
        </w:tc>
        <w:tc>
          <w:tcPr>
            <w:tcW w:w="1275" w:type="dxa"/>
            <w:vAlign w:val="center"/>
          </w:tcPr>
          <w:p>
            <w:pPr>
              <w:jc w:val="center"/>
              <w:rPr>
                <w:rFonts w:ascii="宋体" w:hAnsi="宋体" w:cs="宋体"/>
                <w:sz w:val="28"/>
                <w:szCs w:val="28"/>
              </w:rPr>
            </w:pPr>
            <w:r>
              <w:rPr>
                <w:rFonts w:hint="eastAsia" w:ascii="宋体" w:hAnsi="宋体" w:cs="微软雅黑"/>
                <w:sz w:val="24"/>
                <w:szCs w:val="24"/>
              </w:rPr>
              <w:t>71</w:t>
            </w:r>
            <w:r>
              <w:rPr>
                <w:rFonts w:hint="eastAsia" w:ascii="微软雅黑" w:hAnsi="微软雅黑" w:eastAsia="微软雅黑" w:cs="微软雅黑"/>
                <w:sz w:val="24"/>
                <w:szCs w:val="24"/>
              </w:rPr>
              <w:t>°</w:t>
            </w:r>
            <w:r>
              <w:rPr>
                <w:rFonts w:hint="eastAsia" w:ascii="宋体" w:hAnsi="宋体" w:cs="微软雅黑"/>
                <w:sz w:val="24"/>
                <w:szCs w:val="24"/>
              </w:rPr>
              <w:t>34</w:t>
            </w:r>
            <w:r>
              <w:rPr>
                <w:rFonts w:hint="eastAsia" w:ascii="微软雅黑" w:hAnsi="微软雅黑" w:eastAsia="微软雅黑" w:cs="微软雅黑"/>
                <w:sz w:val="24"/>
                <w:szCs w:val="24"/>
              </w:rPr>
              <w:t>′</w:t>
            </w:r>
          </w:p>
        </w:tc>
        <w:tc>
          <w:tcPr>
            <w:tcW w:w="1134" w:type="dxa"/>
            <w:vAlign w:val="center"/>
          </w:tcPr>
          <w:p>
            <w:pPr>
              <w:jc w:val="center"/>
              <w:rPr>
                <w:rFonts w:ascii="宋体" w:hAnsi="宋体" w:cs="宋体"/>
                <w:sz w:val="28"/>
                <w:szCs w:val="28"/>
              </w:rPr>
            </w:pPr>
            <w:r>
              <w:rPr>
                <w:rFonts w:hint="eastAsia" w:ascii="宋体" w:hAnsi="宋体" w:cs="宋体"/>
                <w:sz w:val="24"/>
                <w:szCs w:val="24"/>
              </w:rPr>
              <w:t>251</w:t>
            </w:r>
            <w:r>
              <w:rPr>
                <w:rFonts w:hint="eastAsia" w:ascii="微软雅黑" w:hAnsi="微软雅黑" w:eastAsia="微软雅黑" w:cs="微软雅黑"/>
                <w:sz w:val="24"/>
                <w:szCs w:val="24"/>
              </w:rPr>
              <w:t>°</w:t>
            </w:r>
            <w:r>
              <w:rPr>
                <w:rFonts w:hint="eastAsia" w:ascii="宋体" w:hAnsi="宋体" w:cs="微软雅黑"/>
                <w:sz w:val="24"/>
                <w:szCs w:val="24"/>
              </w:rPr>
              <w:t>34</w:t>
            </w:r>
            <w:r>
              <w:rPr>
                <w:rFonts w:hint="eastAsia" w:ascii="微软雅黑" w:hAnsi="微软雅黑" w:eastAsia="微软雅黑" w:cs="微软雅黑"/>
                <w:sz w:val="24"/>
                <w:szCs w:val="24"/>
              </w:rPr>
              <w:t>′</w:t>
            </w:r>
          </w:p>
        </w:tc>
        <w:tc>
          <w:tcPr>
            <w:tcW w:w="1276" w:type="dxa"/>
            <w:vAlign w:val="center"/>
          </w:tcPr>
          <w:p>
            <w:pPr>
              <w:jc w:val="center"/>
              <w:rPr>
                <w:rFonts w:ascii="宋体" w:hAnsi="宋体" w:cs="宋体"/>
                <w:sz w:val="28"/>
                <w:szCs w:val="28"/>
              </w:rPr>
            </w:pPr>
            <w:r>
              <w:rPr>
                <w:rFonts w:hint="eastAsia" w:ascii="宋体" w:hAnsi="宋体" w:cs="宋体"/>
                <w:sz w:val="24"/>
                <w:szCs w:val="24"/>
              </w:rPr>
              <w:t>41</w:t>
            </w:r>
            <w:r>
              <w:rPr>
                <w:rFonts w:hint="eastAsia" w:ascii="微软雅黑" w:hAnsi="微软雅黑" w:eastAsia="微软雅黑" w:cs="微软雅黑"/>
                <w:sz w:val="24"/>
                <w:szCs w:val="24"/>
              </w:rPr>
              <w:t>°</w:t>
            </w:r>
            <w:r>
              <w:rPr>
                <w:rFonts w:hint="eastAsia" w:ascii="宋体" w:hAnsi="宋体" w:cs="微软雅黑"/>
                <w:sz w:val="24"/>
                <w:szCs w:val="24"/>
              </w:rPr>
              <w:t>12</w:t>
            </w:r>
            <w:r>
              <w:rPr>
                <w:rFonts w:hint="eastAsia" w:ascii="微软雅黑" w:hAnsi="微软雅黑" w:eastAsia="微软雅黑" w:cs="微软雅黑"/>
                <w:sz w:val="24"/>
                <w:szCs w:val="24"/>
              </w:rPr>
              <w:t>′</w:t>
            </w:r>
          </w:p>
        </w:tc>
        <w:tc>
          <w:tcPr>
            <w:tcW w:w="1160" w:type="dxa"/>
            <w:vAlign w:val="center"/>
          </w:tcPr>
          <w:p>
            <w:pPr>
              <w:tabs>
                <w:tab w:val="left" w:pos="394"/>
              </w:tabs>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704" w:type="dxa"/>
            <w:vAlign w:val="center"/>
          </w:tcPr>
          <w:p>
            <w:pPr>
              <w:jc w:val="center"/>
              <w:rPr>
                <w:rFonts w:hint="eastAsia" w:ascii="宋体" w:hAnsi="宋体" w:eastAsia="宋体" w:cs="宋体"/>
                <w:kern w:val="2"/>
                <w:sz w:val="28"/>
                <w:szCs w:val="28"/>
                <w:lang w:val="en-US" w:eastAsia="zh-CN" w:bidi="ar-SA"/>
              </w:rPr>
            </w:pPr>
            <w:r>
              <w:rPr>
                <w:rFonts w:hint="eastAsia" w:ascii="宋体" w:hAnsi="宋体" w:cs="宋体"/>
                <w:sz w:val="28"/>
                <w:szCs w:val="28"/>
                <w:lang w:val="en-US" w:eastAsia="zh-CN"/>
              </w:rPr>
              <w:t>2</w:t>
            </w:r>
          </w:p>
        </w:tc>
        <w:tc>
          <w:tcPr>
            <w:tcW w:w="1276" w:type="dxa"/>
            <w:vAlign w:val="center"/>
          </w:tcPr>
          <w:p>
            <w:pPr>
              <w:jc w:val="center"/>
              <w:rPr>
                <w:rFonts w:hint="eastAsia" w:ascii="宋体" w:hAnsi="宋体" w:eastAsia="宋体" w:cs="宋体"/>
                <w:kern w:val="2"/>
                <w:sz w:val="28"/>
                <w:szCs w:val="28"/>
                <w:lang w:val="en-US" w:eastAsia="zh-CN" w:bidi="ar-SA"/>
              </w:rPr>
            </w:pPr>
            <w:r>
              <w:rPr>
                <w:rFonts w:hint="eastAsia" w:ascii="宋体" w:hAnsi="宋体" w:cs="宋体"/>
                <w:sz w:val="24"/>
                <w:szCs w:val="24"/>
              </w:rPr>
              <w:t>46</w:t>
            </w:r>
            <w:r>
              <w:rPr>
                <w:rFonts w:hint="eastAsia" w:ascii="微软雅黑" w:hAnsi="微软雅黑" w:eastAsia="微软雅黑" w:cs="微软雅黑"/>
                <w:sz w:val="24"/>
                <w:szCs w:val="24"/>
              </w:rPr>
              <w:t>°</w:t>
            </w:r>
            <w:r>
              <w:rPr>
                <w:rFonts w:hint="eastAsia" w:ascii="宋体" w:hAnsi="宋体" w:cs="微软雅黑"/>
                <w:sz w:val="24"/>
                <w:szCs w:val="24"/>
              </w:rPr>
              <w:t>59</w:t>
            </w:r>
            <w:r>
              <w:rPr>
                <w:rFonts w:hint="eastAsia" w:ascii="微软雅黑" w:hAnsi="微软雅黑" w:eastAsia="微软雅黑" w:cs="微软雅黑"/>
                <w:sz w:val="24"/>
                <w:szCs w:val="24"/>
              </w:rPr>
              <w:t>′</w:t>
            </w:r>
          </w:p>
        </w:tc>
        <w:tc>
          <w:tcPr>
            <w:tcW w:w="1276" w:type="dxa"/>
            <w:vAlign w:val="center"/>
          </w:tcPr>
          <w:p>
            <w:pPr>
              <w:jc w:val="center"/>
              <w:rPr>
                <w:rFonts w:hint="eastAsia" w:ascii="宋体" w:hAnsi="宋体" w:eastAsia="宋体" w:cs="宋体"/>
                <w:kern w:val="2"/>
                <w:sz w:val="28"/>
                <w:szCs w:val="28"/>
                <w:lang w:val="en-US" w:eastAsia="zh-CN" w:bidi="ar-SA"/>
              </w:rPr>
            </w:pPr>
            <w:r>
              <w:rPr>
                <w:rFonts w:hint="eastAsia" w:ascii="宋体" w:hAnsi="宋体" w:cs="宋体"/>
                <w:sz w:val="24"/>
                <w:szCs w:val="24"/>
              </w:rPr>
              <w:t>226</w:t>
            </w:r>
            <w:r>
              <w:rPr>
                <w:rFonts w:hint="eastAsia" w:ascii="微软雅黑" w:hAnsi="微软雅黑" w:eastAsia="微软雅黑" w:cs="微软雅黑"/>
                <w:sz w:val="24"/>
                <w:szCs w:val="24"/>
              </w:rPr>
              <w:t>°</w:t>
            </w:r>
            <w:r>
              <w:rPr>
                <w:rFonts w:hint="eastAsia" w:ascii="宋体" w:hAnsi="宋体" w:cs="微软雅黑"/>
                <w:sz w:val="24"/>
                <w:szCs w:val="24"/>
              </w:rPr>
              <w:t>56</w:t>
            </w:r>
            <w:r>
              <w:rPr>
                <w:rFonts w:hint="eastAsia" w:ascii="微软雅黑" w:hAnsi="微软雅黑" w:eastAsia="微软雅黑" w:cs="微软雅黑"/>
                <w:sz w:val="24"/>
                <w:szCs w:val="24"/>
              </w:rPr>
              <w:t>′</w:t>
            </w:r>
          </w:p>
        </w:tc>
        <w:tc>
          <w:tcPr>
            <w:tcW w:w="1275" w:type="dxa"/>
            <w:vAlign w:val="center"/>
          </w:tcPr>
          <w:p>
            <w:pPr>
              <w:jc w:val="center"/>
              <w:rPr>
                <w:rFonts w:hint="eastAsia" w:ascii="宋体" w:hAnsi="宋体" w:eastAsia="宋体" w:cs="宋体"/>
                <w:kern w:val="2"/>
                <w:sz w:val="28"/>
                <w:szCs w:val="28"/>
                <w:lang w:val="en-US" w:eastAsia="zh-CN" w:bidi="ar-SA"/>
              </w:rPr>
            </w:pPr>
            <w:r>
              <w:rPr>
                <w:rFonts w:hint="eastAsia" w:ascii="宋体" w:hAnsi="宋体" w:cs="宋体"/>
                <w:sz w:val="24"/>
                <w:szCs w:val="24"/>
              </w:rPr>
              <w:t>88</w:t>
            </w:r>
            <w:r>
              <w:rPr>
                <w:rFonts w:hint="eastAsia" w:ascii="微软雅黑" w:hAnsi="微软雅黑" w:eastAsia="微软雅黑" w:cs="微软雅黑"/>
                <w:sz w:val="24"/>
                <w:szCs w:val="24"/>
              </w:rPr>
              <w:t>°</w:t>
            </w:r>
            <w:r>
              <w:rPr>
                <w:rFonts w:hint="eastAsia" w:ascii="宋体" w:hAnsi="宋体" w:cs="微软雅黑"/>
                <w:sz w:val="24"/>
                <w:szCs w:val="24"/>
              </w:rPr>
              <w:t>11</w:t>
            </w:r>
            <w:r>
              <w:rPr>
                <w:rFonts w:hint="eastAsia" w:ascii="微软雅黑" w:hAnsi="微软雅黑" w:eastAsia="微软雅黑" w:cs="微软雅黑"/>
                <w:sz w:val="24"/>
                <w:szCs w:val="24"/>
              </w:rPr>
              <w:t>′</w:t>
            </w:r>
          </w:p>
        </w:tc>
        <w:tc>
          <w:tcPr>
            <w:tcW w:w="1134" w:type="dxa"/>
            <w:vAlign w:val="center"/>
          </w:tcPr>
          <w:p>
            <w:pPr>
              <w:jc w:val="center"/>
              <w:rPr>
                <w:rFonts w:hint="eastAsia" w:ascii="宋体" w:hAnsi="宋体" w:eastAsia="宋体" w:cs="宋体"/>
                <w:kern w:val="2"/>
                <w:sz w:val="28"/>
                <w:szCs w:val="28"/>
                <w:lang w:val="en-US" w:eastAsia="zh-CN" w:bidi="ar-SA"/>
              </w:rPr>
            </w:pPr>
            <w:r>
              <w:rPr>
                <w:rFonts w:hint="eastAsia" w:ascii="宋体" w:hAnsi="宋体" w:cs="宋体"/>
                <w:sz w:val="24"/>
                <w:szCs w:val="24"/>
              </w:rPr>
              <w:t>268</w:t>
            </w:r>
            <w:r>
              <w:rPr>
                <w:rFonts w:hint="eastAsia" w:ascii="微软雅黑" w:hAnsi="微软雅黑" w:eastAsia="微软雅黑" w:cs="微软雅黑"/>
                <w:sz w:val="24"/>
                <w:szCs w:val="24"/>
              </w:rPr>
              <w:t>°</w:t>
            </w:r>
            <w:r>
              <w:rPr>
                <w:rFonts w:hint="eastAsia" w:ascii="宋体" w:hAnsi="宋体" w:cs="微软雅黑"/>
                <w:sz w:val="24"/>
                <w:szCs w:val="24"/>
              </w:rPr>
              <w:t>12</w:t>
            </w:r>
            <w:r>
              <w:rPr>
                <w:rFonts w:hint="eastAsia" w:ascii="微软雅黑" w:hAnsi="微软雅黑" w:eastAsia="微软雅黑" w:cs="微软雅黑"/>
                <w:sz w:val="24"/>
                <w:szCs w:val="24"/>
              </w:rPr>
              <w:t>′</w:t>
            </w:r>
          </w:p>
        </w:tc>
        <w:tc>
          <w:tcPr>
            <w:tcW w:w="1276" w:type="dxa"/>
            <w:vAlign w:val="center"/>
          </w:tcPr>
          <w:p>
            <w:pPr>
              <w:jc w:val="center"/>
              <w:rPr>
                <w:rFonts w:hint="eastAsia" w:ascii="宋体" w:hAnsi="宋体" w:eastAsia="宋体" w:cs="宋体"/>
                <w:kern w:val="2"/>
                <w:sz w:val="28"/>
                <w:szCs w:val="28"/>
                <w:lang w:val="en-US" w:eastAsia="zh-CN" w:bidi="ar-SA"/>
              </w:rPr>
            </w:pPr>
            <w:r>
              <w:rPr>
                <w:rFonts w:hint="eastAsia" w:ascii="宋体" w:hAnsi="宋体" w:cs="宋体"/>
                <w:sz w:val="24"/>
                <w:szCs w:val="24"/>
              </w:rPr>
              <w:t>41</w:t>
            </w:r>
            <w:r>
              <w:rPr>
                <w:rFonts w:hint="eastAsia" w:ascii="微软雅黑" w:hAnsi="微软雅黑" w:eastAsia="微软雅黑" w:cs="微软雅黑"/>
                <w:sz w:val="24"/>
                <w:szCs w:val="24"/>
              </w:rPr>
              <w:t>°</w:t>
            </w:r>
            <w:r>
              <w:rPr>
                <w:rFonts w:hint="eastAsia" w:ascii="宋体" w:hAnsi="宋体" w:cs="微软雅黑"/>
                <w:sz w:val="24"/>
                <w:szCs w:val="24"/>
              </w:rPr>
              <w:t>14</w:t>
            </w:r>
            <w:r>
              <w:rPr>
                <w:rFonts w:hint="eastAsia" w:ascii="微软雅黑" w:hAnsi="微软雅黑" w:eastAsia="微软雅黑" w:cs="微软雅黑"/>
                <w:sz w:val="24"/>
                <w:szCs w:val="24"/>
              </w:rPr>
              <w:t>′</w:t>
            </w:r>
          </w:p>
        </w:tc>
        <w:tc>
          <w:tcPr>
            <w:tcW w:w="1160" w:type="dxa"/>
            <w:vAlign w:val="center"/>
          </w:tcPr>
          <w:p>
            <w:pPr>
              <w:jc w:val="center"/>
              <w:rPr>
                <w:rFonts w:hint="default" w:ascii="宋体" w:hAnsi="宋体" w:eastAsia="宋体" w:cs="宋体"/>
                <w:kern w:val="2"/>
                <w:sz w:val="28"/>
                <w:szCs w:val="28"/>
                <w:lang w:val="en-US" w:eastAsia="zh-CN" w:bidi="ar-SA"/>
              </w:rPr>
            </w:pPr>
            <w:r>
              <w:rPr>
                <w:rFonts w:hint="eastAsia" w:ascii="宋体" w:hAnsi="宋体" w:cs="宋体"/>
                <w:kern w:val="2"/>
                <w:sz w:val="28"/>
                <w:szCs w:val="28"/>
                <w:lang w:val="en-US" w:eastAsia="zh-CN" w:bidi="ar-SA"/>
              </w:rPr>
              <w:t>1.546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704" w:type="dxa"/>
            <w:vAlign w:val="center"/>
          </w:tcPr>
          <w:p>
            <w:pPr>
              <w:jc w:val="center"/>
              <w:rPr>
                <w:rFonts w:hint="eastAsia" w:ascii="宋体" w:hAnsi="宋体" w:eastAsia="宋体" w:cs="宋体"/>
                <w:sz w:val="28"/>
                <w:szCs w:val="28"/>
                <w:lang w:val="en-US" w:eastAsia="zh-CN"/>
              </w:rPr>
            </w:pPr>
            <w:r>
              <w:rPr>
                <w:rFonts w:hint="eastAsia" w:ascii="宋体" w:hAnsi="宋体" w:cs="宋体"/>
                <w:sz w:val="28"/>
                <w:szCs w:val="28"/>
                <w:lang w:val="en-US" w:eastAsia="zh-CN"/>
              </w:rPr>
              <w:t>3</w:t>
            </w:r>
          </w:p>
        </w:tc>
        <w:tc>
          <w:tcPr>
            <w:tcW w:w="1276" w:type="dxa"/>
            <w:vAlign w:val="center"/>
          </w:tcPr>
          <w:p>
            <w:pPr>
              <w:jc w:val="center"/>
              <w:rPr>
                <w:rFonts w:ascii="宋体" w:hAnsi="宋体" w:cs="宋体"/>
                <w:sz w:val="28"/>
                <w:szCs w:val="28"/>
              </w:rPr>
            </w:pPr>
            <w:r>
              <w:rPr>
                <w:rFonts w:hint="eastAsia" w:ascii="宋体" w:hAnsi="宋体" w:cs="宋体"/>
                <w:sz w:val="24"/>
                <w:szCs w:val="24"/>
              </w:rPr>
              <w:t>52</w:t>
            </w:r>
            <w:r>
              <w:rPr>
                <w:rFonts w:hint="eastAsia" w:ascii="微软雅黑" w:hAnsi="微软雅黑" w:eastAsia="微软雅黑" w:cs="微软雅黑"/>
                <w:sz w:val="24"/>
                <w:szCs w:val="24"/>
              </w:rPr>
              <w:t>°</w:t>
            </w:r>
            <w:r>
              <w:rPr>
                <w:rFonts w:hint="eastAsia" w:ascii="宋体" w:hAnsi="宋体" w:cs="微软雅黑"/>
                <w:sz w:val="24"/>
                <w:szCs w:val="24"/>
              </w:rPr>
              <w:t>17</w:t>
            </w:r>
            <w:r>
              <w:rPr>
                <w:rFonts w:hint="eastAsia" w:ascii="微软雅黑" w:hAnsi="微软雅黑" w:eastAsia="微软雅黑" w:cs="微软雅黑"/>
                <w:sz w:val="24"/>
                <w:szCs w:val="24"/>
              </w:rPr>
              <w:t>′</w:t>
            </w:r>
          </w:p>
        </w:tc>
        <w:tc>
          <w:tcPr>
            <w:tcW w:w="1276" w:type="dxa"/>
            <w:vAlign w:val="center"/>
          </w:tcPr>
          <w:p>
            <w:pPr>
              <w:jc w:val="center"/>
              <w:rPr>
                <w:rFonts w:ascii="宋体" w:hAnsi="宋体" w:cs="宋体"/>
                <w:sz w:val="28"/>
                <w:szCs w:val="28"/>
              </w:rPr>
            </w:pPr>
            <w:r>
              <w:rPr>
                <w:rFonts w:hint="eastAsia" w:ascii="宋体" w:hAnsi="宋体" w:cs="宋体"/>
                <w:sz w:val="24"/>
                <w:szCs w:val="24"/>
              </w:rPr>
              <w:t>232</w:t>
            </w:r>
            <w:r>
              <w:rPr>
                <w:rFonts w:hint="eastAsia" w:ascii="微软雅黑" w:hAnsi="微软雅黑" w:eastAsia="微软雅黑" w:cs="微软雅黑"/>
                <w:sz w:val="24"/>
                <w:szCs w:val="24"/>
              </w:rPr>
              <w:t>°</w:t>
            </w:r>
            <w:r>
              <w:rPr>
                <w:rFonts w:hint="eastAsia" w:ascii="宋体" w:hAnsi="宋体" w:cs="微软雅黑"/>
                <w:sz w:val="24"/>
                <w:szCs w:val="24"/>
              </w:rPr>
              <w:t>19</w:t>
            </w:r>
            <w:r>
              <w:rPr>
                <w:rFonts w:hint="eastAsia" w:ascii="微软雅黑" w:hAnsi="微软雅黑" w:eastAsia="微软雅黑" w:cs="微软雅黑"/>
                <w:sz w:val="24"/>
                <w:szCs w:val="24"/>
              </w:rPr>
              <w:t>′</w:t>
            </w:r>
          </w:p>
        </w:tc>
        <w:tc>
          <w:tcPr>
            <w:tcW w:w="1275" w:type="dxa"/>
            <w:vAlign w:val="center"/>
          </w:tcPr>
          <w:p>
            <w:pPr>
              <w:jc w:val="center"/>
              <w:rPr>
                <w:rFonts w:ascii="宋体" w:hAnsi="宋体" w:cs="宋体"/>
                <w:sz w:val="28"/>
                <w:szCs w:val="28"/>
              </w:rPr>
            </w:pPr>
            <w:r>
              <w:rPr>
                <w:rFonts w:hint="eastAsia" w:ascii="宋体" w:hAnsi="宋体" w:cs="宋体"/>
                <w:sz w:val="24"/>
                <w:szCs w:val="24"/>
              </w:rPr>
              <w:t>93</w:t>
            </w:r>
            <w:r>
              <w:rPr>
                <w:rFonts w:hint="eastAsia" w:ascii="微软雅黑" w:hAnsi="微软雅黑" w:eastAsia="微软雅黑" w:cs="微软雅黑"/>
                <w:sz w:val="24"/>
                <w:szCs w:val="24"/>
              </w:rPr>
              <w:t>°</w:t>
            </w:r>
            <w:r>
              <w:rPr>
                <w:rFonts w:hint="eastAsia" w:ascii="宋体" w:hAnsi="宋体" w:cs="微软雅黑"/>
                <w:sz w:val="24"/>
                <w:szCs w:val="24"/>
              </w:rPr>
              <w:t>28</w:t>
            </w:r>
            <w:r>
              <w:rPr>
                <w:rFonts w:hint="eastAsia" w:ascii="微软雅黑" w:hAnsi="微软雅黑" w:eastAsia="微软雅黑" w:cs="微软雅黑"/>
                <w:sz w:val="24"/>
                <w:szCs w:val="24"/>
              </w:rPr>
              <w:t>′</w:t>
            </w:r>
          </w:p>
        </w:tc>
        <w:tc>
          <w:tcPr>
            <w:tcW w:w="1134" w:type="dxa"/>
            <w:vAlign w:val="center"/>
          </w:tcPr>
          <w:p>
            <w:pPr>
              <w:jc w:val="center"/>
              <w:rPr>
                <w:rFonts w:ascii="宋体" w:hAnsi="宋体" w:cs="宋体"/>
                <w:sz w:val="28"/>
                <w:szCs w:val="28"/>
              </w:rPr>
            </w:pPr>
            <w:r>
              <w:rPr>
                <w:rFonts w:hint="eastAsia" w:ascii="宋体" w:hAnsi="宋体" w:cs="宋体"/>
                <w:sz w:val="24"/>
                <w:szCs w:val="24"/>
              </w:rPr>
              <w:t>273</w:t>
            </w:r>
            <w:r>
              <w:rPr>
                <w:rFonts w:hint="eastAsia" w:ascii="微软雅黑" w:hAnsi="微软雅黑" w:eastAsia="微软雅黑" w:cs="微软雅黑"/>
                <w:sz w:val="24"/>
                <w:szCs w:val="24"/>
              </w:rPr>
              <w:t>°</w:t>
            </w:r>
            <w:r>
              <w:rPr>
                <w:rFonts w:hint="eastAsia" w:ascii="宋体" w:hAnsi="宋体" w:cs="微软雅黑"/>
                <w:sz w:val="24"/>
                <w:szCs w:val="24"/>
              </w:rPr>
              <w:t>28</w:t>
            </w:r>
            <w:r>
              <w:rPr>
                <w:rFonts w:hint="eastAsia" w:ascii="微软雅黑" w:hAnsi="微软雅黑" w:eastAsia="微软雅黑" w:cs="微软雅黑"/>
                <w:sz w:val="24"/>
                <w:szCs w:val="24"/>
              </w:rPr>
              <w:t>′</w:t>
            </w:r>
          </w:p>
        </w:tc>
        <w:tc>
          <w:tcPr>
            <w:tcW w:w="1276" w:type="dxa"/>
            <w:vAlign w:val="center"/>
          </w:tcPr>
          <w:p>
            <w:pPr>
              <w:jc w:val="center"/>
              <w:rPr>
                <w:rFonts w:ascii="宋体" w:hAnsi="宋体" w:cs="宋体"/>
                <w:sz w:val="28"/>
                <w:szCs w:val="28"/>
              </w:rPr>
            </w:pPr>
            <w:r>
              <w:rPr>
                <w:rFonts w:hint="eastAsia" w:ascii="宋体" w:hAnsi="宋体" w:cs="宋体"/>
                <w:sz w:val="24"/>
                <w:szCs w:val="24"/>
              </w:rPr>
              <w:t>41</w:t>
            </w:r>
            <w:r>
              <w:rPr>
                <w:rFonts w:hint="eastAsia" w:ascii="微软雅黑" w:hAnsi="微软雅黑" w:eastAsia="微软雅黑" w:cs="微软雅黑"/>
                <w:sz w:val="24"/>
                <w:szCs w:val="24"/>
              </w:rPr>
              <w:t>°</w:t>
            </w:r>
            <w:r>
              <w:rPr>
                <w:rFonts w:hint="eastAsia" w:ascii="宋体" w:hAnsi="宋体" w:cs="微软雅黑"/>
                <w:sz w:val="24"/>
                <w:szCs w:val="24"/>
              </w:rPr>
              <w:t>10</w:t>
            </w:r>
            <w:r>
              <w:rPr>
                <w:rFonts w:hint="eastAsia" w:ascii="微软雅黑" w:hAnsi="微软雅黑" w:eastAsia="微软雅黑" w:cs="微软雅黑"/>
                <w:sz w:val="24"/>
                <w:szCs w:val="24"/>
              </w:rPr>
              <w:t>′</w:t>
            </w:r>
          </w:p>
        </w:tc>
        <w:tc>
          <w:tcPr>
            <w:tcW w:w="1160" w:type="dxa"/>
            <w:vAlign w:val="center"/>
          </w:tcPr>
          <w:p>
            <w:pPr>
              <w:jc w:val="center"/>
              <w:rPr>
                <w:rFonts w:hint="default" w:ascii="宋体" w:hAnsi="宋体" w:eastAsia="宋体" w:cs="宋体"/>
                <w:sz w:val="28"/>
                <w:szCs w:val="28"/>
                <w:lang w:val="en-US" w:eastAsia="zh-CN"/>
              </w:rPr>
            </w:pPr>
            <w:r>
              <w:rPr>
                <w:rFonts w:hint="eastAsia" w:ascii="宋体" w:hAnsi="宋体" w:cs="宋体"/>
                <w:sz w:val="28"/>
                <w:szCs w:val="28"/>
                <w:lang w:val="en-US" w:eastAsia="zh-CN"/>
              </w:rPr>
              <w:t>1.545</w:t>
            </w:r>
          </w:p>
        </w:tc>
      </w:tr>
    </w:tbl>
    <w:p>
      <w:pPr>
        <w:numPr>
          <w:ilvl w:val="0"/>
          <w:numId w:val="0"/>
        </w:numPr>
        <w:jc w:val="left"/>
        <w:rPr>
          <w:rFonts w:hint="eastAsia" w:ascii="微软雅黑" w:hAnsi="微软雅黑" w:eastAsia="微软雅黑" w:cs="微软雅黑"/>
          <w:b w:val="0"/>
          <w:bCs w:val="0"/>
          <w:i w:val="0"/>
          <w:iCs w:val="0"/>
          <w:color w:val="auto"/>
          <w:kern w:val="2"/>
          <w:sz w:val="24"/>
          <w:szCs w:val="24"/>
          <w:highlight w:val="none"/>
          <w:vertAlign w:val="baseline"/>
          <w:lang w:val="en-US" w:eastAsia="zh-CN"/>
        </w:rPr>
      </w:pPr>
    </w:p>
    <w:p>
      <w:pPr>
        <w:numPr>
          <w:ilvl w:val="0"/>
          <w:numId w:val="0"/>
        </w:numPr>
        <w:tabs>
          <w:tab w:val="center" w:pos="4153"/>
        </w:tabs>
        <w:jc w:val="left"/>
        <w:rPr>
          <w:rFonts w:hint="default" w:ascii="微软雅黑" w:hAnsi="微软雅黑" w:eastAsia="微软雅黑" w:cs="微软雅黑"/>
          <w:b w:val="0"/>
          <w:bCs w:val="0"/>
          <w:i w:val="0"/>
          <w:iCs w:val="0"/>
          <w:color w:val="auto"/>
          <w:kern w:val="2"/>
          <w:sz w:val="24"/>
          <w:szCs w:val="24"/>
          <w:highlight w:val="none"/>
          <w:vertAlign w:val="baseline"/>
          <w:lang w:val="en-US" w:eastAsia="zh-CN"/>
        </w:rPr>
      </w:pPr>
      <w:r>
        <w:rPr>
          <w:rFonts w:hint="default" w:ascii="微软雅黑" w:hAnsi="微软雅黑" w:eastAsia="微软雅黑" w:cs="微软雅黑"/>
          <w:b w:val="0"/>
          <w:bCs w:val="0"/>
          <w:i w:val="0"/>
          <w:iCs w:val="0"/>
          <w:color w:val="auto"/>
          <w:kern w:val="2"/>
          <w:position w:val="-30"/>
          <w:sz w:val="24"/>
          <w:szCs w:val="24"/>
          <w:highlight w:val="none"/>
          <w:vertAlign w:val="baseline"/>
          <w:lang w:val="en-US" w:eastAsia="zh-CN"/>
        </w:rPr>
        <w:object>
          <v:shape id="_x0000_i1051" o:spt="75" type="#_x0000_t75" style="height:57pt;width:100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r>
        <w:rPr>
          <w:rFonts w:hint="eastAsia" w:ascii="微软雅黑" w:hAnsi="微软雅黑" w:eastAsia="微软雅黑" w:cs="微软雅黑"/>
          <w:b w:val="0"/>
          <w:bCs w:val="0"/>
          <w:i w:val="0"/>
          <w:iCs w:val="0"/>
          <w:color w:val="auto"/>
          <w:kern w:val="2"/>
          <w:sz w:val="24"/>
          <w:szCs w:val="24"/>
          <w:highlight w:val="none"/>
          <w:vertAlign w:val="baseline"/>
          <w:lang w:val="en-US" w:eastAsia="zh-CN"/>
        </w:rPr>
        <w:t>,</w:t>
      </w:r>
      <w:r>
        <w:rPr>
          <w:rFonts w:hint="eastAsia" w:ascii="微软雅黑" w:hAnsi="微软雅黑" w:eastAsia="微软雅黑" w:cs="微软雅黑"/>
          <w:b w:val="0"/>
          <w:bCs w:val="0"/>
          <w:i w:val="0"/>
          <w:iCs w:val="0"/>
          <w:color w:val="auto"/>
          <w:kern w:val="2"/>
          <w:position w:val="-6"/>
          <w:sz w:val="24"/>
          <w:szCs w:val="24"/>
          <w:highlight w:val="none"/>
          <w:vertAlign w:val="baseline"/>
          <w:lang w:val="en-US" w:eastAsia="zh-CN"/>
        </w:rPr>
        <w:object>
          <v:shape id="_x0000_i1052" o:spt="75" type="#_x0000_t75" style="height:22pt;width:54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r>
        <w:rPr>
          <w:rFonts w:hint="eastAsia" w:ascii="微软雅黑" w:hAnsi="微软雅黑" w:eastAsia="微软雅黑" w:cs="微软雅黑"/>
          <w:b w:val="0"/>
          <w:bCs w:val="0"/>
          <w:i w:val="0"/>
          <w:iCs w:val="0"/>
          <w:color w:val="auto"/>
          <w:kern w:val="2"/>
          <w:sz w:val="24"/>
          <w:szCs w:val="24"/>
          <w:highlight w:val="none"/>
          <w:vertAlign w:val="baseline"/>
          <w:lang w:val="en-US" w:eastAsia="zh-CN"/>
        </w:rPr>
        <w:t>=1.545±0.002</w:t>
      </w:r>
      <w:r>
        <w:rPr>
          <w:rFonts w:hint="eastAsia" w:ascii="微软雅黑" w:hAnsi="微软雅黑" w:eastAsia="微软雅黑" w:cs="微软雅黑"/>
          <w:b w:val="0"/>
          <w:bCs w:val="0"/>
          <w:i w:val="0"/>
          <w:iCs w:val="0"/>
          <w:color w:val="auto"/>
          <w:kern w:val="2"/>
          <w:sz w:val="24"/>
          <w:szCs w:val="24"/>
          <w:highlight w:val="none"/>
          <w:vertAlign w:val="baseline"/>
          <w:lang w:val="en-US" w:eastAsia="zh-CN"/>
        </w:rPr>
        <w:tab/>
      </w:r>
    </w:p>
    <w:p>
      <w:pPr>
        <w:pStyle w:val="7"/>
        <w:numPr>
          <w:ilvl w:val="0"/>
          <w:numId w:val="1"/>
        </w:numPr>
        <w:ind w:firstLineChars="0"/>
        <w:jc w:val="left"/>
        <w:rPr>
          <w:rFonts w:ascii="黑体" w:hAnsi="黑体" w:eastAsia="黑体" w:cs="黑体"/>
          <w:b/>
          <w:bCs/>
          <w:sz w:val="28"/>
          <w:szCs w:val="28"/>
        </w:rPr>
      </w:pPr>
      <w:r>
        <w:rPr>
          <w:rFonts w:hint="eastAsia" w:ascii="黑体" w:hAnsi="黑体" w:eastAsia="黑体" w:cs="黑体"/>
          <w:b/>
          <w:bCs/>
          <w:sz w:val="28"/>
          <w:szCs w:val="28"/>
          <w:lang w:eastAsia="zh-CN"/>
        </w:rPr>
        <w:t>结论及分析</w:t>
      </w:r>
    </w:p>
    <w:p>
      <w:pPr>
        <w:numPr>
          <w:ilvl w:val="0"/>
          <w:numId w:val="0"/>
        </w:numPr>
        <w:ind w:firstLine="480" w:firstLineChars="2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结论：</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通过测量，我们确定了三棱镜的折射率。根据实验数据，我们计算出三棱镜的折射率为1.545±0.002</w:t>
      </w:r>
      <w:bookmarkStart w:id="0" w:name="_GoBack"/>
      <w:bookmarkEnd w:id="0"/>
      <w:r>
        <w:rPr>
          <w:rFonts w:hint="eastAsia" w:ascii="宋体" w:hAnsi="宋体" w:cs="宋体"/>
          <w:b w:val="0"/>
          <w:bCs w:val="0"/>
          <w:i w:val="0"/>
          <w:iCs w:val="0"/>
          <w:color w:val="auto"/>
          <w:kern w:val="2"/>
          <w:sz w:val="24"/>
          <w:szCs w:val="24"/>
          <w:highlight w:val="none"/>
          <w:vertAlign w:val="baseline"/>
          <w:lang w:val="en-US" w:eastAsia="zh-CN"/>
        </w:rPr>
        <w:t>。这个结果与理论值进行比较后，我们发现两者相符。</w:t>
      </w:r>
    </w:p>
    <w:p>
      <w:pPr>
        <w:numPr>
          <w:ilvl w:val="0"/>
          <w:numId w:val="0"/>
        </w:numPr>
        <w:ind w:firstLine="480" w:firstLineChars="2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分析：</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实验结果与理论值相符，实验过程准确无误，数据可靠。</w:t>
      </w:r>
    </w:p>
    <w:p>
      <w:pPr>
        <w:numPr>
          <w:ilvl w:val="0"/>
          <w:numId w:val="0"/>
        </w:numPr>
        <w:ind w:firstLine="480" w:firstLineChars="2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误差分析：</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仪器误差：分光计和其他实验仪器的精确度限制了实验结果的准确性。</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人为误差：由于操作技巧、读数偏差等原因，可能会引入一定的误差。</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环境因素：温度、湿度等环境因素可能影响实验结果。</w:t>
      </w:r>
    </w:p>
    <w:p>
      <w:pPr>
        <w:numPr>
          <w:ilvl w:val="0"/>
          <w:numId w:val="0"/>
        </w:numPr>
        <w:ind w:firstLine="480" w:firstLineChars="2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改进方法：</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提高仪器的精确度和稳定性。</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加强操作技巧培训，减小人为误差。</w:t>
      </w:r>
    </w:p>
    <w:p>
      <w:pPr>
        <w:numPr>
          <w:ilvl w:val="0"/>
          <w:numId w:val="0"/>
        </w:numPr>
        <w:ind w:firstLine="960" w:firstLineChars="4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控制实验环境，减少外部因素对实验的影响。</w:t>
      </w:r>
    </w:p>
    <w:p>
      <w:pPr>
        <w:numPr>
          <w:ilvl w:val="0"/>
          <w:numId w:val="0"/>
        </w:numPr>
        <w:ind w:firstLine="480" w:firstLineChars="200"/>
        <w:jc w:val="left"/>
        <w:rPr>
          <w:rFonts w:hint="eastAsia" w:ascii="宋体" w:hAnsi="宋体" w:cs="宋体"/>
          <w:b w:val="0"/>
          <w:bCs w:val="0"/>
          <w:i w:val="0"/>
          <w:iCs w:val="0"/>
          <w:color w:val="auto"/>
          <w:kern w:val="2"/>
          <w:sz w:val="24"/>
          <w:szCs w:val="24"/>
          <w:highlight w:val="none"/>
          <w:vertAlign w:val="baseline"/>
          <w:lang w:val="en-US" w:eastAsia="zh-CN"/>
        </w:rPr>
      </w:pPr>
      <w:r>
        <w:rPr>
          <w:rFonts w:hint="eastAsia" w:ascii="宋体" w:hAnsi="宋体" w:cs="宋体"/>
          <w:b w:val="0"/>
          <w:bCs w:val="0"/>
          <w:i w:val="0"/>
          <w:iCs w:val="0"/>
          <w:color w:val="auto"/>
          <w:kern w:val="2"/>
          <w:sz w:val="24"/>
          <w:szCs w:val="24"/>
          <w:highlight w:val="none"/>
          <w:vertAlign w:val="baseline"/>
          <w:lang w:val="en-US" w:eastAsia="zh-CN"/>
        </w:rPr>
        <w:t>通过对实验结果的分析，我们可以更深入地理解实验过程中可能存在的误差来源，并提出改进方法，以提高实验结果的准确性和可靠性。</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15"/>
        <w:szCs w:val="15"/>
      </w:rPr>
    </w:pPr>
    <w:r>
      <w:rPr>
        <w:rFonts w:hint="eastAsia"/>
        <w:sz w:val="15"/>
        <w:szCs w:val="15"/>
        <w:lang w:eastAsia="zh-CN"/>
      </w:rPr>
      <w:t>华南理工大学大学城校区物理实验报告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D733E1"/>
    <w:multiLevelType w:val="singleLevel"/>
    <w:tmpl w:val="C5D733E1"/>
    <w:lvl w:ilvl="0" w:tentative="0">
      <w:start w:val="1"/>
      <w:numFmt w:val="decimal"/>
      <w:lvlText w:val="(%1)"/>
      <w:lvlJc w:val="left"/>
      <w:pPr>
        <w:tabs>
          <w:tab w:val="left" w:pos="312"/>
        </w:tabs>
      </w:pPr>
    </w:lvl>
  </w:abstractNum>
  <w:abstractNum w:abstractNumId="1">
    <w:nsid w:val="00000000"/>
    <w:multiLevelType w:val="multilevel"/>
    <w:tmpl w:val="00000000"/>
    <w:lvl w:ilvl="0" w:tentative="0">
      <w:start w:val="1"/>
      <w:numFmt w:val="chineseCounting"/>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k4MmYyYjAyMDA5MWYwMDc3M2Q2ZjRlMTg3ZjMwZmQifQ=="/>
  </w:docVars>
  <w:rsids>
    <w:rsidRoot w:val="00000000"/>
    <w:rsid w:val="1D8433E8"/>
    <w:rsid w:val="3616162D"/>
    <w:rsid w:val="374372A4"/>
    <w:rsid w:val="3BA7003A"/>
    <w:rsid w:val="4A471349"/>
    <w:rsid w:val="4E636448"/>
    <w:rsid w:val="59D65C6D"/>
    <w:rsid w:val="71877E2D"/>
    <w:rsid w:val="75D64055"/>
    <w:rsid w:val="7766381C"/>
    <w:rsid w:val="7E9203F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autoRedefine/>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qFormat/>
    <w:uiPriority w:val="1"/>
  </w:style>
  <w:style w:type="table" w:default="1" w:styleId="4">
    <w:name w:val="Normal Table"/>
    <w:qFormat/>
    <w:uiPriority w:val="99"/>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autoRedefine/>
    <w:qFormat/>
    <w:uiPriority w:val="34"/>
    <w:pPr>
      <w:ind w:firstLine="420" w:firstLineChars="200"/>
    </w:pPr>
  </w:style>
  <w:style w:type="character" w:customStyle="1" w:styleId="8">
    <w:name w:val="标题 2 Char"/>
    <w:link w:val="3"/>
    <w:autoRedefine/>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jpeg"/><Relationship Id="rId7" Type="http://schemas.openxmlformats.org/officeDocument/2006/relationships/image" Target="media/image1.wmf"/><Relationship Id="rId6" Type="http://schemas.openxmlformats.org/officeDocument/2006/relationships/oleObject" Target="embeddings/oleObject1.bin"/><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image" Target="media/image23.wmf"/><Relationship Id="rId55" Type="http://schemas.openxmlformats.org/officeDocument/2006/relationships/oleObject" Target="embeddings/oleObject28.bin"/><Relationship Id="rId54" Type="http://schemas.openxmlformats.org/officeDocument/2006/relationships/image" Target="media/image22.wmf"/><Relationship Id="rId53" Type="http://schemas.openxmlformats.org/officeDocument/2006/relationships/oleObject" Target="embeddings/oleObject27.bin"/><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wmf"/><Relationship Id="rId47" Type="http://schemas.openxmlformats.org/officeDocument/2006/relationships/oleObject" Target="embeddings/oleObject22.bin"/><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jpeg"/><Relationship Id="rId34" Type="http://schemas.openxmlformats.org/officeDocument/2006/relationships/image" Target="media/image14.jpeg"/><Relationship Id="rId33" Type="http://schemas.openxmlformats.org/officeDocument/2006/relationships/image" Target="media/image13.jpeg"/><Relationship Id="rId32" Type="http://schemas.openxmlformats.org/officeDocument/2006/relationships/oleObject" Target="embeddings/oleObject15.bin"/><Relationship Id="rId31" Type="http://schemas.openxmlformats.org/officeDocument/2006/relationships/image" Target="media/image12.wmf"/><Relationship Id="rId30" Type="http://schemas.openxmlformats.org/officeDocument/2006/relationships/oleObject" Target="embeddings/oleObject14.bin"/><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168</Words>
  <Characters>180</Characters>
  <Paragraphs>19</Paragraphs>
  <TotalTime>24</TotalTime>
  <ScaleCrop>false</ScaleCrop>
  <LinksUpToDate>false</LinksUpToDate>
  <CharactersWithSpaces>187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2022-02-21T14:24:00Z</dcterms:created>
  <dc:creator>DBY-W09</dc:creator>
  <cp:lastModifiedBy>WPS_1648808624</cp:lastModifiedBy>
  <dcterms:modified xsi:type="dcterms:W3CDTF">2024-05-19T10:10:35Z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A5CBB3FE2C254AC3B18384610E57F7DF</vt:lpwstr>
  </property>
  <property fmtid="{D5CDD505-2E9C-101B-9397-08002B2CF9AE}" pid="3" name="KSOProductBuildVer">
    <vt:lpwstr>2052-12.1.0.16729</vt:lpwstr>
  </property>
</Properties>
</file>