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center"/>
        <w:rPr>
          <w:rFonts w:ascii="宋体" w:hAnsi="宋体" w:eastAsia="宋体" w:cs="宋体"/>
          <w:kern w:val="0"/>
          <w:sz w:val="32"/>
          <w:szCs w:val="32"/>
        </w:rPr>
      </w:pPr>
      <w:r>
        <w:rPr>
          <w:rFonts w:hint="eastAsia" w:ascii="宋体" w:hAnsi="宋体" w:eastAsia="宋体" w:cs="宋体"/>
          <w:kern w:val="0"/>
          <w:sz w:val="32"/>
          <w:szCs w:val="32"/>
        </w:rPr>
        <w:t>大学物理实验报告</w:t>
      </w:r>
    </w:p>
    <w:p>
      <w:pPr>
        <w:widowControl/>
        <w:jc w:val="left"/>
        <w:rPr>
          <w:rFonts w:hint="eastAsia" w:ascii="宋体" w:hAnsi="宋体" w:eastAsia="宋体" w:cs="宋体"/>
          <w:kern w:val="0"/>
          <w:sz w:val="24"/>
          <w:szCs w:val="24"/>
          <w:u w:val="single"/>
        </w:rPr>
      </w:pPr>
      <w:r>
        <w:rPr>
          <w:rFonts w:hint="eastAsia" w:ascii="宋体" w:hAnsi="宋体" w:eastAsia="宋体" w:cs="宋体"/>
          <w:kern w:val="0"/>
          <w:sz w:val="32"/>
          <w:szCs w:val="32"/>
        </w:rPr>
        <w:t>实验名称</w:t>
      </w:r>
      <w:r>
        <w:rPr>
          <w:rFonts w:hint="eastAsia" w:ascii="宋体" w:hAnsi="宋体" w:eastAsia="宋体" w:cs="宋体"/>
          <w:kern w:val="0"/>
          <w:sz w:val="32"/>
          <w:szCs w:val="32"/>
          <w:u w:val="single"/>
          <w:lang w:val="en-US" w:eastAsia="zh-CN"/>
        </w:rPr>
        <w:t xml:space="preserve"> </w:t>
      </w:r>
      <w:r>
        <w:rPr>
          <w:rFonts w:hint="eastAsia" w:ascii="宋体" w:hAnsi="宋体" w:eastAsia="宋体" w:cs="宋体"/>
          <w:kern w:val="0"/>
          <w:sz w:val="32"/>
          <w:szCs w:val="32"/>
          <w:u w:val="single"/>
        </w:rPr>
        <w:t xml:space="preserve">光的偏振特性研究 </w:t>
      </w:r>
    </w:p>
    <w:p>
      <w:pPr>
        <w:widowControl/>
        <w:jc w:val="left"/>
        <w:rPr>
          <w:rFonts w:hint="eastAsia" w:ascii="宋体" w:hAnsi="宋体" w:eastAsia="宋体" w:cs="宋体"/>
          <w:kern w:val="0"/>
          <w:sz w:val="24"/>
          <w:szCs w:val="24"/>
          <w:u w:val="single"/>
        </w:rPr>
      </w:pPr>
    </w:p>
    <w:p>
      <w:pPr>
        <w:widowControl/>
        <w:numPr>
          <w:ilvl w:val="0"/>
          <w:numId w:val="1"/>
        </w:numPr>
        <w:jc w:val="left"/>
        <w:rPr>
          <w:rFonts w:ascii="宋体" w:hAnsi="宋体" w:eastAsia="宋体" w:cs="宋体"/>
          <w:kern w:val="0"/>
          <w:sz w:val="24"/>
          <w:szCs w:val="24"/>
        </w:rPr>
      </w:pPr>
      <w:r>
        <w:rPr>
          <w:rFonts w:ascii="宋体" w:hAnsi="宋体" w:eastAsia="宋体" w:cs="宋体"/>
          <w:kern w:val="0"/>
          <w:sz w:val="24"/>
          <w:szCs w:val="24"/>
        </w:rPr>
        <w:t>实验目的</w:t>
      </w:r>
    </w:p>
    <w:p>
      <w:pPr>
        <w:spacing w:line="240" w:lineRule="auto"/>
        <w:ind w:firstLine="420" w:firstLineChars="0"/>
        <w:rPr>
          <w:rFonts w:ascii="宋体" w:hAnsi="宋体" w:eastAsia="宋体"/>
          <w:sz w:val="24"/>
          <w:szCs w:val="24"/>
        </w:rPr>
      </w:pPr>
      <w:r>
        <w:rPr>
          <w:rFonts w:ascii="宋体" w:hAnsi="宋体" w:eastAsia="宋体"/>
          <w:sz w:val="24"/>
          <w:szCs w:val="24"/>
        </w:rPr>
        <w:t>(1)了解自然光和偏振光的定义及特性。</w:t>
      </w:r>
    </w:p>
    <w:p>
      <w:pPr>
        <w:spacing w:line="240" w:lineRule="auto"/>
        <w:ind w:firstLine="420" w:firstLineChars="0"/>
        <w:rPr>
          <w:rFonts w:ascii="宋体" w:hAnsi="宋体" w:eastAsia="宋体"/>
          <w:sz w:val="24"/>
          <w:szCs w:val="24"/>
        </w:rPr>
      </w:pPr>
      <w:r>
        <w:rPr>
          <w:rFonts w:ascii="宋体" w:hAnsi="宋体" w:eastAsia="宋体"/>
          <w:sz w:val="24"/>
          <w:szCs w:val="24"/>
        </w:rPr>
        <w:t>(2)观察光的偏振现象，了解偏振光的产生方法和检验方法。</w:t>
      </w:r>
    </w:p>
    <w:p>
      <w:pPr>
        <w:spacing w:line="240" w:lineRule="auto"/>
        <w:ind w:firstLine="420" w:firstLineChars="0"/>
        <w:rPr>
          <w:rFonts w:ascii="宋体" w:hAnsi="宋体" w:eastAsia="宋体"/>
          <w:sz w:val="24"/>
          <w:szCs w:val="24"/>
        </w:rPr>
      </w:pPr>
      <w:r>
        <w:rPr>
          <w:rFonts w:ascii="宋体" w:hAnsi="宋体" w:eastAsia="宋体"/>
          <w:sz w:val="24"/>
          <w:szCs w:val="24"/>
        </w:rPr>
        <w:t>(3)了解波片的作用和用波片产生椭圆和圆偏振光及其检验方法。</w:t>
      </w:r>
    </w:p>
    <w:p>
      <w:pPr>
        <w:spacing w:line="240" w:lineRule="auto"/>
        <w:ind w:firstLine="420" w:firstLineChars="0"/>
        <w:rPr>
          <w:rFonts w:ascii="宋体" w:hAnsi="宋体" w:eastAsia="宋体"/>
          <w:sz w:val="24"/>
          <w:szCs w:val="24"/>
        </w:rPr>
      </w:pPr>
      <w:r>
        <w:rPr>
          <w:rFonts w:ascii="宋体" w:hAnsi="宋体" w:eastAsia="宋体"/>
          <w:sz w:val="24"/>
          <w:szCs w:val="24"/>
        </w:rPr>
        <w:t>(4)观察偏振光的干涉和人为双折射现象。</w:t>
      </w:r>
    </w:p>
    <w:p>
      <w:pPr>
        <w:widowControl/>
        <w:jc w:val="left"/>
        <w:rPr>
          <w:rFonts w:ascii="宋体" w:hAnsi="宋体" w:eastAsia="宋体" w:cs="宋体"/>
          <w:kern w:val="0"/>
          <w:sz w:val="24"/>
          <w:szCs w:val="24"/>
        </w:rPr>
      </w:pPr>
    </w:p>
    <w:p>
      <w:pPr>
        <w:widowControl/>
        <w:numPr>
          <w:ilvl w:val="0"/>
          <w:numId w:val="1"/>
        </w:numPr>
        <w:jc w:val="left"/>
        <w:rPr>
          <w:rFonts w:ascii="宋体" w:hAnsi="宋体" w:eastAsia="宋体" w:cs="宋体"/>
          <w:kern w:val="0"/>
          <w:sz w:val="24"/>
          <w:szCs w:val="24"/>
        </w:rPr>
      </w:pPr>
      <w:r>
        <w:rPr>
          <w:rFonts w:hint="eastAsia" w:ascii="宋体" w:hAnsi="宋体" w:eastAsia="宋体" w:cs="宋体"/>
          <w:kern w:val="0"/>
          <w:sz w:val="24"/>
          <w:szCs w:val="24"/>
        </w:rPr>
        <w:t>实验仪器</w:t>
      </w:r>
    </w:p>
    <w:p>
      <w:pPr>
        <w:spacing w:line="240" w:lineRule="auto"/>
        <w:ind w:firstLine="420"/>
        <w:rPr>
          <w:rFonts w:ascii="宋体" w:hAnsi="宋体" w:eastAsia="宋体"/>
          <w:sz w:val="24"/>
          <w:szCs w:val="24"/>
        </w:rPr>
      </w:pPr>
      <w:r>
        <w:rPr>
          <w:rFonts w:ascii="宋体" w:hAnsi="宋体" w:eastAsia="宋体"/>
          <w:sz w:val="24"/>
          <w:szCs w:val="24"/>
        </w:rPr>
        <w:t>GSZ-II光学平台(配有光具座、</w:t>
      </w:r>
      <w:r>
        <w:rPr>
          <w:rFonts w:hint="eastAsia" w:ascii="宋体" w:hAnsi="宋体" w:eastAsia="宋体"/>
          <w:sz w:val="24"/>
          <w:szCs w:val="24"/>
          <w:lang w:val="en-US" w:eastAsia="zh-CN"/>
        </w:rPr>
        <w:t>氦氖</w:t>
      </w:r>
      <w:r>
        <w:rPr>
          <w:rFonts w:ascii="宋体" w:hAnsi="宋体" w:eastAsia="宋体"/>
          <w:sz w:val="24"/>
          <w:szCs w:val="24"/>
        </w:rPr>
        <w:t>激光器及电源、扩束镜、偏振片、波片、观察屏等)。</w:t>
      </w:r>
    </w:p>
    <w:p>
      <w:pPr>
        <w:widowControl/>
        <w:jc w:val="left"/>
        <w:rPr>
          <w:rFonts w:ascii="宋体" w:hAnsi="宋体" w:eastAsia="宋体" w:cs="宋体"/>
          <w:kern w:val="0"/>
          <w:sz w:val="24"/>
          <w:szCs w:val="24"/>
        </w:rPr>
      </w:pPr>
    </w:p>
    <w:p>
      <w:pPr>
        <w:widowControl/>
        <w:numPr>
          <w:ilvl w:val="0"/>
          <w:numId w:val="1"/>
        </w:numPr>
        <w:jc w:val="left"/>
        <w:rPr>
          <w:rFonts w:ascii="宋体" w:hAnsi="宋体" w:eastAsia="宋体" w:cs="宋体"/>
          <w:kern w:val="0"/>
          <w:sz w:val="24"/>
          <w:szCs w:val="24"/>
        </w:rPr>
      </w:pPr>
      <w:r>
        <w:rPr>
          <w:rFonts w:ascii="宋体" w:hAnsi="宋体" w:eastAsia="宋体" w:cs="宋体"/>
          <w:kern w:val="0"/>
          <w:sz w:val="24"/>
          <w:szCs w:val="24"/>
        </w:rPr>
        <w:t>实验原理</w:t>
      </w:r>
    </w:p>
    <w:p>
      <w:pPr>
        <w:snapToGrid w:val="0"/>
        <w:spacing w:line="240" w:lineRule="auto"/>
        <w:jc w:val="left"/>
        <w:rPr>
          <w:rFonts w:ascii="宋体" w:hAnsi="宋体" w:eastAsia="宋体"/>
          <w:sz w:val="24"/>
          <w:szCs w:val="24"/>
        </w:rPr>
      </w:pPr>
      <w:r>
        <w:rPr>
          <w:rFonts w:hint="eastAsia" w:ascii="宋体" w:hAnsi="宋体" w:eastAsia="宋体"/>
          <w:sz w:val="24"/>
          <w:szCs w:val="24"/>
        </w:rPr>
        <w:t>1.自然光与偏振光的定义</w:t>
      </w:r>
    </w:p>
    <w:p>
      <w:pPr>
        <w:snapToGrid w:val="0"/>
        <w:spacing w:line="240" w:lineRule="auto"/>
        <w:ind w:firstLine="480" w:firstLineChars="200"/>
        <w:jc w:val="left"/>
        <w:rPr>
          <w:rFonts w:ascii="宋体" w:hAnsi="宋体" w:eastAsia="宋体"/>
          <w:sz w:val="24"/>
          <w:szCs w:val="24"/>
        </w:rPr>
      </w:pPr>
      <w:r>
        <w:rPr>
          <w:rFonts w:hint="eastAsia" w:ascii="宋体" w:hAnsi="宋体" w:eastAsia="宋体"/>
          <w:sz w:val="24"/>
          <w:szCs w:val="24"/>
          <w:lang w:eastAsia="zh-CN"/>
        </w:rPr>
        <w:drawing>
          <wp:anchor distT="0" distB="0" distL="114300" distR="114300" simplePos="0" relativeHeight="251659264" behindDoc="0" locked="0" layoutInCell="1" allowOverlap="1">
            <wp:simplePos x="0" y="0"/>
            <wp:positionH relativeFrom="column">
              <wp:posOffset>3517900</wp:posOffset>
            </wp:positionH>
            <wp:positionV relativeFrom="paragraph">
              <wp:posOffset>1035050</wp:posOffset>
            </wp:positionV>
            <wp:extent cx="2399665" cy="1793240"/>
            <wp:effectExtent l="0" t="0" r="635" b="10160"/>
            <wp:wrapSquare wrapText="bothSides"/>
            <wp:docPr id="2" name="图片 2" descr="1681614602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81614602999"/>
                    <pic:cNvPicPr>
                      <a:picLocks noChangeAspect="1"/>
                    </pic:cNvPicPr>
                  </pic:nvPicPr>
                  <pic:blipFill>
                    <a:blip r:embed="rId4"/>
                    <a:stretch>
                      <a:fillRect/>
                    </a:stretch>
                  </pic:blipFill>
                  <pic:spPr>
                    <a:xfrm>
                      <a:off x="0" y="0"/>
                      <a:ext cx="2399665" cy="1793240"/>
                    </a:xfrm>
                    <a:prstGeom prst="rect">
                      <a:avLst/>
                    </a:prstGeom>
                  </pic:spPr>
                </pic:pic>
              </a:graphicData>
            </a:graphic>
          </wp:anchor>
        </w:drawing>
      </w:r>
      <w:r>
        <w:rPr>
          <w:rFonts w:hint="eastAsia" w:ascii="宋体" w:hAnsi="宋体" w:eastAsia="宋体"/>
          <w:sz w:val="24"/>
          <w:szCs w:val="24"/>
        </w:rPr>
        <w:t>光波是一种电磁波,是电磁场中电振动矢量</w:t>
      </w:r>
      <w:r>
        <w:rPr>
          <w:rFonts w:hint="eastAsia" w:ascii="宋体" w:hAnsi="宋体" w:eastAsia="宋体"/>
          <w:i/>
          <w:iCs/>
          <w:sz w:val="24"/>
          <w:szCs w:val="24"/>
        </w:rPr>
        <w:t>E</w:t>
      </w:r>
      <w:r>
        <w:rPr>
          <w:rFonts w:hint="eastAsia" w:ascii="宋体" w:hAnsi="宋体" w:eastAsia="宋体"/>
          <w:sz w:val="24"/>
          <w:szCs w:val="24"/>
        </w:rPr>
        <w:t>和磁振动矢量</w:t>
      </w:r>
      <w:r>
        <w:rPr>
          <w:rFonts w:hint="eastAsia" w:ascii="宋体" w:hAnsi="宋体" w:eastAsia="宋体"/>
          <w:i/>
          <w:iCs/>
          <w:sz w:val="24"/>
          <w:szCs w:val="24"/>
        </w:rPr>
        <w:t>B</w:t>
      </w:r>
      <w:r>
        <w:rPr>
          <w:rFonts w:hint="eastAsia" w:ascii="宋体" w:hAnsi="宋体" w:eastAsia="宋体"/>
          <w:sz w:val="24"/>
          <w:szCs w:val="24"/>
        </w:rPr>
        <w:t>变化的传播。在传播过程中,光波的电振动矢量</w:t>
      </w:r>
      <w:r>
        <w:rPr>
          <w:rFonts w:hint="eastAsia" w:ascii="宋体" w:hAnsi="宋体" w:eastAsia="宋体"/>
          <w:i/>
          <w:iCs/>
          <w:sz w:val="24"/>
          <w:szCs w:val="24"/>
        </w:rPr>
        <w:t>E</w:t>
      </w:r>
      <w:r>
        <w:rPr>
          <w:rFonts w:hint="eastAsia" w:ascii="宋体" w:hAnsi="宋体" w:eastAsia="宋体"/>
          <w:sz w:val="24"/>
          <w:szCs w:val="24"/>
        </w:rPr>
        <w:t>和磁振动矢量</w:t>
      </w:r>
      <w:r>
        <w:rPr>
          <w:rFonts w:hint="eastAsia" w:ascii="宋体" w:hAnsi="宋体" w:eastAsia="宋体"/>
          <w:i/>
          <w:iCs/>
          <w:sz w:val="24"/>
          <w:szCs w:val="24"/>
        </w:rPr>
        <w:t>B</w:t>
      </w:r>
      <w:r>
        <w:rPr>
          <w:rFonts w:hint="eastAsia" w:ascii="宋体" w:hAnsi="宋体" w:eastAsia="宋体"/>
          <w:sz w:val="24"/>
          <w:szCs w:val="24"/>
        </w:rPr>
        <w:t>相互垂直,且两者均与光的传播方向垂直,因此光波是横波。在光与物质相互作用的过程中,起主要作用的是光波中的电振动矢量</w:t>
      </w:r>
      <w:r>
        <w:rPr>
          <w:rFonts w:hint="eastAsia" w:ascii="宋体" w:hAnsi="宋体" w:eastAsia="宋体"/>
          <w:i/>
          <w:iCs/>
          <w:sz w:val="24"/>
          <w:szCs w:val="24"/>
          <w:lang w:val="en-US" w:eastAsia="zh-CN"/>
        </w:rPr>
        <w:t>E</w:t>
      </w:r>
      <w:r>
        <w:rPr>
          <w:rFonts w:hint="eastAsia" w:ascii="宋体" w:hAnsi="宋体" w:eastAsia="宋体"/>
          <w:sz w:val="24"/>
          <w:szCs w:val="24"/>
        </w:rPr>
        <w:t>所以我们将其称为光矢量,</w:t>
      </w:r>
      <w:r>
        <w:rPr>
          <w:rFonts w:hint="eastAsia" w:ascii="宋体" w:hAnsi="宋体" w:eastAsia="宋体"/>
          <w:i/>
          <w:iCs/>
          <w:sz w:val="24"/>
          <w:szCs w:val="24"/>
        </w:rPr>
        <w:t>E</w:t>
      </w:r>
      <w:r>
        <w:rPr>
          <w:rFonts w:hint="eastAsia" w:ascii="宋体" w:hAnsi="宋体" w:eastAsia="宋体"/>
          <w:sz w:val="24"/>
          <w:szCs w:val="24"/>
        </w:rPr>
        <w:t>的振动称为光振动。显然,通过波的传播方向且包含振动矢量的那个平面与其他不包括振动矢量的平面是有区别的。这种光矢量相对于光的传播方向分布的非对称性叫作光的偏振。</w:t>
      </w:r>
    </w:p>
    <w:p>
      <w:pPr>
        <w:snapToGrid w:val="0"/>
        <w:spacing w:line="240" w:lineRule="auto"/>
        <w:ind w:firstLine="480" w:firstLineChars="200"/>
        <w:jc w:val="left"/>
        <w:rPr>
          <w:rFonts w:hint="eastAsia" w:ascii="宋体" w:hAnsi="宋体" w:eastAsia="宋体"/>
          <w:sz w:val="24"/>
          <w:szCs w:val="24"/>
        </w:rPr>
      </w:pPr>
      <w:r>
        <w:rPr>
          <w:rFonts w:hint="eastAsia" w:ascii="宋体" w:hAnsi="宋体" w:eastAsia="宋体"/>
          <w:sz w:val="24"/>
          <w:szCs w:val="24"/>
        </w:rPr>
        <w:t>光的横波性只表明光矢量与光的传播方向垂直,而在与光传播方向垂直的平面内光矢量还可能有各种不同的振动状态。如果光在传播过程中光矢量的振动只限于某一确定平面内,则这种光称为平面偏振光,由于平面偏振光的光矢量在与波传播方向垂直的平面上的投影为一条直线,故又将其称为线偏振光</w:t>
      </w:r>
      <w:r>
        <w:rPr>
          <w:rFonts w:hint="eastAsia" w:ascii="宋体" w:hAnsi="宋体" w:eastAsia="宋体"/>
          <w:sz w:val="24"/>
          <w:szCs w:val="24"/>
          <w:lang w:eastAsia="zh-CN"/>
        </w:rPr>
        <w:t>，</w:t>
      </w:r>
      <w:r>
        <w:rPr>
          <w:rFonts w:hint="eastAsia" w:ascii="宋体" w:hAnsi="宋体" w:eastAsia="宋体"/>
          <w:sz w:val="24"/>
          <w:szCs w:val="24"/>
          <w:lang w:val="en-US" w:eastAsia="zh-CN"/>
        </w:rPr>
        <w:t>如图3.4-1所示</w:t>
      </w:r>
      <w:r>
        <w:rPr>
          <w:rFonts w:hint="eastAsia" w:ascii="宋体" w:hAnsi="宋体" w:eastAsia="宋体"/>
          <w:sz w:val="24"/>
          <w:szCs w:val="24"/>
        </w:rPr>
        <w:t>。</w:t>
      </w:r>
    </w:p>
    <w:p>
      <w:pPr>
        <w:snapToGrid w:val="0"/>
        <w:spacing w:line="240" w:lineRule="auto"/>
        <w:ind w:firstLine="480" w:firstLineChars="200"/>
        <w:jc w:val="left"/>
        <w:rPr>
          <w:rFonts w:hint="eastAsia" w:ascii="宋体" w:hAnsi="宋体" w:eastAsia="宋体"/>
          <w:sz w:val="24"/>
          <w:szCs w:val="24"/>
          <w:lang w:eastAsia="zh-CN"/>
        </w:rPr>
      </w:pPr>
    </w:p>
    <w:p>
      <w:pPr>
        <w:snapToGrid w:val="0"/>
        <w:spacing w:line="240" w:lineRule="auto"/>
        <w:ind w:firstLine="480" w:firstLineChars="200"/>
        <w:jc w:val="left"/>
        <w:rPr>
          <w:rFonts w:ascii="宋体" w:hAnsi="宋体" w:eastAsia="宋体"/>
          <w:sz w:val="24"/>
          <w:szCs w:val="24"/>
        </w:rPr>
      </w:pPr>
      <w:r>
        <w:rPr>
          <w:rFonts w:hint="eastAsia" w:ascii="宋体" w:hAnsi="宋体" w:eastAsia="宋体"/>
          <w:sz w:val="24"/>
          <w:szCs w:val="24"/>
        </w:rPr>
        <w:t xml:space="preserve"> </w:t>
      </w:r>
    </w:p>
    <w:p>
      <w:pPr>
        <w:snapToGrid w:val="0"/>
        <w:spacing w:line="240" w:lineRule="auto"/>
        <w:ind w:firstLine="480" w:firstLineChars="200"/>
        <w:jc w:val="left"/>
        <w:rPr>
          <w:rFonts w:hint="eastAsia" w:ascii="宋体" w:hAnsi="宋体" w:eastAsia="宋体"/>
          <w:sz w:val="24"/>
          <w:szCs w:val="24"/>
        </w:rPr>
      </w:pPr>
      <w:r>
        <w:rPr>
          <w:rFonts w:hint="eastAsia" w:ascii="宋体" w:hAnsi="宋体" w:eastAsia="宋体"/>
          <w:sz w:val="24"/>
          <w:szCs w:val="24"/>
        </w:rPr>
        <w:t>任何一个普通发光体,从微观上看，都是由大量的发光原子或分子组成的。每个发光原子每次所发射的是一个平而偏振波列。大量发光原子或分子在同一时刻发出大量偏振波列、各波列的偏振方向及相位分布都是无规则的,光矢量可以分布在轴对称的一切可能的方位上</w:t>
      </w:r>
      <w:r>
        <w:rPr>
          <w:rFonts w:hint="eastAsia" w:ascii="宋体" w:hAnsi="宋体" w:eastAsia="宋体"/>
          <w:sz w:val="24"/>
          <w:szCs w:val="24"/>
          <w:lang w:eastAsia="zh-CN"/>
        </w:rPr>
        <w:t>，</w:t>
      </w:r>
      <w:r>
        <w:rPr>
          <w:rFonts w:hint="eastAsia" w:ascii="宋体" w:hAnsi="宋体" w:eastAsia="宋体"/>
          <w:sz w:val="24"/>
          <w:szCs w:val="24"/>
        </w:rPr>
        <w:t>即光矢量对光的传播方向是轴对称分布的。另一方面,每个发光原子发光的持续时间约为10</w:t>
      </w:r>
      <w:r>
        <w:rPr>
          <w:rFonts w:hint="eastAsia" w:ascii="宋体" w:hAnsi="宋体" w:eastAsia="宋体"/>
          <w:sz w:val="24"/>
          <w:szCs w:val="24"/>
          <w:vertAlign w:val="superscript"/>
          <w:lang w:val="en-US" w:eastAsia="zh-CN"/>
        </w:rPr>
        <w:t>-8</w:t>
      </w:r>
      <w:r>
        <w:rPr>
          <w:rFonts w:hint="eastAsia" w:ascii="宋体" w:hAnsi="宋体" w:eastAsia="宋体"/>
          <w:sz w:val="24"/>
          <w:szCs w:val="24"/>
        </w:rPr>
        <w:t>s,而一般观测时间总是比微观发光持续时间长得多，因此在观测时间内实际接收到的仍是大量的偏振波列,波列与波列之间相位彼此无关联，光矢量也是呈轴对称分布的。这种由普通光源所发射的光波,在光的传播方向上,任意一个场点，光矢量既有空间分布的均匀性,又有时间分布的均匀性。具有这种特点的光叫自然光</w:t>
      </w:r>
      <w:r>
        <w:rPr>
          <w:rFonts w:hint="eastAsia" w:ascii="宋体" w:hAnsi="宋体" w:eastAsia="宋体"/>
          <w:sz w:val="24"/>
          <w:szCs w:val="24"/>
          <w:lang w:eastAsia="zh-CN"/>
        </w:rPr>
        <w:t>，</w:t>
      </w:r>
      <w:r>
        <w:rPr>
          <w:rFonts w:hint="eastAsia" w:ascii="宋体" w:hAnsi="宋体" w:eastAsia="宋体"/>
          <w:sz w:val="24"/>
          <w:szCs w:val="24"/>
          <w:lang w:val="en-US" w:eastAsia="zh-CN"/>
        </w:rPr>
        <w:t>如图3.4-2所示</w:t>
      </w:r>
      <w:r>
        <w:rPr>
          <w:rFonts w:hint="eastAsia" w:ascii="宋体" w:hAnsi="宋体" w:eastAsia="宋体"/>
          <w:sz w:val="24"/>
          <w:szCs w:val="24"/>
        </w:rPr>
        <w:t>。</w:t>
      </w:r>
    </w:p>
    <w:p>
      <w:pPr>
        <w:snapToGrid w:val="0"/>
        <w:spacing w:line="240" w:lineRule="auto"/>
        <w:ind w:firstLine="480" w:firstLineChars="200"/>
        <w:jc w:val="left"/>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2073275" cy="1955165"/>
            <wp:effectExtent l="0" t="0" r="9525" b="635"/>
            <wp:docPr id="9" name="图片 9" descr="1681615046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81615046202"/>
                    <pic:cNvPicPr>
                      <a:picLocks noChangeAspect="1"/>
                    </pic:cNvPicPr>
                  </pic:nvPicPr>
                  <pic:blipFill>
                    <a:blip r:embed="rId5"/>
                    <a:stretch>
                      <a:fillRect/>
                    </a:stretch>
                  </pic:blipFill>
                  <pic:spPr>
                    <a:xfrm>
                      <a:off x="0" y="0"/>
                      <a:ext cx="2073275" cy="1955165"/>
                    </a:xfrm>
                    <a:prstGeom prst="rect">
                      <a:avLst/>
                    </a:prstGeom>
                  </pic:spPr>
                </pic:pic>
              </a:graphicData>
            </a:graphic>
          </wp:inline>
        </w:drawing>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eastAsia="zh-CN"/>
        </w:rPr>
        <w:drawing>
          <wp:inline distT="0" distB="0" distL="114300" distR="114300">
            <wp:extent cx="2170430" cy="2036445"/>
            <wp:effectExtent l="0" t="0" r="1270" b="8255"/>
            <wp:docPr id="10" name="图片 10" descr="1681615079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81615079480"/>
                    <pic:cNvPicPr>
                      <a:picLocks noChangeAspect="1"/>
                    </pic:cNvPicPr>
                  </pic:nvPicPr>
                  <pic:blipFill>
                    <a:blip r:embed="rId6"/>
                    <a:stretch>
                      <a:fillRect/>
                    </a:stretch>
                  </pic:blipFill>
                  <pic:spPr>
                    <a:xfrm>
                      <a:off x="0" y="0"/>
                      <a:ext cx="2170430" cy="2036445"/>
                    </a:xfrm>
                    <a:prstGeom prst="rect">
                      <a:avLst/>
                    </a:prstGeom>
                  </pic:spPr>
                </pic:pic>
              </a:graphicData>
            </a:graphic>
          </wp:inline>
        </w:drawing>
      </w:r>
    </w:p>
    <w:p>
      <w:pPr>
        <w:snapToGrid w:val="0"/>
        <w:spacing w:line="240" w:lineRule="auto"/>
        <w:ind w:firstLine="480" w:firstLineChars="200"/>
        <w:jc w:val="left"/>
        <w:rPr>
          <w:rFonts w:hint="eastAsia" w:ascii="宋体" w:hAnsi="宋体" w:eastAsia="宋体"/>
          <w:sz w:val="24"/>
          <w:szCs w:val="24"/>
        </w:rPr>
      </w:pPr>
      <w:r>
        <w:rPr>
          <w:rFonts w:hint="eastAsia" w:ascii="宋体" w:hAnsi="宋体" w:eastAsia="宋体"/>
          <w:sz w:val="24"/>
          <w:szCs w:val="24"/>
        </w:rPr>
        <w:t>如果由于某种原因，光波光矢量的振动在传播过程中只是在某一确定的方向上占有相对优势,则这种光波被称为部分偏振光</w:t>
      </w:r>
      <w:r>
        <w:rPr>
          <w:rFonts w:hint="eastAsia" w:ascii="宋体" w:hAnsi="宋体" w:eastAsia="宋体"/>
          <w:sz w:val="24"/>
          <w:szCs w:val="24"/>
          <w:lang w:eastAsia="zh-CN"/>
        </w:rPr>
        <w:t>，</w:t>
      </w:r>
      <w:r>
        <w:rPr>
          <w:rFonts w:hint="eastAsia" w:ascii="宋体" w:hAnsi="宋体" w:eastAsia="宋体"/>
          <w:sz w:val="24"/>
          <w:szCs w:val="24"/>
          <w:lang w:val="en-US" w:eastAsia="zh-CN"/>
        </w:rPr>
        <w:t>如图3.4-3所示</w:t>
      </w:r>
      <w:r>
        <w:rPr>
          <w:rFonts w:hint="eastAsia" w:ascii="宋体" w:hAnsi="宋体" w:eastAsia="宋体"/>
          <w:sz w:val="24"/>
          <w:szCs w:val="24"/>
        </w:rPr>
        <w:t>。</w:t>
      </w:r>
    </w:p>
    <w:p>
      <w:pPr>
        <w:snapToGrid w:val="0"/>
        <w:spacing w:line="240" w:lineRule="auto"/>
        <w:ind w:firstLine="480" w:firstLineChars="200"/>
        <w:jc w:val="left"/>
        <w:rPr>
          <w:rFonts w:hint="eastAsia" w:ascii="宋体" w:hAnsi="宋体" w:eastAsia="宋体"/>
          <w:sz w:val="24"/>
          <w:szCs w:val="24"/>
        </w:rPr>
      </w:pPr>
      <w:r>
        <w:rPr>
          <w:rFonts w:hint="eastAsia" w:ascii="宋体" w:hAnsi="宋体" w:eastAsia="宋体"/>
          <w:sz w:val="24"/>
          <w:szCs w:val="24"/>
        </w:rPr>
        <w:t>椭圆偏振光指的是在光的传播方向上,任意一个场点光矢量既改变它的大小,又以一定的角速度转动它的方向，或者说光矢量的端点在垂直于光传播方向的平面内的投影是一个椭圆</w:t>
      </w:r>
      <w:r>
        <w:rPr>
          <w:rFonts w:hint="eastAsia" w:ascii="宋体" w:hAnsi="宋体" w:eastAsia="宋体"/>
          <w:sz w:val="24"/>
          <w:szCs w:val="24"/>
          <w:lang w:eastAsia="zh-CN"/>
        </w:rPr>
        <w:t>，</w:t>
      </w:r>
      <w:r>
        <w:rPr>
          <w:rFonts w:hint="eastAsia" w:ascii="宋体" w:hAnsi="宋体" w:eastAsia="宋体"/>
          <w:sz w:val="24"/>
          <w:szCs w:val="24"/>
          <w:lang w:val="en-US" w:eastAsia="zh-CN"/>
        </w:rPr>
        <w:t>如图3.4-4b所示</w:t>
      </w:r>
      <w:r>
        <w:rPr>
          <w:rFonts w:hint="eastAsia" w:ascii="宋体" w:hAnsi="宋体" w:eastAsia="宋体"/>
          <w:sz w:val="24"/>
          <w:szCs w:val="24"/>
        </w:rPr>
        <w:t>。而圆偏振光是指在光的传播方向上,任意一个场点光矢量以一定的角速度转动它的方向,但大小不变,其光矢量的末端在垂直于光传播方向的平面内的投影是一个圆</w:t>
      </w:r>
      <w:r>
        <w:rPr>
          <w:rFonts w:hint="eastAsia" w:ascii="宋体" w:hAnsi="宋体" w:eastAsia="宋体"/>
          <w:sz w:val="24"/>
          <w:szCs w:val="24"/>
          <w:lang w:val="en-US" w:eastAsia="zh-CN"/>
        </w:rPr>
        <w:t>如图3.4-4c所示</w:t>
      </w:r>
      <w:r>
        <w:rPr>
          <w:rFonts w:hint="eastAsia" w:ascii="宋体" w:hAnsi="宋体" w:eastAsia="宋体"/>
          <w:sz w:val="24"/>
          <w:szCs w:val="24"/>
        </w:rPr>
        <w:t xml:space="preserve">。 </w:t>
      </w:r>
    </w:p>
    <w:p>
      <w:pPr>
        <w:snapToGrid w:val="0"/>
        <w:spacing w:line="240" w:lineRule="auto"/>
        <w:jc w:val="center"/>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5755005" cy="2621915"/>
            <wp:effectExtent l="0" t="0" r="10795" b="6985"/>
            <wp:docPr id="11" name="图片 11" descr="16816151445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681615144554(1)"/>
                    <pic:cNvPicPr>
                      <a:picLocks noChangeAspect="1"/>
                    </pic:cNvPicPr>
                  </pic:nvPicPr>
                  <pic:blipFill>
                    <a:blip r:embed="rId7"/>
                    <a:stretch>
                      <a:fillRect/>
                    </a:stretch>
                  </pic:blipFill>
                  <pic:spPr>
                    <a:xfrm>
                      <a:off x="0" y="0"/>
                      <a:ext cx="5755005" cy="2621915"/>
                    </a:xfrm>
                    <a:prstGeom prst="rect">
                      <a:avLst/>
                    </a:prstGeom>
                  </pic:spPr>
                </pic:pic>
              </a:graphicData>
            </a:graphic>
          </wp:inline>
        </w:drawing>
      </w:r>
    </w:p>
    <w:p>
      <w:pPr>
        <w:snapToGrid w:val="0"/>
        <w:spacing w:line="240" w:lineRule="auto"/>
        <w:jc w:val="left"/>
        <w:rPr>
          <w:rFonts w:ascii="宋体" w:hAnsi="宋体" w:eastAsia="宋体"/>
          <w:sz w:val="24"/>
          <w:szCs w:val="24"/>
        </w:rPr>
      </w:pPr>
      <w:r>
        <w:rPr>
          <w:rFonts w:hint="eastAsia" w:ascii="宋体" w:hAnsi="宋体" w:eastAsia="宋体"/>
          <w:sz w:val="24"/>
          <w:szCs w:val="24"/>
        </w:rPr>
        <w:t>2.偏振光的产生</w:t>
      </w:r>
    </w:p>
    <w:p>
      <w:pPr>
        <w:snapToGrid w:val="0"/>
        <w:spacing w:line="240" w:lineRule="auto"/>
        <w:ind w:firstLine="480" w:firstLineChars="200"/>
        <w:jc w:val="left"/>
        <w:rPr>
          <w:rFonts w:ascii="宋体" w:hAnsi="宋体" w:eastAsia="宋体"/>
          <w:sz w:val="24"/>
          <w:szCs w:val="24"/>
        </w:rPr>
      </w:pPr>
      <w:r>
        <w:rPr>
          <w:rFonts w:hint="eastAsia" w:ascii="宋体" w:hAnsi="宋体" w:eastAsia="宋体"/>
          <w:sz w:val="24"/>
          <w:szCs w:val="24"/>
        </w:rPr>
        <w:t>普通光源发出的光大多是自然光。从自然光中获取偏振光,需借助各种光学元件和实验方法。</w:t>
      </w:r>
    </w:p>
    <w:p>
      <w:pPr>
        <w:snapToGrid w:val="0"/>
        <w:spacing w:line="240" w:lineRule="auto"/>
        <w:ind w:firstLine="480" w:firstLineChars="200"/>
        <w:jc w:val="left"/>
        <w:rPr>
          <w:rFonts w:ascii="宋体" w:hAnsi="宋体" w:eastAsia="宋体"/>
          <w:sz w:val="24"/>
          <w:szCs w:val="24"/>
        </w:rPr>
      </w:pPr>
      <w:r>
        <w:rPr>
          <w:rFonts w:hint="eastAsia" w:ascii="宋体" w:hAnsi="宋体" w:eastAsia="宋体"/>
          <w:sz w:val="24"/>
          <w:szCs w:val="24"/>
        </w:rPr>
        <w:t>从自然光中获得平面偏振光的过程叫起偏,用作起偏的光学元件叫起偏器。起偏的方法有多种,本实验采用具有二向色性的晶体来产生偏振光。某些晶体对不同方向振动的光矢量具有不同的吸收本领,这种选择性吸收称为二向色性。当自然光</w:t>
      </w:r>
      <w:r>
        <w:rPr>
          <w:rFonts w:hint="eastAsia" w:ascii="宋体" w:hAnsi="宋体" w:eastAsia="宋体"/>
          <w:sz w:val="24"/>
          <w:szCs w:val="24"/>
          <w:lang w:val="en-US" w:eastAsia="zh-CN"/>
        </w:rPr>
        <w:t>入</w:t>
      </w:r>
      <w:r>
        <w:rPr>
          <w:rFonts w:hint="eastAsia" w:ascii="宋体" w:hAnsi="宋体" w:eastAsia="宋体"/>
          <w:sz w:val="24"/>
          <w:szCs w:val="24"/>
        </w:rPr>
        <w:t>射到二向色性晶体上时,透射光的光矢量仅在某一个特定方向上,该方向称为晶体的偏振化方向,也称作透振方向。实验室用的偏振片,就是利用晶体的二向色性产生偏振光的。当自然光人射到偏振片上时,透射光就成为平面偏振光。偏振片制作简单,成本低廉,且面积也能做得较大,是被普遍使用的偏振器。</w:t>
      </w:r>
    </w:p>
    <w:p>
      <w:pPr>
        <w:snapToGrid w:val="0"/>
        <w:spacing w:line="240" w:lineRule="auto"/>
        <w:ind w:firstLine="480" w:firstLineChars="200"/>
        <w:jc w:val="left"/>
        <w:rPr>
          <w:rFonts w:ascii="宋体" w:hAnsi="宋体" w:eastAsia="宋体"/>
          <w:sz w:val="24"/>
          <w:szCs w:val="24"/>
        </w:rPr>
      </w:pPr>
      <w:r>
        <w:rPr>
          <w:rFonts w:hint="eastAsia" w:ascii="宋体" w:hAnsi="宋体" w:eastAsia="宋体"/>
          <w:sz w:val="24"/>
          <w:szCs w:val="24"/>
        </w:rPr>
        <w:t>自然界大多数光源发出的光是自然光,但有时也发出圆或椭圆偏振光。这里所谓椭圆或圆偏振光的“获得”,是特指利用偏振器件把自然光变成圆或椭圆偏振光。根据振动合成理论,两束传播方向相同、频率相同、振动方向相互垂直的平面偏振光,若其相位差合适便可登加成椭圆或圆偏振光。因此,在从自然光中获得平面偏振光后,采取适当的方法便能得到椭圆和圆偏振光。本实验主要采用一波片获得椭圆或圆偏振光。波片是光轴平行于晶面的各向异性的晶体薄片。当线偏振光垂直人射到一块波片上时,其振动面(由光振动方向与光的传播方向所确定的平面)与波片的光轴成a角,则在波片内人射光被分解成振动方向垂直于光轴的。光和振动方向平行于光轴的e光。它们在波片内的传播方向一致,但传播速度不同,因而在波片的出射面处,两者之间产生了相对相位差</w:t>
      </w:r>
    </w:p>
    <w:p>
      <w:pPr>
        <w:snapToGrid w:val="0"/>
        <w:spacing w:line="240" w:lineRule="auto"/>
        <w:ind w:firstLine="480" w:firstLineChars="200"/>
        <w:jc w:val="left"/>
        <w:rPr>
          <w:rFonts w:hint="default" w:ascii="宋体" w:hAnsi="宋体" w:eastAsia="宋体"/>
          <w:sz w:val="24"/>
          <w:szCs w:val="24"/>
          <w:lang w:val="en-US" w:eastAsia="zh-CN"/>
        </w:rPr>
      </w:pPr>
      <w:r>
        <w:rPr>
          <w:rFonts w:hint="eastAsia" w:ascii="宋体" w:hAnsi="宋体" w:eastAsia="宋体"/>
          <w:sz w:val="24"/>
          <w:szCs w:val="24"/>
        </w:rPr>
        <w:t xml:space="preserve">                       </w:t>
      </w:r>
      <w:r>
        <w:rPr>
          <w:rFonts w:hint="eastAsia" w:ascii="宋体" w:hAnsi="宋体" w:eastAsia="宋体"/>
          <w:sz w:val="24"/>
          <w:szCs w:val="24"/>
        </w:rPr>
        <w:tab/>
      </w:r>
      <w:r>
        <w:rPr>
          <w:rFonts w:hint="eastAsia" w:ascii="宋体" w:hAnsi="宋体" w:eastAsia="宋体"/>
          <w:sz w:val="24"/>
          <w:szCs w:val="24"/>
          <w:lang w:val="en-US" w:eastAsia="zh-CN"/>
        </w:rPr>
        <w:t>δ=2</w:t>
      </w:r>
      <w:r>
        <w:rPr>
          <w:rFonts w:hint="eastAsia" w:ascii="宋体" w:hAnsi="宋体" w:eastAsia="宋体"/>
          <w:sz w:val="28"/>
          <w:szCs w:val="28"/>
        </w:rPr>
        <w:t>π</w:t>
      </w:r>
      <w:r>
        <w:rPr>
          <w:rFonts w:hint="eastAsia" w:ascii="宋体" w:hAnsi="宋体" w:eastAsia="宋体"/>
          <w:sz w:val="24"/>
          <w:szCs w:val="24"/>
          <w:lang w:val="en-US" w:eastAsia="zh-CN"/>
        </w:rPr>
        <w:t>d|n</w:t>
      </w:r>
      <w:r>
        <w:rPr>
          <w:rFonts w:hint="eastAsia" w:ascii="宋体" w:hAnsi="宋体" w:eastAsia="宋体"/>
          <w:sz w:val="24"/>
          <w:szCs w:val="24"/>
          <w:vertAlign w:val="subscript"/>
          <w:lang w:val="en-US" w:eastAsia="zh-CN"/>
        </w:rPr>
        <w:t>e</w:t>
      </w:r>
      <w:r>
        <w:rPr>
          <w:rFonts w:hint="eastAsia" w:ascii="宋体" w:hAnsi="宋体" w:eastAsia="宋体"/>
          <w:sz w:val="24"/>
          <w:szCs w:val="24"/>
          <w:lang w:val="en-US" w:eastAsia="zh-CN"/>
        </w:rPr>
        <w:t>-n</w:t>
      </w:r>
      <w:r>
        <w:rPr>
          <w:rFonts w:hint="eastAsia" w:ascii="宋体" w:hAnsi="宋体" w:eastAsia="宋体"/>
          <w:sz w:val="24"/>
          <w:szCs w:val="24"/>
          <w:vertAlign w:val="subscript"/>
          <w:lang w:val="en-US" w:eastAsia="zh-CN"/>
        </w:rPr>
        <w:t>o</w:t>
      </w:r>
      <w:r>
        <w:rPr>
          <w:rFonts w:hint="eastAsia" w:ascii="宋体" w:hAnsi="宋体" w:eastAsia="宋体"/>
          <w:sz w:val="24"/>
          <w:szCs w:val="24"/>
          <w:lang w:val="en-US" w:eastAsia="zh-CN"/>
        </w:rPr>
        <w:t>|/λ</w:t>
      </w:r>
      <w:r>
        <w:rPr>
          <w:rFonts w:hint="eastAsia" w:ascii="宋体" w:hAnsi="宋体" w:eastAsia="宋体"/>
          <w:sz w:val="24"/>
          <w:szCs w:val="24"/>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（3.4-1）</w:t>
      </w:r>
    </w:p>
    <w:p>
      <w:pPr>
        <w:snapToGrid w:val="0"/>
        <w:spacing w:line="240" w:lineRule="auto"/>
        <w:ind w:firstLine="480" w:firstLineChars="200"/>
        <w:jc w:val="left"/>
        <w:rPr>
          <w:rFonts w:ascii="宋体" w:hAnsi="宋体" w:eastAsia="宋体"/>
          <w:sz w:val="24"/>
          <w:szCs w:val="24"/>
        </w:rPr>
      </w:pPr>
      <w:r>
        <w:rPr>
          <w:rFonts w:hint="eastAsia" w:ascii="宋体" w:hAnsi="宋体" w:eastAsia="宋体"/>
          <w:sz w:val="24"/>
          <w:szCs w:val="24"/>
        </w:rPr>
        <w:t>其中,</w:t>
      </w:r>
      <w:r>
        <w:rPr>
          <w:rFonts w:hint="eastAsia" w:ascii="宋体" w:hAnsi="宋体" w:eastAsia="宋体"/>
          <w:sz w:val="24"/>
          <w:szCs w:val="24"/>
          <w:lang w:val="en-US" w:eastAsia="zh-CN"/>
        </w:rPr>
        <w:t>n</w:t>
      </w:r>
      <w:r>
        <w:rPr>
          <w:rFonts w:hint="eastAsia" w:ascii="宋体" w:hAnsi="宋体" w:eastAsia="宋体"/>
          <w:sz w:val="24"/>
          <w:szCs w:val="24"/>
          <w:vertAlign w:val="subscript"/>
          <w:lang w:val="en-US" w:eastAsia="zh-CN"/>
        </w:rPr>
        <w:t>e</w:t>
      </w:r>
      <w:r>
        <w:rPr>
          <w:rFonts w:hint="eastAsia" w:ascii="宋体" w:hAnsi="宋体" w:eastAsia="宋体"/>
          <w:sz w:val="24"/>
          <w:szCs w:val="24"/>
          <w:lang w:val="en-US" w:eastAsia="zh-CN"/>
        </w:rPr>
        <w:t>和n</w:t>
      </w:r>
      <w:r>
        <w:rPr>
          <w:rFonts w:hint="eastAsia" w:ascii="宋体" w:hAnsi="宋体" w:eastAsia="宋体"/>
          <w:sz w:val="24"/>
          <w:szCs w:val="24"/>
          <w:vertAlign w:val="subscript"/>
          <w:lang w:val="en-US" w:eastAsia="zh-CN"/>
        </w:rPr>
        <w:t>0</w:t>
      </w:r>
      <w:r>
        <w:rPr>
          <w:rFonts w:hint="eastAsia" w:ascii="宋体" w:hAnsi="宋体" w:eastAsia="宋体"/>
          <w:sz w:val="24"/>
          <w:szCs w:val="24"/>
        </w:rPr>
        <w:t>分别为波片对o光和e光的折射率,λ为入射光的波长,d为波片的厚度。</w:t>
      </w:r>
    </w:p>
    <w:p>
      <w:pPr>
        <w:snapToGrid w:val="0"/>
        <w:spacing w:line="240" w:lineRule="auto"/>
        <w:ind w:firstLine="480" w:firstLineChars="200"/>
        <w:jc w:val="left"/>
        <w:rPr>
          <w:rFonts w:ascii="宋体" w:hAnsi="宋体" w:eastAsia="宋体"/>
          <w:sz w:val="24"/>
          <w:szCs w:val="24"/>
        </w:rPr>
      </w:pPr>
      <w:r>
        <w:rPr>
          <w:rFonts w:hint="eastAsia" w:ascii="宋体" w:hAnsi="宋体" w:eastAsia="宋体"/>
          <w:sz w:val="24"/>
          <w:szCs w:val="24"/>
        </w:rPr>
        <w:t>这两束光合成为出射光,因而出射光的偏振性质取决于α和δ,一般情况下,出射光为椭圆偏振光。</w:t>
      </w:r>
    </w:p>
    <w:p>
      <w:pPr>
        <w:snapToGrid w:val="0"/>
        <w:spacing w:line="240" w:lineRule="auto"/>
        <w:ind w:firstLine="480" w:firstLineChars="200"/>
        <w:jc w:val="left"/>
        <w:rPr>
          <w:rFonts w:hint="eastAsia" w:ascii="宋体" w:hAnsi="宋体" w:eastAsia="宋体"/>
          <w:sz w:val="24"/>
          <w:szCs w:val="24"/>
          <w:lang w:val="en-US" w:eastAsia="zh-CN"/>
        </w:rPr>
      </w:pPr>
      <w:r>
        <w:rPr>
          <w:rFonts w:hint="eastAsia" w:ascii="宋体" w:hAnsi="宋体" w:eastAsia="宋体"/>
          <w:sz w:val="24"/>
          <w:szCs w:val="24"/>
        </w:rPr>
        <w:t>当δ的值为2π的整数倍时,对应的波片为全波片，对应的出射光为线偏振光,振动方向与原入射光的振动方向相同;当δ的值为π的奇数倍时,对应的波片为1/2波片,对应的出射光仍为线偏振光,但振动面相对于原入射光的振动面转过了2α;当δ的值为π/2的奇数倍时,对应的波片为1/4波片。由于o光和e光的振幅是α的函数,所以线偏振光通过波片后的合成光的偏振状态也将随角度α的变化而不同</w:t>
      </w:r>
      <w:r>
        <w:rPr>
          <w:rFonts w:hint="eastAsia" w:ascii="宋体" w:hAnsi="宋体" w:eastAsia="宋体"/>
          <w:sz w:val="24"/>
          <w:szCs w:val="24"/>
          <w:lang w:eastAsia="zh-CN"/>
        </w:rPr>
        <w:t>，</w:t>
      </w:r>
      <w:r>
        <w:rPr>
          <w:rFonts w:hint="eastAsia" w:ascii="宋体" w:hAnsi="宋体" w:eastAsia="宋体"/>
          <w:sz w:val="24"/>
          <w:szCs w:val="24"/>
          <w:lang w:val="en-US" w:eastAsia="zh-CN"/>
        </w:rPr>
        <w:t>具体总结如下：</w:t>
      </w:r>
    </w:p>
    <w:p>
      <w:pPr>
        <w:snapToGrid w:val="0"/>
        <w:spacing w:line="240" w:lineRule="auto"/>
        <w:ind w:firstLine="480" w:firstLineChars="200"/>
        <w:jc w:val="left"/>
        <w:rPr>
          <w:rFonts w:hint="eastAsia" w:ascii="宋体" w:hAnsi="宋体" w:eastAsia="宋体"/>
          <w:sz w:val="24"/>
          <w:szCs w:val="24"/>
          <w:lang w:val="en-US" w:eastAsia="zh-CN"/>
        </w:rPr>
      </w:pPr>
      <w:r>
        <w:rPr>
          <w:rFonts w:hint="eastAsia" w:ascii="宋体" w:hAnsi="宋体" w:eastAsia="宋体"/>
          <w:sz w:val="24"/>
          <w:szCs w:val="24"/>
          <w:lang w:val="en-US" w:eastAsia="zh-CN"/>
        </w:rPr>
        <w:t>当α=0时，出射光为振动方向平行于1/4波片光轴的线偏振光；</w:t>
      </w:r>
    </w:p>
    <w:p>
      <w:pPr>
        <w:snapToGrid w:val="0"/>
        <w:spacing w:line="240" w:lineRule="auto"/>
        <w:ind w:firstLine="480" w:firstLineChars="200"/>
        <w:jc w:val="left"/>
        <w:rPr>
          <w:rFonts w:hint="eastAsia" w:ascii="宋体" w:hAnsi="宋体" w:eastAsia="宋体"/>
          <w:sz w:val="24"/>
          <w:szCs w:val="24"/>
          <w:lang w:val="en-US" w:eastAsia="zh-CN"/>
        </w:rPr>
      </w:pPr>
      <w:r>
        <w:rPr>
          <w:rFonts w:hint="eastAsia" w:ascii="宋体" w:hAnsi="宋体" w:eastAsia="宋体"/>
          <w:sz w:val="24"/>
          <w:szCs w:val="24"/>
          <w:lang w:val="en-US" w:eastAsia="zh-CN"/>
        </w:rPr>
        <w:t>当α=</w:t>
      </w:r>
      <w:r>
        <w:rPr>
          <w:rFonts w:hint="eastAsia" w:ascii="宋体" w:hAnsi="宋体" w:eastAsia="宋体"/>
          <w:sz w:val="24"/>
          <w:szCs w:val="24"/>
        </w:rPr>
        <w:t>π</w:t>
      </w:r>
      <w:r>
        <w:rPr>
          <w:rFonts w:hint="eastAsia" w:ascii="宋体" w:hAnsi="宋体" w:eastAsia="宋体"/>
          <w:sz w:val="24"/>
          <w:szCs w:val="24"/>
          <w:lang w:val="en-US" w:eastAsia="zh-CN"/>
        </w:rPr>
        <w:t>/2时，出射光为振动方向垂直于1/4波片光轴的线偏振光；</w:t>
      </w:r>
    </w:p>
    <w:p>
      <w:pPr>
        <w:snapToGrid w:val="0"/>
        <w:spacing w:line="240" w:lineRule="auto"/>
        <w:ind w:firstLine="480" w:firstLineChars="200"/>
        <w:jc w:val="left"/>
        <w:rPr>
          <w:rFonts w:hint="eastAsia" w:ascii="宋体" w:hAnsi="宋体" w:eastAsia="宋体"/>
          <w:sz w:val="24"/>
          <w:szCs w:val="24"/>
          <w:lang w:val="en-US" w:eastAsia="zh-CN"/>
        </w:rPr>
      </w:pPr>
      <w:r>
        <w:rPr>
          <w:rFonts w:hint="eastAsia" w:ascii="宋体" w:hAnsi="宋体" w:eastAsia="宋体"/>
          <w:sz w:val="24"/>
          <w:szCs w:val="24"/>
          <w:lang w:val="en-US" w:eastAsia="zh-CN"/>
        </w:rPr>
        <w:t>当α=</w:t>
      </w:r>
      <w:r>
        <w:rPr>
          <w:rFonts w:hint="eastAsia" w:ascii="宋体" w:hAnsi="宋体" w:eastAsia="宋体"/>
          <w:sz w:val="24"/>
          <w:szCs w:val="24"/>
        </w:rPr>
        <w:t>π</w:t>
      </w:r>
      <w:r>
        <w:rPr>
          <w:rFonts w:hint="eastAsia" w:ascii="宋体" w:hAnsi="宋体" w:eastAsia="宋体"/>
          <w:sz w:val="24"/>
          <w:szCs w:val="24"/>
          <w:lang w:val="en-US" w:eastAsia="zh-CN"/>
        </w:rPr>
        <w:t>/4时，出射光为圆偏振光；</w:t>
      </w:r>
    </w:p>
    <w:p>
      <w:pPr>
        <w:snapToGrid w:val="0"/>
        <w:spacing w:line="240" w:lineRule="auto"/>
        <w:ind w:firstLine="480" w:firstLineChars="200"/>
        <w:jc w:val="left"/>
        <w:rPr>
          <w:rFonts w:hint="eastAsia" w:ascii="宋体" w:hAnsi="宋体" w:eastAsia="宋体"/>
          <w:sz w:val="24"/>
          <w:szCs w:val="24"/>
          <w:lang w:val="en-US" w:eastAsia="zh-CN"/>
        </w:rPr>
      </w:pPr>
      <w:r>
        <w:rPr>
          <w:rFonts w:hint="eastAsia" w:ascii="宋体" w:hAnsi="宋体" w:eastAsia="宋体"/>
          <w:sz w:val="24"/>
          <w:szCs w:val="24"/>
          <w:lang w:val="en-US" w:eastAsia="zh-CN"/>
        </w:rPr>
        <w:t>当α为其他值时，出射光为椭圆偏振光，具体如图4.3-5所示</w:t>
      </w:r>
    </w:p>
    <w:p>
      <w:pPr>
        <w:snapToGrid w:val="0"/>
        <w:spacing w:line="240" w:lineRule="auto"/>
        <w:ind w:firstLine="480" w:firstLineChars="200"/>
        <w:jc w:val="center"/>
        <w:rPr>
          <w:rFonts w:hint="default" w:ascii="宋体" w:hAnsi="宋体" w:eastAsia="宋体"/>
          <w:sz w:val="24"/>
          <w:szCs w:val="24"/>
          <w:lang w:val="en-US" w:eastAsia="zh-CN"/>
        </w:rPr>
      </w:pPr>
      <w:r>
        <w:rPr>
          <w:rFonts w:hint="default" w:ascii="宋体" w:hAnsi="宋体" w:eastAsia="宋体"/>
          <w:sz w:val="24"/>
          <w:szCs w:val="24"/>
          <w:lang w:val="en-US" w:eastAsia="zh-CN"/>
        </w:rPr>
        <w:drawing>
          <wp:inline distT="0" distB="0" distL="114300" distR="114300">
            <wp:extent cx="4546600" cy="3155950"/>
            <wp:effectExtent l="0" t="0" r="0" b="6350"/>
            <wp:docPr id="12" name="图片 12" descr="1681620130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81620130572"/>
                    <pic:cNvPicPr>
                      <a:picLocks noChangeAspect="1"/>
                    </pic:cNvPicPr>
                  </pic:nvPicPr>
                  <pic:blipFill>
                    <a:blip r:embed="rId8"/>
                    <a:stretch>
                      <a:fillRect/>
                    </a:stretch>
                  </pic:blipFill>
                  <pic:spPr>
                    <a:xfrm>
                      <a:off x="0" y="0"/>
                      <a:ext cx="4546600" cy="3155950"/>
                    </a:xfrm>
                    <a:prstGeom prst="rect">
                      <a:avLst/>
                    </a:prstGeom>
                  </pic:spPr>
                </pic:pic>
              </a:graphicData>
            </a:graphic>
          </wp:inline>
        </w:drawing>
      </w:r>
    </w:p>
    <w:p>
      <w:pPr>
        <w:snapToGrid w:val="0"/>
        <w:spacing w:line="240" w:lineRule="auto"/>
        <w:jc w:val="left"/>
        <w:rPr>
          <w:rFonts w:ascii="宋体" w:hAnsi="宋体" w:eastAsia="宋体"/>
          <w:sz w:val="24"/>
          <w:szCs w:val="24"/>
        </w:rPr>
      </w:pPr>
      <w:r>
        <w:rPr>
          <w:rFonts w:hint="eastAsia" w:ascii="宋体" w:hAnsi="宋体" w:eastAsia="宋体"/>
          <w:sz w:val="24"/>
          <w:szCs w:val="24"/>
        </w:rPr>
        <w:t>3.偏振光的检验</w:t>
      </w:r>
    </w:p>
    <w:p>
      <w:pPr>
        <w:snapToGrid w:val="0"/>
        <w:spacing w:line="240" w:lineRule="auto"/>
        <w:ind w:firstLine="480" w:firstLineChars="200"/>
        <w:jc w:val="left"/>
        <w:rPr>
          <w:rFonts w:ascii="宋体" w:hAnsi="宋体" w:eastAsia="宋体"/>
          <w:sz w:val="24"/>
          <w:szCs w:val="24"/>
        </w:rPr>
      </w:pPr>
      <w:r>
        <w:rPr>
          <w:rFonts w:hint="eastAsia" w:ascii="宋体" w:hAnsi="宋体" w:eastAsia="宋体"/>
          <w:sz w:val="24"/>
          <w:szCs w:val="24"/>
        </w:rPr>
        <w:t>我们可以通过测定光束经过一些偏振器件后的光强分布特点来区分和检验各类偏振光。前面提到的偏振片既可以作为起偏器使用，也可以作为检偏器使用。偏振片用于检偏时,被称为检偏器。</w:t>
      </w:r>
    </w:p>
    <w:p>
      <w:pPr>
        <w:snapToGrid w:val="0"/>
        <w:spacing w:line="240" w:lineRule="auto"/>
        <w:ind w:firstLine="480" w:firstLineChars="200"/>
        <w:jc w:val="left"/>
        <w:rPr>
          <w:rFonts w:ascii="宋体" w:hAnsi="宋体" w:eastAsia="宋体"/>
          <w:sz w:val="24"/>
          <w:szCs w:val="24"/>
        </w:rPr>
      </w:pPr>
      <w:r>
        <w:rPr>
          <w:rFonts w:hint="eastAsia" w:ascii="宋体" w:hAnsi="宋体" w:eastAsia="宋体"/>
          <w:sz w:val="24"/>
          <w:szCs w:val="24"/>
          <w:lang w:val="en-US" w:eastAsia="zh-CN"/>
        </w:rPr>
        <w:t>(1)</w:t>
      </w:r>
      <w:r>
        <w:rPr>
          <w:rFonts w:hint="eastAsia" w:ascii="宋体" w:hAnsi="宋体" w:eastAsia="宋体"/>
          <w:sz w:val="24"/>
          <w:szCs w:val="24"/>
        </w:rPr>
        <w:t>线偏振光通过检偏器后的光强分布。按照马吕斯定律,强度为</w:t>
      </w:r>
      <w:r>
        <w:rPr>
          <w:rFonts w:hint="eastAsia" w:ascii="宋体" w:hAnsi="宋体" w:eastAsia="宋体"/>
          <w:sz w:val="24"/>
          <w:szCs w:val="24"/>
          <w:lang w:val="en-US" w:eastAsia="zh-CN"/>
        </w:rPr>
        <w:t>I</w:t>
      </w:r>
      <w:r>
        <w:rPr>
          <w:rFonts w:hint="eastAsia" w:ascii="宋体" w:hAnsi="宋体" w:eastAsia="宋体"/>
          <w:sz w:val="24"/>
          <w:szCs w:val="24"/>
          <w:vertAlign w:val="subscript"/>
          <w:lang w:val="en-US" w:eastAsia="zh-CN"/>
        </w:rPr>
        <w:t>0</w:t>
      </w:r>
      <w:r>
        <w:rPr>
          <w:rFonts w:hint="eastAsia" w:ascii="宋体" w:hAnsi="宋体" w:eastAsia="宋体"/>
          <w:sz w:val="24"/>
          <w:szCs w:val="24"/>
        </w:rPr>
        <w:t>的线偏振光通过检偏器,透射光的强度为</w:t>
      </w:r>
    </w:p>
    <w:p>
      <w:pPr>
        <w:snapToGrid w:val="0"/>
        <w:spacing w:line="240" w:lineRule="auto"/>
        <w:ind w:left="3780" w:leftChars="0" w:firstLine="420" w:firstLineChars="0"/>
        <w:jc w:val="left"/>
        <w:rPr>
          <w:rFonts w:hint="default" w:ascii="宋体" w:hAnsi="宋体" w:eastAsia="宋体"/>
          <w:sz w:val="28"/>
          <w:szCs w:val="28"/>
          <w:vertAlign w:val="baseline"/>
          <w:lang w:val="en-US" w:eastAsia="zh-CN"/>
        </w:rPr>
      </w:pPr>
      <w:r>
        <w:rPr>
          <w:rFonts w:hint="eastAsia" w:ascii="宋体" w:hAnsi="宋体" w:eastAsia="宋体"/>
          <w:sz w:val="28"/>
          <w:szCs w:val="28"/>
          <w:lang w:val="en-US" w:eastAsia="zh-CN"/>
        </w:rPr>
        <w:t>I=I</w:t>
      </w:r>
      <w:r>
        <w:rPr>
          <w:rFonts w:hint="eastAsia" w:ascii="宋体" w:hAnsi="宋体" w:eastAsia="宋体"/>
          <w:sz w:val="28"/>
          <w:szCs w:val="28"/>
          <w:vertAlign w:val="subscript"/>
          <w:lang w:val="en-US" w:eastAsia="zh-CN"/>
        </w:rPr>
        <w:t>0</w:t>
      </w:r>
      <w:r>
        <w:rPr>
          <w:rFonts w:hint="eastAsia" w:ascii="宋体" w:hAnsi="宋体" w:eastAsia="宋体"/>
          <w:sz w:val="28"/>
          <w:szCs w:val="28"/>
          <w:vertAlign w:val="baseline"/>
          <w:lang w:val="en-US" w:eastAsia="zh-CN"/>
        </w:rPr>
        <w:t>cos</w:t>
      </w:r>
      <w:r>
        <w:rPr>
          <w:rFonts w:hint="eastAsia" w:ascii="宋体" w:hAnsi="宋体" w:eastAsia="宋体"/>
          <w:sz w:val="28"/>
          <w:szCs w:val="28"/>
          <w:vertAlign w:val="superscript"/>
          <w:lang w:val="en-US" w:eastAsia="zh-CN"/>
        </w:rPr>
        <w:t>2</w:t>
      </w:r>
      <w:r>
        <w:rPr>
          <w:rFonts w:hint="eastAsia" w:ascii="宋体" w:hAnsi="宋体" w:eastAsia="宋体"/>
          <w:sz w:val="28"/>
          <w:szCs w:val="28"/>
          <w:vertAlign w:val="baseline"/>
          <w:lang w:val="en-US" w:eastAsia="zh-CN"/>
        </w:rPr>
        <w:t>a</w:t>
      </w:r>
      <w:r>
        <w:rPr>
          <w:rFonts w:hint="eastAsia" w:ascii="宋体" w:hAnsi="宋体" w:eastAsia="宋体"/>
          <w:sz w:val="28"/>
          <w:szCs w:val="28"/>
          <w:vertAlign w:val="baseline"/>
          <w:lang w:val="en-US" w:eastAsia="zh-CN"/>
        </w:rPr>
        <w:tab/>
      </w:r>
      <w:r>
        <w:rPr>
          <w:rFonts w:hint="eastAsia" w:ascii="宋体" w:hAnsi="宋体" w:eastAsia="宋体"/>
          <w:sz w:val="28"/>
          <w:szCs w:val="28"/>
          <w:vertAlign w:val="baseline"/>
          <w:lang w:val="en-US" w:eastAsia="zh-CN"/>
        </w:rPr>
        <w:tab/>
      </w:r>
      <w:r>
        <w:rPr>
          <w:rFonts w:hint="eastAsia" w:ascii="宋体" w:hAnsi="宋体" w:eastAsia="宋体"/>
          <w:sz w:val="28"/>
          <w:szCs w:val="28"/>
          <w:vertAlign w:val="baseline"/>
          <w:lang w:val="en-US" w:eastAsia="zh-CN"/>
        </w:rPr>
        <w:tab/>
      </w:r>
      <w:r>
        <w:rPr>
          <w:rFonts w:hint="eastAsia" w:ascii="宋体" w:hAnsi="宋体" w:eastAsia="宋体"/>
          <w:sz w:val="28"/>
          <w:szCs w:val="28"/>
          <w:vertAlign w:val="baseline"/>
          <w:lang w:val="en-US" w:eastAsia="zh-CN"/>
        </w:rPr>
        <w:tab/>
      </w:r>
      <w:r>
        <w:rPr>
          <w:rFonts w:hint="eastAsia" w:ascii="宋体" w:hAnsi="宋体" w:eastAsia="宋体"/>
          <w:sz w:val="28"/>
          <w:szCs w:val="28"/>
          <w:vertAlign w:val="baseline"/>
          <w:lang w:val="en-US" w:eastAsia="zh-CN"/>
        </w:rPr>
        <w:tab/>
      </w:r>
      <w:r>
        <w:rPr>
          <w:rFonts w:hint="eastAsia" w:ascii="宋体" w:hAnsi="宋体" w:eastAsia="宋体"/>
          <w:sz w:val="28"/>
          <w:szCs w:val="28"/>
          <w:vertAlign w:val="baseline"/>
          <w:lang w:val="en-US" w:eastAsia="zh-CN"/>
        </w:rPr>
        <w:tab/>
      </w:r>
      <w:r>
        <w:rPr>
          <w:rFonts w:hint="eastAsia" w:ascii="宋体" w:hAnsi="宋体" w:eastAsia="宋体"/>
          <w:sz w:val="28"/>
          <w:szCs w:val="28"/>
          <w:vertAlign w:val="baseline"/>
          <w:lang w:val="en-US" w:eastAsia="zh-CN"/>
        </w:rPr>
        <w:tab/>
      </w:r>
      <w:r>
        <w:rPr>
          <w:rFonts w:hint="eastAsia" w:ascii="宋体" w:hAnsi="宋体" w:eastAsia="宋体"/>
          <w:sz w:val="24"/>
          <w:szCs w:val="24"/>
          <w:vertAlign w:val="baseline"/>
          <w:lang w:val="en-US" w:eastAsia="zh-CN"/>
        </w:rPr>
        <w:t>（3.4-2）</w:t>
      </w:r>
    </w:p>
    <w:p>
      <w:pPr>
        <w:snapToGrid w:val="0"/>
        <w:spacing w:line="240" w:lineRule="auto"/>
        <w:ind w:firstLine="480" w:firstLineChars="200"/>
        <w:jc w:val="left"/>
        <w:rPr>
          <w:rFonts w:ascii="宋体" w:hAnsi="宋体" w:eastAsia="宋体"/>
          <w:sz w:val="24"/>
          <w:szCs w:val="24"/>
        </w:rPr>
      </w:pPr>
      <w:r>
        <w:rPr>
          <w:rFonts w:hint="eastAsia" w:ascii="宋体" w:hAnsi="宋体" w:eastAsia="宋体"/>
          <w:sz w:val="24"/>
          <w:szCs w:val="24"/>
        </w:rPr>
        <w:t>其中,</w:t>
      </w:r>
      <w:r>
        <w:rPr>
          <w:rFonts w:hint="eastAsia" w:ascii="宋体" w:hAnsi="宋体" w:eastAsia="宋体"/>
          <w:sz w:val="24"/>
          <w:szCs w:val="24"/>
          <w:lang w:val="en-US" w:eastAsia="zh-CN"/>
        </w:rPr>
        <w:t>α</w:t>
      </w:r>
      <w:r>
        <w:rPr>
          <w:rFonts w:hint="eastAsia" w:ascii="宋体" w:hAnsi="宋体" w:eastAsia="宋体"/>
          <w:sz w:val="24"/>
          <w:szCs w:val="24"/>
        </w:rPr>
        <w:t>为</w:t>
      </w:r>
      <w:r>
        <w:rPr>
          <w:rFonts w:hint="eastAsia" w:ascii="宋体" w:hAnsi="宋体" w:eastAsia="宋体"/>
          <w:sz w:val="24"/>
          <w:szCs w:val="24"/>
          <w:lang w:val="en-US" w:eastAsia="zh-CN"/>
        </w:rPr>
        <w:t>入</w:t>
      </w:r>
      <w:r>
        <w:rPr>
          <w:rFonts w:hint="eastAsia" w:ascii="宋体" w:hAnsi="宋体" w:eastAsia="宋体"/>
          <w:sz w:val="24"/>
          <w:szCs w:val="24"/>
        </w:rPr>
        <w:t>射光的光振动方向与检偏器偏振化方向的夹角。显然,当以光的传播方向为轴旋转检偏器时,透射光的强度出现周期性变化。当a=0或π时,透射光的强度最大;当a=π/2或3π/2时，透射光的强度为0，这被称为消光现象。所以检偏器旋转一周,透射光的强度将发生强弱变化,并且会出现两次消光现象。这是线偏振光通过检偏器的特点。可以根据这个特点来判断入射光是否是线偏振光。</w:t>
      </w:r>
    </w:p>
    <w:p>
      <w:pPr>
        <w:numPr>
          <w:ilvl w:val="0"/>
          <w:numId w:val="2"/>
        </w:numPr>
        <w:snapToGrid w:val="0"/>
        <w:spacing w:line="240" w:lineRule="auto"/>
        <w:ind w:firstLine="480" w:firstLineChars="200"/>
        <w:jc w:val="left"/>
        <w:rPr>
          <w:rFonts w:ascii="宋体" w:hAnsi="宋体" w:eastAsia="宋体"/>
          <w:sz w:val="24"/>
          <w:szCs w:val="24"/>
        </w:rPr>
      </w:pPr>
      <w:r>
        <w:rPr>
          <w:rFonts w:hint="eastAsia" w:ascii="宋体" w:hAnsi="宋体" w:eastAsia="宋体"/>
          <w:sz w:val="24"/>
          <w:szCs w:val="24"/>
        </w:rPr>
        <w:t>椭圆偏振光和圆偏振光通过检偏器后的光强分布。设有一束椭圆偏振光垂直人射到一检偏器上,沿椭圆长轴方向光矢量的振幅为A</w:t>
      </w:r>
      <w:r>
        <w:rPr>
          <w:rFonts w:hint="eastAsia" w:ascii="宋体" w:hAnsi="宋体" w:eastAsia="宋体"/>
          <w:sz w:val="24"/>
          <w:szCs w:val="24"/>
          <w:vertAlign w:val="subscript"/>
          <w:lang w:val="en-US" w:eastAsia="zh-CN"/>
        </w:rPr>
        <w:t>1</w:t>
      </w:r>
      <w:r>
        <w:rPr>
          <w:rFonts w:hint="eastAsia" w:ascii="宋体" w:hAnsi="宋体" w:eastAsia="宋体"/>
          <w:sz w:val="24"/>
          <w:szCs w:val="24"/>
        </w:rPr>
        <w:t>,沿椭圆短轴方向光矢量的振幅为A</w:t>
      </w:r>
      <w:r>
        <w:rPr>
          <w:rFonts w:hint="eastAsia" w:ascii="宋体" w:hAnsi="宋体" w:eastAsia="宋体"/>
          <w:sz w:val="24"/>
          <w:szCs w:val="24"/>
          <w:vertAlign w:val="subscript"/>
          <w:lang w:val="en-US" w:eastAsia="zh-CN"/>
        </w:rPr>
        <w:t>2</w:t>
      </w:r>
      <w:r>
        <w:rPr>
          <w:rFonts w:hint="eastAsia" w:ascii="宋体" w:hAnsi="宋体" w:eastAsia="宋体"/>
          <w:sz w:val="24"/>
          <w:szCs w:val="24"/>
        </w:rPr>
        <w:t>。在检偏器上建立直角坐标系,使其x轴平行于检偏器的偏振化方向。透过检偏器的光矢量的振幅A</w:t>
      </w:r>
      <w:r>
        <w:rPr>
          <w:rFonts w:hint="eastAsia" w:ascii="宋体" w:hAnsi="宋体" w:eastAsia="宋体"/>
          <w:sz w:val="24"/>
          <w:szCs w:val="24"/>
          <w:vertAlign w:val="subscript"/>
          <w:lang w:val="en-US" w:eastAsia="zh-CN"/>
        </w:rPr>
        <w:t>x</w:t>
      </w:r>
      <w:r>
        <w:rPr>
          <w:rFonts w:hint="eastAsia" w:ascii="宋体" w:hAnsi="宋体" w:eastAsia="宋体"/>
          <w:sz w:val="24"/>
          <w:szCs w:val="24"/>
        </w:rPr>
        <w:t>取决于椭圆偏振光光矢量振幅在检偏器偏振化方向上的投影。如果检偏器转到</w:t>
      </w:r>
      <w:r>
        <w:rPr>
          <w:rFonts w:hint="eastAsia" w:ascii="宋体" w:hAnsi="宋体" w:eastAsia="宋体"/>
          <w:sz w:val="24"/>
          <w:szCs w:val="24"/>
          <w:lang w:val="en-US" w:eastAsia="zh-CN"/>
        </w:rPr>
        <w:t>如图3.4-6a</w:t>
      </w:r>
      <w:r>
        <w:rPr>
          <w:rFonts w:hint="eastAsia" w:ascii="宋体" w:hAnsi="宋体" w:eastAsia="宋体"/>
          <w:sz w:val="24"/>
          <w:szCs w:val="24"/>
        </w:rPr>
        <w:t>所示的位置,则A</w:t>
      </w:r>
      <w:r>
        <w:rPr>
          <w:rFonts w:hint="eastAsia" w:ascii="宋体" w:hAnsi="宋体" w:eastAsia="宋体"/>
          <w:sz w:val="24"/>
          <w:szCs w:val="24"/>
          <w:lang w:val="en-US" w:eastAsia="zh-CN"/>
        </w:rPr>
        <w:t>x</w:t>
      </w:r>
      <w:r>
        <w:rPr>
          <w:rFonts w:hint="eastAsia" w:ascii="宋体" w:hAnsi="宋体" w:eastAsia="宋体"/>
          <w:sz w:val="24"/>
          <w:szCs w:val="24"/>
        </w:rPr>
        <w:t>=A</w:t>
      </w:r>
      <w:r>
        <w:rPr>
          <w:rFonts w:hint="eastAsia" w:ascii="宋体" w:hAnsi="宋体" w:eastAsia="宋体"/>
          <w:sz w:val="24"/>
          <w:szCs w:val="24"/>
          <w:vertAlign w:val="subscript"/>
          <w:lang w:val="en-US" w:eastAsia="zh-CN"/>
        </w:rPr>
        <w:t>2</w:t>
      </w:r>
      <w:r>
        <w:rPr>
          <w:rFonts w:hint="eastAsia" w:ascii="宋体" w:hAnsi="宋体" w:eastAsia="宋体"/>
          <w:sz w:val="24"/>
          <w:szCs w:val="24"/>
        </w:rPr>
        <w:t>,透射光强度</w:t>
      </w:r>
      <w:r>
        <w:rPr>
          <w:rFonts w:hint="eastAsia" w:ascii="宋体" w:hAnsi="宋体" w:eastAsia="宋体"/>
          <w:sz w:val="24"/>
          <w:szCs w:val="24"/>
          <w:lang w:val="en-US" w:eastAsia="zh-CN"/>
        </w:rPr>
        <w:t>I</w:t>
      </w:r>
      <w:r>
        <w:rPr>
          <w:rFonts w:hint="eastAsia" w:ascii="宋体" w:hAnsi="宋体" w:eastAsia="宋体"/>
          <w:sz w:val="24"/>
          <w:szCs w:val="24"/>
        </w:rPr>
        <w:t>=A</w:t>
      </w:r>
      <w:r>
        <w:rPr>
          <w:rFonts w:hint="eastAsia" w:ascii="宋体" w:hAnsi="宋体" w:eastAsia="宋体"/>
          <w:sz w:val="24"/>
          <w:szCs w:val="24"/>
          <w:vertAlign w:val="subscript"/>
          <w:lang w:val="en-US" w:eastAsia="zh-CN"/>
        </w:rPr>
        <w:t>1</w:t>
      </w:r>
      <w:r>
        <w:rPr>
          <w:rFonts w:hint="eastAsia" w:ascii="宋体" w:hAnsi="宋体" w:eastAsia="宋体"/>
          <w:sz w:val="24"/>
          <w:szCs w:val="24"/>
          <w:vertAlign w:val="superscript"/>
          <w:lang w:val="en-US" w:eastAsia="zh-CN"/>
        </w:rPr>
        <w:t>2</w:t>
      </w:r>
      <w:r>
        <w:rPr>
          <w:rFonts w:hint="eastAsia" w:ascii="宋体" w:hAnsi="宋体" w:eastAsia="宋体"/>
          <w:sz w:val="24"/>
          <w:szCs w:val="24"/>
        </w:rPr>
        <w:t>);如果检偏器转到</w:t>
      </w:r>
      <w:r>
        <w:rPr>
          <w:rFonts w:hint="eastAsia" w:ascii="宋体" w:hAnsi="宋体" w:eastAsia="宋体"/>
          <w:sz w:val="24"/>
          <w:szCs w:val="24"/>
          <w:lang w:val="en-US" w:eastAsia="zh-CN"/>
        </w:rPr>
        <w:t>如图3.4-6b</w:t>
      </w:r>
      <w:r>
        <w:rPr>
          <w:rFonts w:hint="eastAsia" w:ascii="宋体" w:hAnsi="宋体" w:eastAsia="宋体"/>
          <w:sz w:val="24"/>
          <w:szCs w:val="24"/>
        </w:rPr>
        <w:t>所示的位置,则,</w:t>
      </w:r>
      <w:r>
        <w:rPr>
          <w:rFonts w:hint="eastAsia" w:ascii="宋体" w:hAnsi="宋体" w:eastAsia="宋体"/>
          <w:sz w:val="24"/>
          <w:szCs w:val="24"/>
          <w:lang w:val="en-US" w:eastAsia="zh-CN"/>
        </w:rPr>
        <w:t>A</w:t>
      </w:r>
      <w:r>
        <w:rPr>
          <w:rFonts w:hint="eastAsia" w:ascii="宋体" w:hAnsi="宋体" w:eastAsia="宋体"/>
          <w:sz w:val="24"/>
          <w:szCs w:val="24"/>
          <w:vertAlign w:val="subscript"/>
          <w:lang w:val="en-US" w:eastAsia="zh-CN"/>
        </w:rPr>
        <w:t>x</w:t>
      </w:r>
      <w:r>
        <w:rPr>
          <w:rFonts w:hint="eastAsia" w:ascii="宋体" w:hAnsi="宋体" w:eastAsia="宋体"/>
          <w:sz w:val="24"/>
          <w:szCs w:val="24"/>
        </w:rPr>
        <w:t>=A</w:t>
      </w:r>
      <w:r>
        <w:rPr>
          <w:rFonts w:hint="eastAsia" w:ascii="宋体" w:hAnsi="宋体" w:eastAsia="宋体"/>
          <w:sz w:val="24"/>
          <w:szCs w:val="24"/>
          <w:vertAlign w:val="subscript"/>
          <w:lang w:val="en-US" w:eastAsia="zh-CN"/>
        </w:rPr>
        <w:t>2</w:t>
      </w:r>
      <w:r>
        <w:rPr>
          <w:rFonts w:hint="eastAsia" w:ascii="宋体" w:hAnsi="宋体" w:eastAsia="宋体"/>
          <w:sz w:val="24"/>
          <w:szCs w:val="24"/>
        </w:rPr>
        <w:t>,透射光强度</w:t>
      </w:r>
      <w:r>
        <w:rPr>
          <w:rFonts w:hint="eastAsia" w:ascii="宋体" w:hAnsi="宋体" w:eastAsia="宋体"/>
          <w:sz w:val="24"/>
          <w:szCs w:val="24"/>
          <w:lang w:val="en-US" w:eastAsia="zh-CN"/>
        </w:rPr>
        <w:t>1</w:t>
      </w:r>
      <w:r>
        <w:rPr>
          <w:rFonts w:hint="eastAsia" w:ascii="宋体" w:hAnsi="宋体" w:eastAsia="宋体"/>
          <w:sz w:val="24"/>
          <w:szCs w:val="24"/>
        </w:rPr>
        <w:t>=A</w:t>
      </w:r>
      <w:r>
        <w:rPr>
          <w:rFonts w:hint="eastAsia" w:ascii="宋体" w:hAnsi="宋体" w:eastAsia="宋体"/>
          <w:sz w:val="24"/>
          <w:szCs w:val="24"/>
          <w:vertAlign w:val="subscript"/>
          <w:lang w:val="en-US" w:eastAsia="zh-CN"/>
        </w:rPr>
        <w:t>2</w:t>
      </w:r>
      <w:r>
        <w:rPr>
          <w:rFonts w:hint="eastAsia" w:ascii="宋体" w:hAnsi="宋体" w:eastAsia="宋体"/>
          <w:sz w:val="24"/>
          <w:szCs w:val="24"/>
          <w:vertAlign w:val="superscript"/>
          <w:lang w:val="en-US" w:eastAsia="zh-CN"/>
        </w:rPr>
        <w:t>2</w:t>
      </w:r>
      <w:r>
        <w:rPr>
          <w:rFonts w:hint="eastAsia" w:ascii="宋体" w:hAnsi="宋体" w:eastAsia="宋体"/>
          <w:sz w:val="24"/>
          <w:szCs w:val="24"/>
        </w:rPr>
        <w:t>;当检偏器转到其他位置时,</w:t>
      </w:r>
      <w:r>
        <w:rPr>
          <w:rFonts w:hint="eastAsia" w:ascii="宋体" w:hAnsi="宋体" w:eastAsia="宋体"/>
          <w:sz w:val="24"/>
          <w:szCs w:val="24"/>
          <w:lang w:val="en-US" w:eastAsia="zh-CN"/>
        </w:rPr>
        <w:t>如图3.4-6c所示，</w:t>
      </w:r>
      <w:r>
        <w:rPr>
          <w:rFonts w:hint="eastAsia" w:ascii="宋体" w:hAnsi="宋体" w:eastAsia="宋体"/>
          <w:sz w:val="24"/>
          <w:szCs w:val="24"/>
        </w:rPr>
        <w:t>则A</w:t>
      </w:r>
      <w:r>
        <w:rPr>
          <w:rFonts w:hint="eastAsia" w:ascii="宋体" w:hAnsi="宋体" w:eastAsia="宋体"/>
          <w:sz w:val="24"/>
          <w:szCs w:val="24"/>
          <w:vertAlign w:val="subscript"/>
          <w:lang w:val="en-US" w:eastAsia="zh-CN"/>
        </w:rPr>
        <w:t>2</w:t>
      </w:r>
      <w:r>
        <w:rPr>
          <w:rFonts w:hint="eastAsia" w:ascii="宋体" w:hAnsi="宋体" w:eastAsia="宋体"/>
          <w:sz w:val="24"/>
          <w:szCs w:val="24"/>
        </w:rPr>
        <w:t>&lt;A</w:t>
      </w:r>
      <w:r>
        <w:rPr>
          <w:rFonts w:hint="eastAsia" w:ascii="宋体" w:hAnsi="宋体" w:eastAsia="宋体"/>
          <w:sz w:val="24"/>
          <w:szCs w:val="24"/>
          <w:vertAlign w:val="subscript"/>
          <w:lang w:val="en-US" w:eastAsia="zh-CN"/>
        </w:rPr>
        <w:t>x</w:t>
      </w:r>
      <w:r>
        <w:rPr>
          <w:rFonts w:hint="eastAsia" w:ascii="宋体" w:hAnsi="宋体" w:eastAsia="宋体"/>
          <w:sz w:val="24"/>
          <w:szCs w:val="24"/>
        </w:rPr>
        <w:t>&lt;A</w:t>
      </w:r>
      <w:r>
        <w:rPr>
          <w:rFonts w:hint="eastAsia" w:ascii="宋体" w:hAnsi="宋体" w:eastAsia="宋体"/>
          <w:sz w:val="24"/>
          <w:szCs w:val="24"/>
          <w:vertAlign w:val="subscript"/>
          <w:lang w:val="en-US" w:eastAsia="zh-CN"/>
        </w:rPr>
        <w:t>1</w:t>
      </w:r>
      <w:r>
        <w:rPr>
          <w:rFonts w:hint="eastAsia" w:ascii="宋体" w:hAnsi="宋体" w:eastAsia="宋体"/>
          <w:sz w:val="24"/>
          <w:szCs w:val="24"/>
        </w:rPr>
        <w:t>,从而A</w:t>
      </w:r>
      <w:r>
        <w:rPr>
          <w:rFonts w:hint="eastAsia" w:ascii="宋体" w:hAnsi="宋体" w:eastAsia="宋体"/>
          <w:sz w:val="24"/>
          <w:szCs w:val="24"/>
          <w:vertAlign w:val="subscript"/>
          <w:lang w:val="en-US" w:eastAsia="zh-CN"/>
        </w:rPr>
        <w:t>2</w:t>
      </w:r>
      <w:r>
        <w:rPr>
          <w:rFonts w:hint="eastAsia" w:ascii="宋体" w:hAnsi="宋体" w:eastAsia="宋体"/>
          <w:sz w:val="24"/>
          <w:szCs w:val="24"/>
          <w:vertAlign w:val="superscript"/>
          <w:lang w:val="en-US" w:eastAsia="zh-CN"/>
        </w:rPr>
        <w:t>2</w:t>
      </w:r>
      <w:r>
        <w:rPr>
          <w:rFonts w:hint="eastAsia" w:ascii="宋体" w:hAnsi="宋体" w:eastAsia="宋体"/>
          <w:sz w:val="24"/>
          <w:szCs w:val="24"/>
        </w:rPr>
        <w:t>&lt;</w:t>
      </w:r>
      <w:r>
        <w:rPr>
          <w:rFonts w:hint="eastAsia" w:ascii="宋体" w:hAnsi="宋体" w:eastAsia="宋体"/>
          <w:sz w:val="24"/>
          <w:szCs w:val="24"/>
          <w:lang w:val="en-US" w:eastAsia="zh-CN"/>
        </w:rPr>
        <w:t>I</w:t>
      </w:r>
      <w:r>
        <w:rPr>
          <w:rFonts w:hint="eastAsia" w:ascii="宋体" w:hAnsi="宋体" w:eastAsia="宋体"/>
          <w:sz w:val="24"/>
          <w:szCs w:val="24"/>
          <w:vertAlign w:val="subscript"/>
          <w:lang w:val="en-US" w:eastAsia="zh-CN"/>
        </w:rPr>
        <w:t>x</w:t>
      </w:r>
      <w:r>
        <w:rPr>
          <w:rFonts w:hint="eastAsia" w:ascii="宋体" w:hAnsi="宋体" w:eastAsia="宋体"/>
          <w:sz w:val="24"/>
          <w:szCs w:val="24"/>
        </w:rPr>
        <w:t>&lt;A</w:t>
      </w:r>
      <w:r>
        <w:rPr>
          <w:rFonts w:hint="eastAsia" w:ascii="宋体" w:hAnsi="宋体" w:eastAsia="宋体"/>
          <w:sz w:val="24"/>
          <w:szCs w:val="24"/>
          <w:vertAlign w:val="subscript"/>
          <w:lang w:val="en-US" w:eastAsia="zh-CN"/>
        </w:rPr>
        <w:t>1</w:t>
      </w:r>
      <w:r>
        <w:rPr>
          <w:rFonts w:hint="eastAsia" w:ascii="宋体" w:hAnsi="宋体" w:eastAsia="宋体"/>
          <w:sz w:val="24"/>
          <w:szCs w:val="24"/>
          <w:vertAlign w:val="superscript"/>
          <w:lang w:val="en-US" w:eastAsia="zh-CN"/>
        </w:rPr>
        <w:t>2</w:t>
      </w:r>
      <w:r>
        <w:rPr>
          <w:rFonts w:hint="eastAsia" w:ascii="宋体" w:hAnsi="宋体" w:eastAsia="宋体"/>
          <w:sz w:val="24"/>
          <w:szCs w:val="24"/>
        </w:rPr>
        <w:t>。由此我们知道,椭圆偏振光入射检偏器,让检偏器旋转,透射光强度在极大值A</w:t>
      </w:r>
      <w:r>
        <w:rPr>
          <w:rFonts w:hint="eastAsia" w:ascii="宋体" w:hAnsi="宋体" w:eastAsia="宋体"/>
          <w:sz w:val="24"/>
          <w:szCs w:val="24"/>
          <w:vertAlign w:val="subscript"/>
          <w:lang w:val="en-US" w:eastAsia="zh-CN"/>
        </w:rPr>
        <w:t>1</w:t>
      </w:r>
      <w:r>
        <w:rPr>
          <w:rFonts w:hint="eastAsia" w:ascii="宋体" w:hAnsi="宋体" w:eastAsia="宋体"/>
          <w:sz w:val="24"/>
          <w:szCs w:val="24"/>
          <w:vertAlign w:val="superscript"/>
          <w:lang w:val="en-US" w:eastAsia="zh-CN"/>
        </w:rPr>
        <w:t>2</w:t>
      </w:r>
      <w:r>
        <w:rPr>
          <w:rFonts w:hint="eastAsia" w:ascii="宋体" w:hAnsi="宋体" w:eastAsia="宋体"/>
          <w:sz w:val="24"/>
          <w:szCs w:val="24"/>
        </w:rPr>
        <w:t>和极小值A</w:t>
      </w:r>
      <w:r>
        <w:rPr>
          <w:rFonts w:hint="eastAsia" w:ascii="宋体" w:hAnsi="宋体" w:eastAsia="宋体"/>
          <w:sz w:val="24"/>
          <w:szCs w:val="24"/>
          <w:vertAlign w:val="subscript"/>
          <w:lang w:val="en-US" w:eastAsia="zh-CN"/>
        </w:rPr>
        <w:t>2</w:t>
      </w:r>
      <w:r>
        <w:rPr>
          <w:rFonts w:hint="eastAsia" w:ascii="宋体" w:hAnsi="宋体" w:eastAsia="宋体"/>
          <w:sz w:val="24"/>
          <w:szCs w:val="24"/>
          <w:vertAlign w:val="superscript"/>
          <w:lang w:val="en-US" w:eastAsia="zh-CN"/>
        </w:rPr>
        <w:t>2</w:t>
      </w:r>
      <w:r>
        <w:rPr>
          <w:rFonts w:hint="eastAsia" w:ascii="宋体" w:hAnsi="宋体" w:eastAsia="宋体"/>
          <w:sz w:val="24"/>
          <w:szCs w:val="24"/>
        </w:rPr>
        <w:t>之间连续变化,检偏器旋转一周透射光强度会出现两次极大值和两次极小值,但不会出现消光现象。同理可知,如果圆偏振光</w:t>
      </w:r>
      <w:r>
        <w:rPr>
          <w:rFonts w:hint="eastAsia" w:ascii="宋体" w:hAnsi="宋体" w:eastAsia="宋体"/>
          <w:sz w:val="24"/>
          <w:szCs w:val="24"/>
          <w:lang w:val="en-US" w:eastAsia="zh-CN"/>
        </w:rPr>
        <w:t>入</w:t>
      </w:r>
      <w:r>
        <w:rPr>
          <w:rFonts w:hint="eastAsia" w:ascii="宋体" w:hAnsi="宋体" w:eastAsia="宋体"/>
          <w:sz w:val="24"/>
          <w:szCs w:val="24"/>
        </w:rPr>
        <w:t xml:space="preserve">射检偏器,让检偏器旋转,透射光的强度将保持不变。 </w:t>
      </w:r>
    </w:p>
    <w:p>
      <w:pPr>
        <w:numPr>
          <w:ilvl w:val="0"/>
          <w:numId w:val="0"/>
        </w:numPr>
        <w:snapToGrid w:val="0"/>
        <w:spacing w:line="240" w:lineRule="auto"/>
        <w:ind w:leftChars="200"/>
        <w:jc w:val="left"/>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5308600" cy="1962150"/>
            <wp:effectExtent l="0" t="0" r="0" b="6350"/>
            <wp:docPr id="14" name="图片 14" descr="1681620406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81620406440"/>
                    <pic:cNvPicPr>
                      <a:picLocks noChangeAspect="1"/>
                    </pic:cNvPicPr>
                  </pic:nvPicPr>
                  <pic:blipFill>
                    <a:blip r:embed="rId9"/>
                    <a:stretch>
                      <a:fillRect/>
                    </a:stretch>
                  </pic:blipFill>
                  <pic:spPr>
                    <a:xfrm>
                      <a:off x="0" y="0"/>
                      <a:ext cx="5308600" cy="1962150"/>
                    </a:xfrm>
                    <a:prstGeom prst="rect">
                      <a:avLst/>
                    </a:prstGeom>
                  </pic:spPr>
                </pic:pic>
              </a:graphicData>
            </a:graphic>
          </wp:inline>
        </w:drawing>
      </w:r>
    </w:p>
    <w:p>
      <w:pPr>
        <w:snapToGrid w:val="0"/>
        <w:spacing w:line="240" w:lineRule="auto"/>
        <w:ind w:firstLine="420" w:firstLineChars="0"/>
        <w:jc w:val="left"/>
        <w:rPr>
          <w:rFonts w:hint="eastAsia" w:ascii="宋体" w:hAnsi="宋体" w:eastAsia="宋体"/>
          <w:sz w:val="24"/>
          <w:szCs w:val="24"/>
        </w:rPr>
      </w:pPr>
      <w:r>
        <w:rPr>
          <w:rFonts w:hint="eastAsia" w:ascii="宋体" w:hAnsi="宋体" w:eastAsia="宋体"/>
          <w:sz w:val="24"/>
          <w:szCs w:val="24"/>
        </w:rPr>
        <w:t>(3)部分偏振光与自然光通过检偏器后的光强分布。由于自然光的光矢量相对光的传播方向呈轴对称分布，所以自然光入射检偏器，让检偏器旋转，透射光的强度不变，均为</w:t>
      </w:r>
      <w:r>
        <w:rPr>
          <w:rFonts w:hint="eastAsia" w:ascii="宋体" w:hAnsi="宋体" w:eastAsia="宋体"/>
          <w:sz w:val="24"/>
          <w:szCs w:val="24"/>
          <w:lang w:val="en-US" w:eastAsia="zh-CN"/>
        </w:rPr>
        <w:t>入</w:t>
      </w:r>
      <w:r>
        <w:rPr>
          <w:rFonts w:hint="eastAsia" w:ascii="宋体" w:hAnsi="宋体" w:eastAsia="宋体"/>
          <w:sz w:val="24"/>
          <w:szCs w:val="24"/>
        </w:rPr>
        <w:t>射光强度的一半。部分偏振光可以看成是自然光和线偏振光的组合，所以部分偏振光入射检偏器，让检偏器旋转一周，透射光的光强会发生强弱变化，并出现两次极大值和两次极小值，但不会出现消光现象。</w:t>
      </w:r>
    </w:p>
    <w:p>
      <w:pPr>
        <w:snapToGrid w:val="0"/>
        <w:spacing w:line="240" w:lineRule="auto"/>
        <w:ind w:firstLine="420" w:firstLineChars="0"/>
        <w:jc w:val="left"/>
        <w:rPr>
          <w:rFonts w:hint="eastAsia" w:ascii="宋体" w:hAnsi="宋体" w:eastAsia="宋体"/>
          <w:sz w:val="24"/>
          <w:szCs w:val="24"/>
        </w:rPr>
      </w:pPr>
      <w:r>
        <w:rPr>
          <w:rFonts w:hint="eastAsia" w:ascii="宋体" w:hAnsi="宋体" w:eastAsia="宋体"/>
          <w:sz w:val="24"/>
          <w:szCs w:val="24"/>
        </w:rPr>
        <w:t>由此可见，仅用一个检偏器不能将自然光与圆偏振光、部分偏振光与椭圆偏振光区分开。这时需要将</w:t>
      </w:r>
      <w:r>
        <w:rPr>
          <w:rFonts w:hint="eastAsia" w:ascii="宋体" w:hAnsi="宋体" w:eastAsia="宋体"/>
          <w:sz w:val="24"/>
          <w:szCs w:val="24"/>
          <w:lang w:val="en-US" w:eastAsia="zh-CN"/>
        </w:rPr>
        <w:t>1/4</w:t>
      </w:r>
      <w:r>
        <w:rPr>
          <w:rFonts w:hint="eastAsia" w:ascii="宋体" w:hAnsi="宋体" w:eastAsia="宋体"/>
          <w:sz w:val="24"/>
          <w:szCs w:val="24"/>
        </w:rPr>
        <w:t>波片与检偏器配合使用，才能将它们区分开。这主要是利用了圆偏振光和椭圆偏振光通过</w:t>
      </w:r>
      <w:r>
        <w:rPr>
          <w:rFonts w:hint="eastAsia" w:ascii="宋体" w:hAnsi="宋体" w:eastAsia="宋体"/>
          <w:sz w:val="24"/>
          <w:szCs w:val="24"/>
          <w:lang w:val="en-US" w:eastAsia="zh-CN"/>
        </w:rPr>
        <w:t>1/4</w:t>
      </w:r>
      <w:r>
        <w:rPr>
          <w:rFonts w:hint="eastAsia" w:ascii="宋体" w:hAnsi="宋体" w:eastAsia="宋体"/>
          <w:sz w:val="24"/>
          <w:szCs w:val="24"/>
        </w:rPr>
        <w:t>波片后可以转变成线偏振光的特点</w:t>
      </w:r>
    </w:p>
    <w:p>
      <w:pPr>
        <w:snapToGrid w:val="0"/>
        <w:spacing w:line="240" w:lineRule="auto"/>
        <w:jc w:val="left"/>
        <w:rPr>
          <w:rFonts w:ascii="宋体" w:hAnsi="宋体" w:eastAsia="宋体"/>
          <w:sz w:val="24"/>
          <w:szCs w:val="24"/>
        </w:rPr>
      </w:pPr>
      <w:r>
        <w:rPr>
          <w:rFonts w:hint="eastAsia" w:ascii="宋体" w:hAnsi="宋体" w:eastAsia="宋体"/>
          <w:sz w:val="24"/>
          <w:szCs w:val="24"/>
        </w:rPr>
        <w:t>4.偏振光的干涉</w:t>
      </w:r>
    </w:p>
    <w:p>
      <w:pPr>
        <w:snapToGrid w:val="0"/>
        <w:spacing w:line="240" w:lineRule="auto"/>
        <w:ind w:firstLine="480" w:firstLineChars="200"/>
        <w:jc w:val="left"/>
        <w:rPr>
          <w:rFonts w:ascii="宋体" w:hAnsi="宋体" w:eastAsia="宋体"/>
          <w:sz w:val="24"/>
          <w:szCs w:val="24"/>
        </w:rPr>
      </w:pPr>
      <w:r>
        <w:rPr>
          <w:rFonts w:hint="eastAsia" w:ascii="宋体" w:hAnsi="宋体" w:eastAsia="宋体"/>
          <w:sz w:val="24"/>
          <w:szCs w:val="24"/>
        </w:rPr>
        <w:t>由偏振光形成的干涉现象称为偏振光的干涉。</w:t>
      </w:r>
      <w:r>
        <w:rPr>
          <w:rFonts w:hint="eastAsia" w:ascii="宋体" w:hAnsi="宋体" w:eastAsia="宋体"/>
          <w:sz w:val="24"/>
          <w:szCs w:val="24"/>
          <w:lang w:val="en-US" w:eastAsia="zh-CN"/>
        </w:rPr>
        <w:t>偏振光干涉的经典装置如图3.4-7所示。</w:t>
      </w:r>
      <w:r>
        <w:rPr>
          <w:rFonts w:hint="eastAsia" w:ascii="宋体" w:hAnsi="宋体" w:eastAsia="宋体"/>
          <w:sz w:val="24"/>
          <w:szCs w:val="24"/>
        </w:rPr>
        <w:t>单色自然光通过起偏器P后变成平面偏振光。单色平面偏振光通过波片C时,被分成传播方向、频率相同,相差恒定,但振动方向相互垂直的两束光。这两束光不能产生干涉，但通过检偏器A后就变成了两束传播方向、频率相同,相差恒定,振动方向相同的相干光。若波片C的厚度均匀,则从波片不同位置出来的两束光的光程差相同,观察屏上光班的亮度将是均匀的。此时以光的传播方向为轴转动检偏器A,观察屏上会有均匀的明暗变化。如果波片C的厚度不均匀,则从波片不同位置出来的两束光的光程差不同,观察屏上将出现明暗相间的干涉条纹。</w:t>
      </w:r>
    </w:p>
    <w:p>
      <w:pPr>
        <w:snapToGrid w:val="0"/>
        <w:spacing w:line="240" w:lineRule="auto"/>
        <w:jc w:val="center"/>
        <w:rPr>
          <w:rFonts w:ascii="宋体" w:hAnsi="宋体" w:eastAsia="宋体"/>
          <w:sz w:val="24"/>
          <w:szCs w:val="24"/>
        </w:rPr>
      </w:pPr>
      <w:r>
        <w:rPr>
          <w:rFonts w:ascii="宋体" w:hAnsi="宋体" w:eastAsia="宋体"/>
        </w:rPr>
        <w:drawing>
          <wp:inline distT="0" distB="0" distL="0" distR="0">
            <wp:extent cx="5230495" cy="2312035"/>
            <wp:effectExtent l="0" t="0" r="1905"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30495" cy="2312035"/>
                    </a:xfrm>
                    <a:prstGeom prst="rect">
                      <a:avLst/>
                    </a:prstGeom>
                    <a:noFill/>
                    <a:ln>
                      <a:noFill/>
                    </a:ln>
                  </pic:spPr>
                </pic:pic>
              </a:graphicData>
            </a:graphic>
          </wp:inline>
        </w:drawing>
      </w:r>
    </w:p>
    <w:p>
      <w:pPr>
        <w:snapToGrid w:val="0"/>
        <w:spacing w:line="240" w:lineRule="auto"/>
        <w:ind w:firstLine="420"/>
        <w:jc w:val="left"/>
        <w:rPr>
          <w:rFonts w:ascii="宋体" w:hAnsi="宋体" w:eastAsia="宋体"/>
          <w:sz w:val="24"/>
          <w:szCs w:val="24"/>
        </w:rPr>
      </w:pPr>
      <w:r>
        <w:rPr>
          <w:rFonts w:hint="eastAsia" w:ascii="宋体" w:hAnsi="宋体" w:eastAsia="宋体"/>
          <w:sz w:val="24"/>
          <w:szCs w:val="24"/>
        </w:rPr>
        <w:t>如果将上述系统中的光源改为白光,当波片的厚度一定时,由于不同波长的光经过波片后被分成的两束光之间的相位延迟不同,所以通过检偏器A后的干涉效果不同,混合起来就呈现某种彩色,这种现象称为显色偏振。显色偏振是测定双折射极为灵敏的方法。此时以光的传播方向为轴转动检偏器A,观察屏上会有色彩的变化。</w:t>
      </w: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p>
    <w:p>
      <w:pPr>
        <w:widowControl/>
        <w:numPr>
          <w:ilvl w:val="0"/>
          <w:numId w:val="1"/>
        </w:numPr>
        <w:jc w:val="left"/>
        <w:rPr>
          <w:rFonts w:ascii="宋体" w:hAnsi="宋体" w:eastAsia="宋体" w:cs="宋体"/>
          <w:kern w:val="0"/>
          <w:sz w:val="24"/>
          <w:szCs w:val="24"/>
        </w:rPr>
      </w:pPr>
      <w:r>
        <w:rPr>
          <w:rFonts w:hint="eastAsia" w:ascii="宋体" w:hAnsi="宋体" w:eastAsia="宋体" w:cs="宋体"/>
          <w:kern w:val="0"/>
          <w:sz w:val="24"/>
          <w:szCs w:val="24"/>
        </w:rPr>
        <w:t>实验内容及操作步骤</w:t>
      </w:r>
    </w:p>
    <w:p>
      <w:pPr>
        <w:adjustRightInd w:val="0"/>
        <w:snapToGrid w:val="0"/>
        <w:spacing w:before="156" w:beforeLines="50" w:after="156" w:afterLines="50" w:line="240" w:lineRule="auto"/>
        <w:rPr>
          <w:rFonts w:ascii="宋体" w:hAnsi="宋体" w:eastAsia="宋体"/>
          <w:bCs/>
          <w:sz w:val="24"/>
          <w:szCs w:val="24"/>
        </w:rPr>
      </w:pPr>
      <w:r>
        <w:rPr>
          <w:rFonts w:ascii="宋体" w:hAnsi="宋体" w:eastAsia="宋体"/>
          <w:bCs/>
          <w:sz w:val="24"/>
          <w:szCs w:val="24"/>
        </w:rPr>
        <w:t>1.</w:t>
      </w:r>
      <w:r>
        <w:rPr>
          <w:rFonts w:hint="eastAsia" w:ascii="宋体" w:hAnsi="宋体" w:eastAsia="宋体"/>
          <w:bCs/>
          <w:sz w:val="24"/>
          <w:szCs w:val="24"/>
        </w:rPr>
        <w:t>偏振光分析</w:t>
      </w:r>
    </w:p>
    <w:p>
      <w:pPr>
        <w:adjustRightInd w:val="0"/>
        <w:snapToGrid w:val="0"/>
        <w:spacing w:before="156" w:beforeLines="50" w:after="156" w:afterLines="50" w:line="240" w:lineRule="auto"/>
        <w:ind w:firstLine="480" w:firstLineChars="200"/>
        <w:rPr>
          <w:rFonts w:hint="eastAsia" w:ascii="宋体" w:hAnsi="宋体" w:eastAsia="宋体"/>
          <w:bCs/>
          <w:sz w:val="24"/>
          <w:szCs w:val="24"/>
          <w:lang w:val="en-US" w:eastAsia="zh-CN"/>
        </w:rPr>
      </w:pPr>
      <w:r>
        <w:rPr>
          <w:rFonts w:hint="eastAsia" w:ascii="宋体" w:hAnsi="宋体" w:eastAsia="宋体"/>
          <w:bCs/>
          <w:sz w:val="24"/>
          <w:szCs w:val="24"/>
          <w:lang w:val="en-US" w:eastAsia="zh-CN"/>
        </w:rPr>
        <w:t>①按如图3.4-8</w:t>
      </w:r>
      <w:r>
        <w:rPr>
          <w:rFonts w:hint="eastAsia" w:ascii="宋体" w:hAnsi="宋体" w:eastAsia="宋体"/>
          <w:bCs/>
          <w:sz w:val="24"/>
          <w:szCs w:val="24"/>
        </w:rPr>
        <w:t>依次放置各光学元件，并调节各元件等高共轴。先不放1</w:t>
      </w:r>
      <w:r>
        <w:rPr>
          <w:rFonts w:ascii="宋体" w:hAnsi="宋体" w:eastAsia="宋体"/>
          <w:bCs/>
          <w:sz w:val="24"/>
          <w:szCs w:val="24"/>
        </w:rPr>
        <w:t>/4</w:t>
      </w:r>
      <w:r>
        <w:rPr>
          <w:rFonts w:hint="eastAsia" w:ascii="宋体" w:hAnsi="宋体" w:eastAsia="宋体"/>
          <w:bCs/>
          <w:sz w:val="24"/>
          <w:szCs w:val="24"/>
        </w:rPr>
        <w:t>波片C，转动起偏器</w:t>
      </w:r>
      <w:r>
        <w:rPr>
          <w:rFonts w:ascii="宋体" w:hAnsi="宋体" w:eastAsia="宋体"/>
          <w:bCs/>
          <w:sz w:val="24"/>
          <w:szCs w:val="24"/>
        </w:rPr>
        <w:t>P或检偏器A，使P和A的偏振化方向互相垂直（此时应观察到消光现象）</w:t>
      </w:r>
      <w:r>
        <w:rPr>
          <w:rFonts w:hint="eastAsia" w:ascii="宋体" w:hAnsi="宋体" w:eastAsia="宋体"/>
          <w:bCs/>
          <w:sz w:val="24"/>
          <w:szCs w:val="24"/>
          <w:lang w:eastAsia="zh-CN"/>
        </w:rPr>
        <w:t>。</w:t>
      </w:r>
    </w:p>
    <w:p>
      <w:pPr>
        <w:adjustRightInd w:val="0"/>
        <w:snapToGrid w:val="0"/>
        <w:spacing w:before="156" w:beforeLines="50" w:after="156" w:afterLines="50" w:line="240" w:lineRule="auto"/>
        <w:jc w:val="center"/>
        <w:rPr>
          <w:rFonts w:hint="eastAsia" w:ascii="宋体" w:hAnsi="宋体" w:eastAsia="宋体"/>
          <w:bCs/>
          <w:sz w:val="24"/>
          <w:szCs w:val="24"/>
          <w:lang w:val="en-US" w:eastAsia="zh-CN"/>
        </w:rPr>
      </w:pPr>
      <w:r>
        <w:rPr>
          <w:rFonts w:hint="eastAsia" w:ascii="宋体" w:hAnsi="宋体" w:eastAsia="宋体"/>
          <w:bCs/>
          <w:sz w:val="24"/>
          <w:szCs w:val="24"/>
          <w:lang w:val="en-US" w:eastAsia="zh-CN"/>
        </w:rPr>
        <w:drawing>
          <wp:inline distT="0" distB="0" distL="114300" distR="114300">
            <wp:extent cx="5511800" cy="1257300"/>
            <wp:effectExtent l="0" t="0" r="0" b="0"/>
            <wp:docPr id="15" name="图片 15" descr="1681620954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681620954254"/>
                    <pic:cNvPicPr>
                      <a:picLocks noChangeAspect="1"/>
                    </pic:cNvPicPr>
                  </pic:nvPicPr>
                  <pic:blipFill>
                    <a:blip r:embed="rId11"/>
                    <a:stretch>
                      <a:fillRect/>
                    </a:stretch>
                  </pic:blipFill>
                  <pic:spPr>
                    <a:xfrm>
                      <a:off x="0" y="0"/>
                      <a:ext cx="5511800" cy="1257300"/>
                    </a:xfrm>
                    <a:prstGeom prst="rect">
                      <a:avLst/>
                    </a:prstGeom>
                  </pic:spPr>
                </pic:pic>
              </a:graphicData>
            </a:graphic>
          </wp:inline>
        </w:drawing>
      </w:r>
    </w:p>
    <w:p>
      <w:pPr>
        <w:adjustRightInd w:val="0"/>
        <w:snapToGrid w:val="0"/>
        <w:spacing w:before="156" w:beforeLines="50" w:after="156" w:afterLines="50" w:line="240" w:lineRule="auto"/>
        <w:ind w:firstLine="480" w:firstLineChars="200"/>
        <w:rPr>
          <w:rFonts w:ascii="宋体" w:hAnsi="宋体" w:eastAsia="宋体"/>
          <w:bCs/>
          <w:sz w:val="24"/>
          <w:szCs w:val="24"/>
        </w:rPr>
      </w:pPr>
      <w:r>
        <w:rPr>
          <w:rFonts w:hint="eastAsia" w:ascii="宋体" w:hAnsi="宋体" w:eastAsia="宋体"/>
          <w:bCs/>
          <w:sz w:val="24"/>
          <w:szCs w:val="24"/>
          <w:lang w:val="en-US" w:eastAsia="zh-CN"/>
        </w:rPr>
        <w:t>②</w:t>
      </w:r>
      <w:r>
        <w:rPr>
          <w:rFonts w:hint="eastAsia" w:ascii="宋体" w:hAnsi="宋体" w:eastAsia="宋体"/>
          <w:bCs/>
          <w:sz w:val="24"/>
          <w:szCs w:val="24"/>
        </w:rPr>
        <w:t>在</w:t>
      </w:r>
      <w:r>
        <w:rPr>
          <w:rFonts w:ascii="宋体" w:hAnsi="宋体" w:eastAsia="宋体"/>
          <w:bCs/>
          <w:sz w:val="24"/>
          <w:szCs w:val="24"/>
        </w:rPr>
        <w:t>P和A之间插入一波片C，转动C消光，然后将A转动360°，注意观察屏上光斑亮度的变化情况，判断这时从C出来的偏振光的偏振性质。</w:t>
      </w:r>
    </w:p>
    <w:p>
      <w:pPr>
        <w:adjustRightInd w:val="0"/>
        <w:snapToGrid w:val="0"/>
        <w:spacing w:before="156" w:beforeLines="50" w:after="156" w:afterLines="50" w:line="240" w:lineRule="auto"/>
        <w:ind w:firstLine="480" w:firstLineChars="200"/>
        <w:rPr>
          <w:rFonts w:ascii="宋体" w:hAnsi="宋体" w:eastAsia="宋体"/>
          <w:bCs/>
          <w:sz w:val="24"/>
          <w:szCs w:val="24"/>
        </w:rPr>
      </w:pPr>
      <w:r>
        <w:rPr>
          <w:rFonts w:hint="eastAsia" w:ascii="宋体" w:hAnsi="宋体" w:eastAsia="宋体"/>
          <w:bCs/>
          <w:sz w:val="24"/>
          <w:szCs w:val="24"/>
          <w:lang w:val="en-US" w:eastAsia="zh-CN"/>
        </w:rPr>
        <w:t>③</w:t>
      </w:r>
      <w:r>
        <w:rPr>
          <w:rFonts w:hint="eastAsia" w:ascii="宋体" w:hAnsi="宋体" w:eastAsia="宋体"/>
          <w:bCs/>
          <w:sz w:val="24"/>
          <w:szCs w:val="24"/>
        </w:rPr>
        <w:t>再将</w:t>
      </w:r>
      <w:r>
        <w:rPr>
          <w:rFonts w:ascii="宋体" w:hAnsi="宋体" w:eastAsia="宋体"/>
          <w:bCs/>
          <w:sz w:val="24"/>
          <w:szCs w:val="24"/>
        </w:rPr>
        <w:t>C转动15°，然后同样将A转动360°并注意观察屏上光斑亮度的变化情况，判断这时从C出来的偏振光的偏振性质。</w:t>
      </w:r>
    </w:p>
    <w:p>
      <w:pPr>
        <w:adjustRightInd w:val="0"/>
        <w:snapToGrid w:val="0"/>
        <w:spacing w:before="156" w:beforeLines="50" w:after="156" w:afterLines="50" w:line="240" w:lineRule="auto"/>
        <w:ind w:firstLine="480" w:firstLineChars="200"/>
        <w:rPr>
          <w:rFonts w:hint="default" w:ascii="宋体" w:hAnsi="宋体" w:eastAsia="宋体"/>
          <w:bCs/>
          <w:sz w:val="24"/>
          <w:szCs w:val="24"/>
          <w:lang w:val="en-US" w:eastAsia="zh-CN"/>
        </w:rPr>
      </w:pPr>
      <w:r>
        <w:rPr>
          <w:rFonts w:hint="eastAsia" w:ascii="宋体" w:hAnsi="宋体" w:eastAsia="宋体"/>
          <w:bCs/>
          <w:sz w:val="24"/>
          <w:szCs w:val="24"/>
          <w:lang w:val="en-US" w:eastAsia="zh-CN"/>
        </w:rPr>
        <w:t>④</w:t>
      </w:r>
      <w:r>
        <w:rPr>
          <w:rFonts w:hint="eastAsia" w:ascii="宋体" w:hAnsi="宋体" w:eastAsia="宋体"/>
          <w:bCs/>
          <w:sz w:val="24"/>
          <w:szCs w:val="24"/>
        </w:rPr>
        <w:t>依次将</w:t>
      </w:r>
      <w:r>
        <w:rPr>
          <w:rFonts w:ascii="宋体" w:hAnsi="宋体" w:eastAsia="宋体"/>
          <w:bCs/>
          <w:sz w:val="24"/>
          <w:szCs w:val="24"/>
        </w:rPr>
        <w:t>C转动30°,45°,60°,75°,90°，每次都将A转动360°，记录所观察到的现象，判断从</w:t>
      </w:r>
      <w:r>
        <w:rPr>
          <w:rFonts w:hint="eastAsia" w:ascii="宋体" w:hAnsi="宋体" w:eastAsia="宋体"/>
          <w:bCs/>
          <w:sz w:val="24"/>
          <w:szCs w:val="24"/>
          <w:lang w:val="en-US" w:eastAsia="zh-CN"/>
        </w:rPr>
        <w:t>1/4</w:t>
      </w:r>
      <w:r>
        <w:rPr>
          <w:rFonts w:ascii="宋体" w:hAnsi="宋体" w:eastAsia="宋体"/>
          <w:bCs/>
          <w:sz w:val="24"/>
          <w:szCs w:val="24"/>
        </w:rPr>
        <w:t>波片C出来的偏振光的偏振性质。</w:t>
      </w:r>
      <w:r>
        <w:rPr>
          <w:rFonts w:hint="eastAsia" w:ascii="宋体" w:hAnsi="宋体" w:eastAsia="宋体"/>
          <w:bCs/>
          <w:sz w:val="24"/>
          <w:szCs w:val="24"/>
          <w:lang w:val="en-US" w:eastAsia="zh-CN"/>
        </w:rPr>
        <w:t>完成实验，结果记录于表3.4-1。</w:t>
      </w:r>
    </w:p>
    <w:p>
      <w:pPr>
        <w:adjustRightInd w:val="0"/>
        <w:snapToGrid w:val="0"/>
        <w:spacing w:before="156" w:beforeLines="50" w:after="156" w:afterLines="50" w:line="240" w:lineRule="auto"/>
        <w:rPr>
          <w:rFonts w:ascii="宋体" w:hAnsi="宋体" w:eastAsia="宋体"/>
          <w:bCs/>
          <w:sz w:val="24"/>
          <w:szCs w:val="24"/>
        </w:rPr>
      </w:pPr>
      <w:r>
        <w:rPr>
          <w:rFonts w:hint="eastAsia" w:ascii="宋体" w:hAnsi="宋体" w:eastAsia="宋体"/>
          <w:bCs/>
          <w:sz w:val="24"/>
          <w:szCs w:val="24"/>
        </w:rPr>
        <w:t>2</w:t>
      </w:r>
      <w:r>
        <w:rPr>
          <w:rFonts w:ascii="宋体" w:hAnsi="宋体" w:eastAsia="宋体"/>
          <w:bCs/>
          <w:sz w:val="24"/>
          <w:szCs w:val="24"/>
        </w:rPr>
        <w:t>.</w:t>
      </w:r>
      <w:r>
        <w:rPr>
          <w:rFonts w:hint="eastAsia" w:ascii="宋体" w:hAnsi="宋体" w:eastAsia="宋体"/>
          <w:bCs/>
          <w:sz w:val="24"/>
          <w:szCs w:val="24"/>
        </w:rPr>
        <w:t>观察偏振光的干涉及人为双折射现象</w:t>
      </w:r>
    </w:p>
    <w:p>
      <w:pPr>
        <w:adjustRightInd w:val="0"/>
        <w:snapToGrid w:val="0"/>
        <w:spacing w:before="156" w:beforeLines="50" w:after="156" w:afterLines="50" w:line="240" w:lineRule="auto"/>
        <w:ind w:firstLine="480"/>
        <w:rPr>
          <w:rFonts w:ascii="宋体" w:hAnsi="宋体" w:eastAsia="宋体"/>
          <w:bCs/>
          <w:sz w:val="24"/>
          <w:szCs w:val="24"/>
        </w:rPr>
      </w:pPr>
      <w:r>
        <w:rPr>
          <w:rFonts w:hint="eastAsia" w:ascii="宋体" w:hAnsi="宋体" w:eastAsia="宋体"/>
          <w:bCs/>
          <w:sz w:val="24"/>
          <w:szCs w:val="24"/>
          <w:lang w:val="en-US" w:eastAsia="zh-CN"/>
        </w:rPr>
        <w:t>①同样按图3.4-8布置光路。</w:t>
      </w:r>
      <w:r>
        <w:rPr>
          <w:rFonts w:ascii="宋体" w:hAnsi="宋体" w:eastAsia="宋体"/>
          <w:bCs/>
          <w:sz w:val="24"/>
          <w:szCs w:val="24"/>
        </w:rPr>
        <w:t>用白光代替激光，移开观察屏。使起偏器P与检偏器A的偏振化方向互相垂直，即从检偏器A一侧迎光望去，视场应全黑。然后将厚度不均匀的玻璃劈插入P和A之间，则原来全黑的视场出现彩色干涉条纹。将P（或A）转90°，即由原来的正交系统变成平行系统，此时原来产生相长干涉（或相消干涉）的光变成相消干涉（或相长干涉），观察此时视场中干涉条纹颜色的变化情况。视场中同一厚度处前后两种颜色为互补色（能合成白色的任何两种颜色称为互补色）。</w:t>
      </w:r>
    </w:p>
    <w:p>
      <w:pPr>
        <w:ind w:firstLine="420" w:firstLineChars="0"/>
      </w:pPr>
      <w:r>
        <w:rPr>
          <w:rFonts w:hint="eastAsia" w:ascii="宋体" w:hAnsi="宋体" w:eastAsia="宋体"/>
          <w:bCs/>
          <w:sz w:val="24"/>
          <w:szCs w:val="24"/>
          <w:lang w:val="en-US" w:eastAsia="zh-CN"/>
        </w:rPr>
        <w:t>②</w:t>
      </w:r>
      <w:r>
        <w:rPr>
          <w:rFonts w:hint="eastAsia" w:ascii="宋体" w:hAnsi="宋体" w:eastAsia="宋体"/>
          <w:bCs/>
          <w:sz w:val="24"/>
          <w:szCs w:val="24"/>
        </w:rPr>
        <w:t>在起偏器</w:t>
      </w:r>
      <w:r>
        <w:rPr>
          <w:rFonts w:ascii="宋体" w:hAnsi="宋体" w:eastAsia="宋体"/>
          <w:bCs/>
          <w:sz w:val="24"/>
          <w:szCs w:val="24"/>
        </w:rPr>
        <w:t>P和检偏器A之间插</w:t>
      </w:r>
      <w:r>
        <w:rPr>
          <w:rFonts w:hint="eastAsia" w:ascii="宋体" w:hAnsi="宋体" w:eastAsia="宋体"/>
          <w:bCs/>
          <w:sz w:val="24"/>
          <w:szCs w:val="24"/>
          <w:lang w:val="en-US" w:eastAsia="zh-CN"/>
        </w:rPr>
        <w:t>入</w:t>
      </w:r>
      <w:r>
        <w:rPr>
          <w:rFonts w:ascii="宋体" w:hAnsi="宋体" w:eastAsia="宋体"/>
          <w:bCs/>
          <w:sz w:val="24"/>
          <w:szCs w:val="24"/>
        </w:rPr>
        <w:t>一块各向同性的环氧树脂，并从侧面对其施加压力，观察人为双折射现象，注意不同大小的压力对干涉条纹的影响。根据干涉花样就可分析被观察材料内部的应力分布情况。工业上常用此方法来分析某些机械零件和工程构件在实际使用时内部应力的分布情况。</w:t>
      </w: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p>
    <w:p>
      <w:pPr>
        <w:widowControl/>
        <w:numPr>
          <w:ilvl w:val="0"/>
          <w:numId w:val="1"/>
        </w:numPr>
        <w:jc w:val="left"/>
        <w:rPr>
          <w:rFonts w:ascii="宋体" w:hAnsi="宋体" w:eastAsia="宋体" w:cs="宋体"/>
          <w:kern w:val="0"/>
          <w:sz w:val="24"/>
          <w:szCs w:val="24"/>
        </w:rPr>
      </w:pPr>
      <w:r>
        <w:rPr>
          <w:rFonts w:hint="eastAsia" w:ascii="宋体" w:hAnsi="宋体" w:eastAsia="宋体" w:cs="宋体"/>
          <w:kern w:val="0"/>
          <w:sz w:val="24"/>
          <w:szCs w:val="24"/>
        </w:rPr>
        <w:t>数据记录及数据处理（包括计算公式、计算步骤，误差分析）</w:t>
      </w:r>
    </w:p>
    <w:p>
      <w:pPr>
        <w:widowControl/>
        <w:jc w:val="center"/>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表3.4-1  偏振光特性分析记录</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3"/>
        <w:gridCol w:w="3508"/>
        <w:gridCol w:w="3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3" w:type="dxa"/>
          </w:tcPr>
          <w:p>
            <w:pPr>
              <w:widowControl/>
              <w:jc w:val="center"/>
              <w:rPr>
                <w:rFonts w:hint="default" w:ascii="宋体" w:hAnsi="宋体" w:eastAsia="宋体" w:cs="宋体"/>
                <w:kern w:val="0"/>
                <w:sz w:val="21"/>
                <w:szCs w:val="21"/>
                <w:vertAlign w:val="baseline"/>
                <w:lang w:val="en-US" w:eastAsia="zh-CN"/>
              </w:rPr>
            </w:pPr>
            <w:r>
              <w:rPr>
                <w:rFonts w:hint="eastAsia" w:ascii="宋体" w:hAnsi="宋体" w:eastAsia="宋体" w:cs="宋体"/>
                <w:kern w:val="0"/>
                <w:sz w:val="21"/>
                <w:szCs w:val="21"/>
                <w:vertAlign w:val="baseline"/>
                <w:lang w:val="en-US" w:eastAsia="zh-CN"/>
              </w:rPr>
              <w:t>1/4波片C转动角度</w:t>
            </w:r>
          </w:p>
        </w:tc>
        <w:tc>
          <w:tcPr>
            <w:tcW w:w="3508" w:type="dxa"/>
          </w:tcPr>
          <w:p>
            <w:pPr>
              <w:widowControl/>
              <w:jc w:val="center"/>
              <w:rPr>
                <w:rFonts w:hint="default" w:ascii="宋体" w:hAnsi="宋体" w:eastAsia="宋体" w:cs="宋体"/>
                <w:kern w:val="0"/>
                <w:sz w:val="21"/>
                <w:szCs w:val="21"/>
                <w:vertAlign w:val="baseline"/>
                <w:lang w:val="en-US" w:eastAsia="zh-CN"/>
              </w:rPr>
            </w:pPr>
            <w:r>
              <w:rPr>
                <w:rFonts w:hint="eastAsia" w:ascii="宋体" w:hAnsi="宋体" w:eastAsia="宋体" w:cs="宋体"/>
                <w:kern w:val="0"/>
                <w:sz w:val="21"/>
                <w:szCs w:val="21"/>
                <w:vertAlign w:val="baseline"/>
                <w:lang w:val="en-US" w:eastAsia="zh-CN"/>
              </w:rPr>
              <w:t>检偏器A转动360°观察到的现象</w:t>
            </w:r>
          </w:p>
        </w:tc>
        <w:tc>
          <w:tcPr>
            <w:tcW w:w="3525" w:type="dxa"/>
          </w:tcPr>
          <w:p>
            <w:pPr>
              <w:widowControl/>
              <w:jc w:val="center"/>
              <w:rPr>
                <w:rFonts w:hint="default" w:ascii="宋体" w:hAnsi="宋体" w:eastAsia="宋体" w:cs="宋体"/>
                <w:kern w:val="0"/>
                <w:sz w:val="21"/>
                <w:szCs w:val="21"/>
                <w:vertAlign w:val="baseline"/>
                <w:lang w:val="en-US" w:eastAsia="zh-CN"/>
              </w:rPr>
            </w:pPr>
            <w:r>
              <w:rPr>
                <w:rFonts w:hint="eastAsia" w:ascii="宋体" w:hAnsi="宋体" w:eastAsia="宋体" w:cs="宋体"/>
                <w:kern w:val="0"/>
                <w:sz w:val="21"/>
                <w:szCs w:val="21"/>
                <w:vertAlign w:val="baseline"/>
                <w:lang w:val="en-US" w:eastAsia="zh-CN"/>
              </w:rPr>
              <w:t>从1/4波片C出来的光的偏振性质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3" w:type="dxa"/>
          </w:tcPr>
          <w:p>
            <w:pPr>
              <w:widowControl/>
              <w:jc w:val="center"/>
              <w:rPr>
                <w:rFonts w:hint="default" w:ascii="宋体" w:hAnsi="宋体" w:eastAsia="宋体" w:cs="宋体"/>
                <w:kern w:val="0"/>
                <w:sz w:val="24"/>
                <w:szCs w:val="24"/>
                <w:vertAlign w:val="baseline"/>
                <w:lang w:val="en-US" w:eastAsia="zh-CN"/>
              </w:rPr>
            </w:pPr>
            <w:r>
              <w:rPr>
                <w:rFonts w:hint="eastAsia" w:ascii="宋体" w:hAnsi="宋体" w:eastAsia="宋体" w:cs="宋体"/>
                <w:kern w:val="0"/>
                <w:sz w:val="24"/>
                <w:szCs w:val="24"/>
                <w:vertAlign w:val="baseline"/>
                <w:lang w:val="en-US" w:eastAsia="zh-CN"/>
              </w:rPr>
              <w:t>0°</w:t>
            </w:r>
          </w:p>
        </w:tc>
        <w:tc>
          <w:tcPr>
            <w:tcW w:w="3508" w:type="dxa"/>
          </w:tcPr>
          <w:p>
            <w:pPr>
              <w:widowControl/>
              <w:jc w:val="center"/>
              <w:rPr>
                <w:rFonts w:hint="default" w:ascii="宋体" w:hAnsi="宋体" w:eastAsia="宋体" w:cs="宋体"/>
                <w:kern w:val="0"/>
                <w:sz w:val="24"/>
                <w:szCs w:val="24"/>
                <w:vertAlign w:val="baseline"/>
                <w:lang w:val="en-US" w:eastAsia="zh-CN"/>
              </w:rPr>
            </w:pPr>
            <w:r>
              <w:rPr>
                <w:rFonts w:hint="eastAsia" w:ascii="宋体" w:hAnsi="宋体" w:eastAsia="宋体" w:cs="宋体"/>
                <w:kern w:val="0"/>
                <w:sz w:val="24"/>
                <w:szCs w:val="24"/>
                <w:vertAlign w:val="baseline"/>
                <w:lang w:val="en-US" w:eastAsia="zh-CN"/>
              </w:rPr>
              <w:t>亮度发生变化，但不会消光，且出现2次极大值，极小值</w:t>
            </w:r>
          </w:p>
        </w:tc>
        <w:tc>
          <w:tcPr>
            <w:tcW w:w="3525" w:type="dxa"/>
          </w:tcPr>
          <w:p>
            <w:pPr>
              <w:widowControl/>
              <w:jc w:val="center"/>
              <w:rPr>
                <w:rFonts w:hint="eastAsia" w:ascii="宋体" w:hAnsi="宋体" w:eastAsia="宋体" w:cs="宋体"/>
                <w:kern w:val="0"/>
                <w:sz w:val="24"/>
                <w:szCs w:val="24"/>
                <w:vertAlign w:val="baseline"/>
                <w:lang w:val="en-US" w:eastAsia="zh-CN"/>
              </w:rPr>
            </w:pPr>
            <w:r>
              <w:rPr>
                <w:rFonts w:hint="eastAsia" w:ascii="宋体" w:hAnsi="宋体" w:eastAsia="宋体" w:cs="宋体"/>
                <w:kern w:val="0"/>
                <w:sz w:val="24"/>
                <w:szCs w:val="24"/>
                <w:vertAlign w:val="baseline"/>
                <w:lang w:val="en-US" w:eastAsia="zh-CN"/>
              </w:rPr>
              <w:t>椭圆偏振光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3" w:type="dxa"/>
          </w:tcPr>
          <w:p>
            <w:pPr>
              <w:widowControl/>
              <w:jc w:val="center"/>
              <w:rPr>
                <w:rFonts w:hint="default" w:ascii="宋体" w:hAnsi="宋体" w:eastAsia="宋体" w:cs="宋体"/>
                <w:kern w:val="0"/>
                <w:sz w:val="24"/>
                <w:szCs w:val="24"/>
                <w:vertAlign w:val="baseline"/>
                <w:lang w:val="en-US" w:eastAsia="zh-CN"/>
              </w:rPr>
            </w:pPr>
            <w:r>
              <w:rPr>
                <w:rFonts w:hint="eastAsia" w:ascii="宋体" w:hAnsi="宋体" w:eastAsia="宋体" w:cs="宋体"/>
                <w:kern w:val="0"/>
                <w:sz w:val="24"/>
                <w:szCs w:val="24"/>
                <w:vertAlign w:val="baseline"/>
                <w:lang w:val="en-US" w:eastAsia="zh-CN"/>
              </w:rPr>
              <w:t>15°</w:t>
            </w:r>
          </w:p>
        </w:tc>
        <w:tc>
          <w:tcPr>
            <w:tcW w:w="3508" w:type="dxa"/>
          </w:tcPr>
          <w:p>
            <w:pPr>
              <w:widowControl/>
              <w:jc w:val="center"/>
              <w:rPr>
                <w:rFonts w:ascii="宋体" w:hAnsi="宋体" w:eastAsia="宋体" w:cs="宋体"/>
                <w:kern w:val="0"/>
                <w:sz w:val="24"/>
                <w:szCs w:val="24"/>
                <w:vertAlign w:val="baseline"/>
              </w:rPr>
            </w:pPr>
            <w:r>
              <w:rPr>
                <w:rFonts w:hint="eastAsia" w:ascii="宋体" w:hAnsi="宋体" w:eastAsia="宋体" w:cs="宋体"/>
                <w:kern w:val="0"/>
                <w:sz w:val="24"/>
                <w:szCs w:val="24"/>
                <w:vertAlign w:val="baseline"/>
                <w:lang w:val="en-US" w:eastAsia="zh-CN"/>
              </w:rPr>
              <w:t>亮度发生变化，但不会消光，且出现2次极大值，极小值</w:t>
            </w:r>
          </w:p>
        </w:tc>
        <w:tc>
          <w:tcPr>
            <w:tcW w:w="3525" w:type="dxa"/>
          </w:tcPr>
          <w:p>
            <w:pPr>
              <w:widowControl/>
              <w:jc w:val="center"/>
              <w:rPr>
                <w:rFonts w:ascii="宋体" w:hAnsi="宋体" w:eastAsia="宋体" w:cs="宋体"/>
                <w:kern w:val="0"/>
                <w:sz w:val="24"/>
                <w:szCs w:val="24"/>
                <w:vertAlign w:val="baseline"/>
              </w:rPr>
            </w:pPr>
            <w:r>
              <w:rPr>
                <w:rFonts w:hint="eastAsia" w:ascii="宋体" w:hAnsi="宋体" w:eastAsia="宋体" w:cs="宋体"/>
                <w:kern w:val="0"/>
                <w:sz w:val="24"/>
                <w:szCs w:val="24"/>
                <w:vertAlign w:val="baseline"/>
                <w:lang w:val="en-US" w:eastAsia="zh-CN"/>
              </w:rPr>
              <w:t>椭圆偏振光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3" w:type="dxa"/>
          </w:tcPr>
          <w:p>
            <w:pPr>
              <w:widowControl/>
              <w:jc w:val="center"/>
              <w:rPr>
                <w:rFonts w:hint="default" w:ascii="宋体" w:hAnsi="宋体" w:eastAsia="宋体" w:cs="宋体"/>
                <w:kern w:val="0"/>
                <w:sz w:val="24"/>
                <w:szCs w:val="24"/>
                <w:vertAlign w:val="baseline"/>
                <w:lang w:val="en-US" w:eastAsia="zh-CN"/>
              </w:rPr>
            </w:pPr>
            <w:r>
              <w:rPr>
                <w:rFonts w:hint="eastAsia" w:ascii="宋体" w:hAnsi="宋体" w:eastAsia="宋体" w:cs="宋体"/>
                <w:kern w:val="0"/>
                <w:sz w:val="24"/>
                <w:szCs w:val="24"/>
                <w:vertAlign w:val="baseline"/>
                <w:lang w:val="en-US" w:eastAsia="zh-CN"/>
              </w:rPr>
              <w:t>30°</w:t>
            </w:r>
          </w:p>
        </w:tc>
        <w:tc>
          <w:tcPr>
            <w:tcW w:w="3508" w:type="dxa"/>
          </w:tcPr>
          <w:p>
            <w:pPr>
              <w:widowControl/>
              <w:jc w:val="center"/>
              <w:rPr>
                <w:rFonts w:ascii="宋体" w:hAnsi="宋体" w:eastAsia="宋体" w:cs="宋体"/>
                <w:kern w:val="0"/>
                <w:sz w:val="24"/>
                <w:szCs w:val="24"/>
                <w:vertAlign w:val="baseline"/>
              </w:rPr>
            </w:pPr>
            <w:r>
              <w:rPr>
                <w:rFonts w:hint="eastAsia" w:ascii="宋体" w:hAnsi="宋体" w:eastAsia="宋体" w:cs="宋体"/>
                <w:kern w:val="0"/>
                <w:sz w:val="24"/>
                <w:szCs w:val="24"/>
                <w:vertAlign w:val="baseline"/>
                <w:lang w:val="en-US" w:eastAsia="zh-CN"/>
              </w:rPr>
              <w:t>亮度发生变化，但不会消光，且出现2此极大值，极小值</w:t>
            </w:r>
          </w:p>
        </w:tc>
        <w:tc>
          <w:tcPr>
            <w:tcW w:w="3525" w:type="dxa"/>
          </w:tcPr>
          <w:p>
            <w:pPr>
              <w:widowControl/>
              <w:jc w:val="center"/>
              <w:rPr>
                <w:rFonts w:ascii="宋体" w:hAnsi="宋体" w:eastAsia="宋体" w:cs="宋体"/>
                <w:kern w:val="0"/>
                <w:sz w:val="24"/>
                <w:szCs w:val="24"/>
                <w:vertAlign w:val="baseline"/>
              </w:rPr>
            </w:pPr>
            <w:r>
              <w:rPr>
                <w:rFonts w:hint="eastAsia" w:ascii="宋体" w:hAnsi="宋体" w:eastAsia="宋体" w:cs="宋体"/>
                <w:kern w:val="0"/>
                <w:sz w:val="24"/>
                <w:szCs w:val="24"/>
                <w:vertAlign w:val="baseline"/>
                <w:lang w:val="en-US" w:eastAsia="zh-CN"/>
              </w:rPr>
              <w:t>椭圆偏振光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3" w:type="dxa"/>
          </w:tcPr>
          <w:p>
            <w:pPr>
              <w:widowControl/>
              <w:jc w:val="center"/>
              <w:rPr>
                <w:rFonts w:hint="default" w:ascii="宋体" w:hAnsi="宋体" w:eastAsia="宋体" w:cs="宋体"/>
                <w:kern w:val="0"/>
                <w:sz w:val="24"/>
                <w:szCs w:val="24"/>
                <w:vertAlign w:val="baseline"/>
                <w:lang w:val="en-US" w:eastAsia="zh-CN"/>
              </w:rPr>
            </w:pPr>
            <w:r>
              <w:rPr>
                <w:rFonts w:hint="eastAsia" w:ascii="宋体" w:hAnsi="宋体" w:eastAsia="宋体" w:cs="宋体"/>
                <w:kern w:val="0"/>
                <w:sz w:val="24"/>
                <w:szCs w:val="24"/>
                <w:vertAlign w:val="baseline"/>
                <w:lang w:val="en-US" w:eastAsia="zh-CN"/>
              </w:rPr>
              <w:t>45°</w:t>
            </w:r>
          </w:p>
        </w:tc>
        <w:tc>
          <w:tcPr>
            <w:tcW w:w="3508" w:type="dxa"/>
          </w:tcPr>
          <w:p>
            <w:pPr>
              <w:widowControl/>
              <w:jc w:val="center"/>
              <w:rPr>
                <w:rFonts w:hint="eastAsia" w:ascii="宋体" w:hAnsi="宋体" w:eastAsia="宋体" w:cs="宋体"/>
                <w:kern w:val="0"/>
                <w:sz w:val="24"/>
                <w:szCs w:val="24"/>
                <w:vertAlign w:val="baseline"/>
                <w:lang w:val="en-US" w:eastAsia="zh-CN"/>
              </w:rPr>
            </w:pPr>
            <w:r>
              <w:rPr>
                <w:rFonts w:hint="eastAsia" w:ascii="宋体" w:hAnsi="宋体" w:eastAsia="宋体" w:cs="宋体"/>
                <w:kern w:val="0"/>
                <w:sz w:val="24"/>
                <w:szCs w:val="24"/>
                <w:vertAlign w:val="baseline"/>
                <w:lang w:val="en-US" w:eastAsia="zh-CN"/>
              </w:rPr>
              <w:t>亮度不变</w:t>
            </w:r>
          </w:p>
        </w:tc>
        <w:tc>
          <w:tcPr>
            <w:tcW w:w="3525" w:type="dxa"/>
          </w:tcPr>
          <w:p>
            <w:pPr>
              <w:widowControl/>
              <w:jc w:val="center"/>
              <w:rPr>
                <w:rFonts w:ascii="宋体" w:hAnsi="宋体" w:eastAsia="宋体" w:cs="宋体"/>
                <w:kern w:val="0"/>
                <w:sz w:val="24"/>
                <w:szCs w:val="24"/>
                <w:vertAlign w:val="baseline"/>
              </w:rPr>
            </w:pPr>
            <w:r>
              <w:rPr>
                <w:rFonts w:hint="eastAsia" w:ascii="宋体" w:hAnsi="宋体" w:eastAsia="宋体" w:cs="宋体"/>
                <w:kern w:val="0"/>
                <w:sz w:val="24"/>
                <w:szCs w:val="24"/>
                <w:vertAlign w:val="baseline"/>
                <w:lang w:val="en-US" w:eastAsia="zh-CN"/>
              </w:rPr>
              <w:t>圆偏振光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3" w:type="dxa"/>
          </w:tcPr>
          <w:p>
            <w:pPr>
              <w:widowControl/>
              <w:jc w:val="center"/>
              <w:rPr>
                <w:rFonts w:hint="default" w:ascii="宋体" w:hAnsi="宋体" w:eastAsia="宋体" w:cs="宋体"/>
                <w:kern w:val="0"/>
                <w:sz w:val="24"/>
                <w:szCs w:val="24"/>
                <w:vertAlign w:val="baseline"/>
                <w:lang w:val="en-US" w:eastAsia="zh-CN"/>
              </w:rPr>
            </w:pPr>
            <w:r>
              <w:rPr>
                <w:rFonts w:hint="eastAsia" w:ascii="宋体" w:hAnsi="宋体" w:eastAsia="宋体" w:cs="宋体"/>
                <w:kern w:val="0"/>
                <w:sz w:val="24"/>
                <w:szCs w:val="24"/>
                <w:vertAlign w:val="baseline"/>
                <w:lang w:val="en-US" w:eastAsia="zh-CN"/>
              </w:rPr>
              <w:t>60°</w:t>
            </w:r>
          </w:p>
        </w:tc>
        <w:tc>
          <w:tcPr>
            <w:tcW w:w="3508" w:type="dxa"/>
          </w:tcPr>
          <w:p>
            <w:pPr>
              <w:widowControl/>
              <w:jc w:val="center"/>
              <w:rPr>
                <w:rFonts w:ascii="宋体" w:hAnsi="宋体" w:eastAsia="宋体" w:cs="宋体"/>
                <w:kern w:val="0"/>
                <w:sz w:val="24"/>
                <w:szCs w:val="24"/>
                <w:vertAlign w:val="baseline"/>
              </w:rPr>
            </w:pPr>
            <w:r>
              <w:rPr>
                <w:rFonts w:hint="eastAsia" w:ascii="宋体" w:hAnsi="宋体" w:eastAsia="宋体" w:cs="宋体"/>
                <w:kern w:val="0"/>
                <w:sz w:val="24"/>
                <w:szCs w:val="24"/>
                <w:vertAlign w:val="baseline"/>
                <w:lang w:val="en-US" w:eastAsia="zh-CN"/>
              </w:rPr>
              <w:t>亮度发生变化，但不会消光，且出现2次极大值，极小值</w:t>
            </w:r>
          </w:p>
        </w:tc>
        <w:tc>
          <w:tcPr>
            <w:tcW w:w="3525" w:type="dxa"/>
          </w:tcPr>
          <w:p>
            <w:pPr>
              <w:widowControl/>
              <w:jc w:val="center"/>
              <w:rPr>
                <w:rFonts w:ascii="宋体" w:hAnsi="宋体" w:eastAsia="宋体" w:cs="宋体"/>
                <w:kern w:val="0"/>
                <w:sz w:val="24"/>
                <w:szCs w:val="24"/>
                <w:vertAlign w:val="baseline"/>
              </w:rPr>
            </w:pPr>
            <w:r>
              <w:rPr>
                <w:rFonts w:hint="eastAsia" w:ascii="宋体" w:hAnsi="宋体" w:eastAsia="宋体" w:cs="宋体"/>
                <w:kern w:val="0"/>
                <w:sz w:val="24"/>
                <w:szCs w:val="24"/>
                <w:vertAlign w:val="baseline"/>
                <w:lang w:val="en-US" w:eastAsia="zh-CN"/>
              </w:rPr>
              <w:t>椭圆偏振光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3" w:type="dxa"/>
          </w:tcPr>
          <w:p>
            <w:pPr>
              <w:widowControl/>
              <w:jc w:val="center"/>
              <w:rPr>
                <w:rFonts w:hint="default" w:ascii="宋体" w:hAnsi="宋体" w:eastAsia="宋体" w:cs="宋体"/>
                <w:kern w:val="0"/>
                <w:sz w:val="24"/>
                <w:szCs w:val="24"/>
                <w:vertAlign w:val="baseline"/>
                <w:lang w:val="en-US" w:eastAsia="zh-CN"/>
              </w:rPr>
            </w:pPr>
            <w:r>
              <w:rPr>
                <w:rFonts w:hint="eastAsia" w:ascii="宋体" w:hAnsi="宋体" w:eastAsia="宋体" w:cs="宋体"/>
                <w:kern w:val="0"/>
                <w:sz w:val="24"/>
                <w:szCs w:val="24"/>
                <w:vertAlign w:val="baseline"/>
                <w:lang w:val="en-US" w:eastAsia="zh-CN"/>
              </w:rPr>
              <w:t>75°</w:t>
            </w:r>
          </w:p>
        </w:tc>
        <w:tc>
          <w:tcPr>
            <w:tcW w:w="3508" w:type="dxa"/>
          </w:tcPr>
          <w:p>
            <w:pPr>
              <w:widowControl/>
              <w:jc w:val="center"/>
              <w:rPr>
                <w:rFonts w:hint="default" w:ascii="宋体" w:hAnsi="宋体" w:eastAsia="宋体" w:cs="宋体"/>
                <w:kern w:val="0"/>
                <w:sz w:val="24"/>
                <w:szCs w:val="24"/>
                <w:vertAlign w:val="baseline"/>
                <w:lang w:val="en-US" w:eastAsia="zh-CN"/>
              </w:rPr>
            </w:pPr>
            <w:r>
              <w:rPr>
                <w:rFonts w:hint="eastAsia" w:ascii="宋体" w:hAnsi="宋体" w:eastAsia="宋体" w:cs="宋体"/>
                <w:kern w:val="0"/>
                <w:sz w:val="24"/>
                <w:szCs w:val="24"/>
                <w:vertAlign w:val="baseline"/>
                <w:lang w:val="en-US" w:eastAsia="zh-CN"/>
              </w:rPr>
              <w:t>出现2次消光现象</w:t>
            </w:r>
          </w:p>
        </w:tc>
        <w:tc>
          <w:tcPr>
            <w:tcW w:w="3525" w:type="dxa"/>
          </w:tcPr>
          <w:p>
            <w:pPr>
              <w:widowControl/>
              <w:jc w:val="center"/>
              <w:rPr>
                <w:rFonts w:hint="eastAsia" w:ascii="宋体" w:hAnsi="宋体" w:eastAsia="宋体" w:cs="宋体"/>
                <w:kern w:val="0"/>
                <w:sz w:val="24"/>
                <w:szCs w:val="24"/>
                <w:vertAlign w:val="baseline"/>
                <w:lang w:val="en-US" w:eastAsia="zh-CN"/>
              </w:rPr>
            </w:pPr>
            <w:r>
              <w:rPr>
                <w:rFonts w:hint="eastAsia" w:ascii="宋体" w:hAnsi="宋体" w:eastAsia="宋体" w:cs="宋体"/>
                <w:kern w:val="0"/>
                <w:sz w:val="24"/>
                <w:szCs w:val="24"/>
                <w:vertAlign w:val="baseline"/>
                <w:lang w:val="en-US" w:eastAsia="zh-CN"/>
              </w:rPr>
              <w:t>线偏振光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3" w:type="dxa"/>
          </w:tcPr>
          <w:p>
            <w:pPr>
              <w:widowControl/>
              <w:jc w:val="center"/>
              <w:rPr>
                <w:rFonts w:hint="default" w:ascii="宋体" w:hAnsi="宋体" w:eastAsia="宋体" w:cs="宋体"/>
                <w:kern w:val="0"/>
                <w:sz w:val="24"/>
                <w:szCs w:val="24"/>
                <w:vertAlign w:val="baseline"/>
                <w:lang w:val="en-US" w:eastAsia="zh-CN"/>
              </w:rPr>
            </w:pPr>
            <w:r>
              <w:rPr>
                <w:rFonts w:hint="eastAsia" w:ascii="宋体" w:hAnsi="宋体" w:eastAsia="宋体" w:cs="宋体"/>
                <w:kern w:val="0"/>
                <w:sz w:val="24"/>
                <w:szCs w:val="24"/>
                <w:vertAlign w:val="baseline"/>
                <w:lang w:val="en-US" w:eastAsia="zh-CN"/>
              </w:rPr>
              <w:t>90°</w:t>
            </w:r>
          </w:p>
        </w:tc>
        <w:tc>
          <w:tcPr>
            <w:tcW w:w="3508" w:type="dxa"/>
          </w:tcPr>
          <w:p>
            <w:pPr>
              <w:widowControl/>
              <w:jc w:val="center"/>
              <w:rPr>
                <w:rFonts w:hint="default" w:ascii="宋体" w:hAnsi="宋体" w:eastAsia="宋体" w:cs="宋体"/>
                <w:kern w:val="0"/>
                <w:sz w:val="24"/>
                <w:szCs w:val="24"/>
                <w:vertAlign w:val="baseline"/>
                <w:lang w:val="en-US" w:eastAsia="zh-CN"/>
              </w:rPr>
            </w:pPr>
            <w:r>
              <w:rPr>
                <w:rFonts w:hint="eastAsia" w:ascii="宋体" w:hAnsi="宋体" w:eastAsia="宋体" w:cs="宋体"/>
                <w:kern w:val="0"/>
                <w:sz w:val="24"/>
                <w:szCs w:val="24"/>
                <w:vertAlign w:val="baseline"/>
                <w:lang w:val="en-US" w:eastAsia="zh-CN"/>
              </w:rPr>
              <w:t>出现2次消光现象</w:t>
            </w:r>
          </w:p>
        </w:tc>
        <w:tc>
          <w:tcPr>
            <w:tcW w:w="3525" w:type="dxa"/>
          </w:tcPr>
          <w:p>
            <w:pPr>
              <w:widowControl/>
              <w:jc w:val="center"/>
              <w:rPr>
                <w:rFonts w:ascii="宋体" w:hAnsi="宋体" w:eastAsia="宋体" w:cs="宋体"/>
                <w:kern w:val="0"/>
                <w:sz w:val="24"/>
                <w:szCs w:val="24"/>
                <w:vertAlign w:val="baseline"/>
              </w:rPr>
            </w:pPr>
            <w:r>
              <w:rPr>
                <w:rFonts w:hint="eastAsia" w:ascii="宋体" w:hAnsi="宋体" w:eastAsia="宋体" w:cs="宋体"/>
                <w:kern w:val="0"/>
                <w:sz w:val="24"/>
                <w:szCs w:val="24"/>
                <w:vertAlign w:val="baseline"/>
                <w:lang w:val="en-US" w:eastAsia="zh-CN"/>
              </w:rPr>
              <w:t>线偏振光</w:t>
            </w:r>
          </w:p>
        </w:tc>
      </w:tr>
    </w:tbl>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p>
    <w:p>
      <w:pPr>
        <w:widowControl/>
        <w:numPr>
          <w:ilvl w:val="0"/>
          <w:numId w:val="1"/>
        </w:numPr>
        <w:jc w:val="left"/>
        <w:rPr>
          <w:rFonts w:ascii="宋体" w:hAnsi="宋体" w:eastAsia="宋体" w:cs="宋体"/>
          <w:kern w:val="0"/>
          <w:sz w:val="24"/>
          <w:szCs w:val="24"/>
        </w:rPr>
      </w:pPr>
      <w:r>
        <w:rPr>
          <w:rFonts w:hint="eastAsia" w:ascii="宋体" w:hAnsi="宋体" w:eastAsia="宋体" w:cs="宋体"/>
          <w:kern w:val="0"/>
          <w:sz w:val="24"/>
          <w:szCs w:val="24"/>
        </w:rPr>
        <w:t>对实验误差形成的原因进行分析并提出改进办法，或谈谈对该实验的感想</w:t>
      </w:r>
    </w:p>
    <w:p>
      <w:pPr>
        <w:widowControl/>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思考题：</w:t>
      </w:r>
    </w:p>
    <w:p>
      <w:pPr>
        <w:widowControl/>
        <w:numPr>
          <w:ilvl w:val="0"/>
          <w:numId w:val="3"/>
        </w:numPr>
        <w:ind w:firstLine="420"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如何用实验的方法鉴别自然光与圆偏振光、偏振光与部分偏振光?</w:t>
      </w:r>
    </w:p>
    <w:p>
      <w:pPr>
        <w:widowControl/>
        <w:numPr>
          <w:ilvl w:val="0"/>
          <w:numId w:val="0"/>
        </w:numPr>
        <w:ind w:firstLine="420" w:firstLineChars="0"/>
        <w:jc w:val="left"/>
        <w:rPr>
          <w:rFonts w:hint="eastAsia" w:asciiTheme="minorEastAsia" w:hAnsiTheme="minorEastAsia" w:eastAsiaTheme="minorEastAsia" w:cstheme="minorEastAsia"/>
          <w:i w:val="0"/>
          <w:iCs w:val="0"/>
          <w:caps w:val="0"/>
          <w:color w:val="000000"/>
          <w:spacing w:val="0"/>
          <w:sz w:val="24"/>
          <w:szCs w:val="24"/>
          <w:shd w:val="clear" w:fill="FFFFFF"/>
        </w:rPr>
      </w:pPr>
      <w:r>
        <w:rPr>
          <w:rFonts w:hint="eastAsia" w:asciiTheme="minorEastAsia" w:hAnsiTheme="minorEastAsia" w:cstheme="minorEastAsia"/>
          <w:i w:val="0"/>
          <w:iCs w:val="0"/>
          <w:caps w:val="0"/>
          <w:color w:val="000000"/>
          <w:spacing w:val="0"/>
          <w:sz w:val="24"/>
          <w:szCs w:val="24"/>
          <w:shd w:val="clear" w:fill="FFFFFF"/>
          <w:lang w:val="en-US" w:eastAsia="zh-CN"/>
        </w:rPr>
        <w:t>①</w:t>
      </w:r>
      <w:r>
        <w:rPr>
          <w:rFonts w:hint="eastAsia" w:asciiTheme="minorEastAsia" w:hAnsiTheme="minorEastAsia" w:eastAsiaTheme="minorEastAsia" w:cstheme="minorEastAsia"/>
          <w:i w:val="0"/>
          <w:iCs w:val="0"/>
          <w:caps w:val="0"/>
          <w:color w:val="000000"/>
          <w:spacing w:val="0"/>
          <w:sz w:val="24"/>
          <w:szCs w:val="24"/>
          <w:shd w:val="clear" w:fill="FFFFFF"/>
        </w:rPr>
        <w:t>用偏振片进行观察，若光强随偏振片的转动没有变化，这束光是自然光或圆偏振光。这时在偏振片之前放1/4玻片，再转动偏振片。如果强度仍然没有变化是自然光；如果出现两次消光，则是圆偏振光，因为1/4玻片能把圆偏振光变为线偏振光。　　</w:t>
      </w:r>
    </w:p>
    <w:p>
      <w:pPr>
        <w:widowControl/>
        <w:numPr>
          <w:ilvl w:val="0"/>
          <w:numId w:val="0"/>
        </w:numPr>
        <w:ind w:firstLine="420" w:firstLineChars="0"/>
        <w:jc w:val="left"/>
        <w:rPr>
          <w:rFonts w:hint="eastAsia" w:asciiTheme="minorEastAsia" w:hAnsiTheme="minorEastAsia" w:eastAsiaTheme="minorEastAsia" w:cstheme="minorEastAsia"/>
          <w:i w:val="0"/>
          <w:iCs w:val="0"/>
          <w:caps w:val="0"/>
          <w:color w:val="000000"/>
          <w:spacing w:val="0"/>
          <w:sz w:val="24"/>
          <w:szCs w:val="24"/>
          <w:shd w:val="clear" w:fill="FFFFFF"/>
        </w:rPr>
      </w:pPr>
      <w:r>
        <w:rPr>
          <w:rFonts w:hint="eastAsia" w:asciiTheme="minorEastAsia" w:hAnsiTheme="minorEastAsia" w:cstheme="minorEastAsia"/>
          <w:i w:val="0"/>
          <w:iCs w:val="0"/>
          <w:caps w:val="0"/>
          <w:color w:val="000000"/>
          <w:spacing w:val="0"/>
          <w:sz w:val="24"/>
          <w:szCs w:val="24"/>
          <w:shd w:val="clear" w:fill="FFFFFF"/>
          <w:lang w:val="en-US" w:eastAsia="zh-CN"/>
        </w:rPr>
        <w:t>②</w:t>
      </w:r>
      <w:r>
        <w:rPr>
          <w:rFonts w:hint="eastAsia" w:asciiTheme="minorEastAsia" w:hAnsiTheme="minorEastAsia" w:eastAsiaTheme="minorEastAsia" w:cstheme="minorEastAsia"/>
          <w:i w:val="0"/>
          <w:iCs w:val="0"/>
          <w:caps w:val="0"/>
          <w:color w:val="000000"/>
          <w:spacing w:val="0"/>
          <w:sz w:val="24"/>
          <w:szCs w:val="24"/>
          <w:shd w:val="clear" w:fill="FFFFFF"/>
        </w:rPr>
        <w:t>如果用偏振片进行观察时，光强随偏振片的转动有变化但没有消光，则这束光是部分偏振光或椭圆偏振光。这时可将偏振片停留在透射光强度最大的位置，在偏振片前插入1/4玻片，使玻片的光轴与偏振片的投射方向平行，再次转动偏振片会若出现两次消光，即为椭圆偏振光，即椭圆偏振片变为线偏振光；若还是不出现消光，则为部分偏振光 。　　</w:t>
      </w:r>
    </w:p>
    <w:p>
      <w:pPr>
        <w:widowControl/>
        <w:numPr>
          <w:ilvl w:val="0"/>
          <w:numId w:val="0"/>
        </w:numPr>
        <w:ind w:firstLine="420" w:firstLineChars="0"/>
        <w:jc w:val="left"/>
        <w:rPr>
          <w:rFonts w:hint="eastAsia" w:asciiTheme="minorEastAsia" w:hAnsiTheme="minorEastAsia" w:eastAsiaTheme="minorEastAsia" w:cstheme="minorEastAsia"/>
          <w:kern w:val="0"/>
          <w:sz w:val="24"/>
          <w:szCs w:val="24"/>
          <w:lang w:val="en-US" w:eastAsia="zh-CN"/>
        </w:rPr>
      </w:pPr>
      <w:r>
        <w:rPr>
          <w:rFonts w:hint="eastAsia" w:asciiTheme="minorEastAsia" w:hAnsiTheme="minorEastAsia" w:cstheme="minorEastAsia"/>
          <w:i w:val="0"/>
          <w:iCs w:val="0"/>
          <w:caps w:val="0"/>
          <w:color w:val="000000"/>
          <w:spacing w:val="0"/>
          <w:sz w:val="24"/>
          <w:szCs w:val="24"/>
          <w:shd w:val="clear" w:fill="FFFFFF"/>
          <w:lang w:val="en-US" w:eastAsia="zh-CN"/>
        </w:rPr>
        <w:t>③</w:t>
      </w:r>
      <w:r>
        <w:rPr>
          <w:rFonts w:hint="eastAsia" w:asciiTheme="minorEastAsia" w:hAnsiTheme="minorEastAsia" w:eastAsiaTheme="minorEastAsia" w:cstheme="minorEastAsia"/>
          <w:i w:val="0"/>
          <w:iCs w:val="0"/>
          <w:caps w:val="0"/>
          <w:color w:val="000000"/>
          <w:spacing w:val="0"/>
          <w:sz w:val="24"/>
          <w:szCs w:val="24"/>
          <w:shd w:val="clear" w:fill="FFFFFF"/>
        </w:rPr>
        <w:t>如果随偏振片的转动出现两次消光，则这束光是线偏振光。</w:t>
      </w:r>
    </w:p>
    <w:p>
      <w:pPr>
        <w:widowControl/>
        <w:numPr>
          <w:ilvl w:val="0"/>
          <w:numId w:val="3"/>
        </w:numPr>
        <w:ind w:left="0" w:leftChars="0" w:firstLine="420"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如何用光学的方法区分1/2波片与1/4波片?</w:t>
      </w:r>
    </w:p>
    <w:p>
      <w:pPr>
        <w:widowControl/>
        <w:numPr>
          <w:ilvl w:val="0"/>
          <w:numId w:val="0"/>
        </w:numPr>
        <w:ind w:firstLine="420" w:firstLineChars="0"/>
        <w:jc w:val="left"/>
        <w:rPr>
          <w:rFonts w:hint="eastAsia" w:asciiTheme="minorEastAsia" w:hAnsiTheme="minorEastAsia" w:eastAsiaTheme="minorEastAsia" w:cstheme="minorEastAsia"/>
          <w:kern w:val="0"/>
          <w:sz w:val="24"/>
          <w:szCs w:val="24"/>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rPr>
        <w:t>1/2波片使出射光中，o光、e光的位相差增加π；1/4波片使出射光中，o光、e光的位相差增加π/2。</w:t>
      </w:r>
    </w:p>
    <w:p>
      <w:pPr>
        <w:widowControl/>
        <w:numPr>
          <w:ilvl w:val="0"/>
          <w:numId w:val="3"/>
        </w:numPr>
        <w:ind w:left="0" w:leftChars="0" w:firstLine="420"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在实验内容“1.偏振光分析”中，当检偏器P与起偏器A的偏振化方向互相垂直后，插入1/4波片C，必须将C转至消光位置才开始观察。这样做的目的何在?</w:t>
      </w:r>
    </w:p>
    <w:p>
      <w:pPr>
        <w:widowControl/>
        <w:numPr>
          <w:ilvl w:val="0"/>
          <w:numId w:val="0"/>
        </w:numPr>
        <w:ind w:left="420" w:leftChars="0"/>
        <w:jc w:val="left"/>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让两个偏振器的偏振化方向的夹角为90°。</w:t>
      </w:r>
    </w:p>
    <w:p>
      <w:pPr>
        <w:widowControl/>
        <w:jc w:val="left"/>
        <w:rPr>
          <w:rFonts w:hint="eastAsia" w:ascii="宋体" w:hAnsi="宋体" w:eastAsia="宋体" w:cs="宋体"/>
          <w:kern w:val="0"/>
          <w:sz w:val="24"/>
          <w:szCs w:val="24"/>
          <w:lang w:val="en-US" w:eastAsia="zh-CN"/>
        </w:rPr>
      </w:pPr>
    </w:p>
    <w:p>
      <w:pPr>
        <w:widowControl/>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实验感想：</w:t>
      </w:r>
    </w:p>
    <w:p>
      <w:pPr>
        <w:widowControl/>
        <w:ind w:firstLine="420" w:firstLineChars="0"/>
        <w:jc w:val="left"/>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做实验前要多看课本，熟悉实验原理和实验步骤，否则在实验时需要用很多时间去看课本。做实验要保证环境满足实验要求，否则实验可能得不到想要的结果。</w:t>
      </w:r>
    </w:p>
    <w:p>
      <w:pPr>
        <w:widowControl/>
        <w:jc w:val="left"/>
        <w:rPr>
          <w:rFonts w:hint="eastAsia" w:ascii="宋体" w:hAnsi="宋体" w:eastAsia="宋体" w:cs="宋体"/>
          <w:kern w:val="0"/>
          <w:sz w:val="24"/>
          <w:szCs w:val="24"/>
          <w:lang w:val="en-US" w:eastAsia="zh-CN"/>
        </w:rPr>
      </w:pPr>
    </w:p>
    <w:p>
      <w:pPr>
        <w:widowControl/>
        <w:jc w:val="left"/>
        <w:rPr>
          <w:rFonts w:hint="eastAsia" w:ascii="宋体" w:hAnsi="宋体" w:eastAsia="宋体" w:cs="宋体"/>
          <w:kern w:val="0"/>
          <w:sz w:val="24"/>
          <w:szCs w:val="24"/>
          <w:lang w:val="en-US" w:eastAsia="zh-CN"/>
        </w:rPr>
      </w:pPr>
    </w:p>
    <w:p>
      <w:pPr>
        <w:widowControl/>
        <w:jc w:val="left"/>
        <w:rPr>
          <w:rFonts w:hint="eastAsia" w:ascii="宋体" w:hAnsi="宋体" w:eastAsia="宋体" w:cs="宋体"/>
          <w:kern w:val="0"/>
          <w:sz w:val="24"/>
          <w:szCs w:val="24"/>
          <w:lang w:val="en-US" w:eastAsia="zh-CN"/>
        </w:rPr>
      </w:pPr>
    </w:p>
    <w:p>
      <w:pPr>
        <w:widowControl/>
        <w:jc w:val="left"/>
        <w:rPr>
          <w:rFonts w:hint="eastAsia" w:ascii="宋体" w:hAnsi="宋体" w:eastAsia="宋体" w:cs="宋体"/>
          <w:kern w:val="0"/>
          <w:sz w:val="24"/>
          <w:szCs w:val="24"/>
          <w:lang w:val="en-US" w:eastAsia="zh-CN"/>
        </w:rPr>
      </w:pPr>
    </w:p>
    <w:p>
      <w:pPr>
        <w:widowControl/>
        <w:jc w:val="left"/>
        <w:rPr>
          <w:rFonts w:hint="eastAsia" w:ascii="宋体" w:hAnsi="宋体" w:eastAsia="宋体" w:cs="宋体"/>
          <w:kern w:val="0"/>
          <w:sz w:val="24"/>
          <w:szCs w:val="24"/>
          <w:lang w:val="en-US" w:eastAsia="zh-CN"/>
        </w:rPr>
      </w:pPr>
    </w:p>
    <w:p>
      <w:pPr>
        <w:widowControl/>
        <w:jc w:val="left"/>
        <w:rPr>
          <w:rFonts w:hint="eastAsia" w:ascii="宋体" w:hAnsi="宋体" w:eastAsia="宋体" w:cs="宋体"/>
          <w:kern w:val="0"/>
          <w:sz w:val="24"/>
          <w:szCs w:val="24"/>
          <w:lang w:val="en-US" w:eastAsia="zh-CN"/>
        </w:rPr>
      </w:pPr>
    </w:p>
    <w:p>
      <w:pPr>
        <w:widowControl/>
        <w:jc w:val="left"/>
        <w:rPr>
          <w:rFonts w:hint="eastAsia" w:ascii="宋体" w:hAnsi="宋体" w:eastAsia="宋体" w:cs="宋体"/>
          <w:kern w:val="0"/>
          <w:sz w:val="24"/>
          <w:szCs w:val="24"/>
          <w:lang w:val="en-US" w:eastAsia="zh-CN"/>
        </w:rPr>
      </w:pPr>
    </w:p>
    <w:p>
      <w:pPr>
        <w:widowControl/>
        <w:jc w:val="left"/>
        <w:rPr>
          <w:rFonts w:hint="eastAsia" w:ascii="宋体" w:hAnsi="宋体" w:eastAsia="宋体" w:cs="宋体"/>
          <w:kern w:val="0"/>
          <w:sz w:val="24"/>
          <w:szCs w:val="24"/>
          <w:lang w:val="en-US" w:eastAsia="zh-CN"/>
        </w:rPr>
      </w:pPr>
    </w:p>
    <w:p>
      <w:pPr>
        <w:widowControl/>
        <w:jc w:val="left"/>
        <w:rPr>
          <w:rFonts w:hint="eastAsia" w:ascii="宋体" w:hAnsi="宋体" w:eastAsia="宋体" w:cs="宋体"/>
          <w:kern w:val="0"/>
          <w:sz w:val="24"/>
          <w:szCs w:val="24"/>
          <w:lang w:val="en-US" w:eastAsia="zh-CN"/>
        </w:rPr>
      </w:pPr>
    </w:p>
    <w:p>
      <w:pPr>
        <w:widowControl/>
        <w:jc w:val="left"/>
        <w:rPr>
          <w:rFonts w:hint="eastAsia" w:ascii="宋体" w:hAnsi="宋体" w:eastAsia="宋体" w:cs="宋体"/>
          <w:kern w:val="0"/>
          <w:sz w:val="24"/>
          <w:szCs w:val="24"/>
          <w:lang w:val="en-US" w:eastAsia="zh-CN"/>
        </w:rPr>
      </w:pPr>
    </w:p>
    <w:p>
      <w:pPr>
        <w:widowControl/>
        <w:jc w:val="left"/>
        <w:rPr>
          <w:rFonts w:hint="eastAsia" w:ascii="宋体" w:hAnsi="宋体" w:eastAsia="宋体" w:cs="宋体"/>
          <w:kern w:val="0"/>
          <w:sz w:val="24"/>
          <w:szCs w:val="24"/>
          <w:lang w:val="en-US" w:eastAsia="zh-CN"/>
        </w:rPr>
      </w:pPr>
    </w:p>
    <w:p>
      <w:pPr>
        <w:widowControl/>
        <w:jc w:val="left"/>
        <w:rPr>
          <w:rFonts w:hint="eastAsia" w:ascii="宋体" w:hAnsi="宋体" w:eastAsia="宋体" w:cs="宋体"/>
          <w:kern w:val="0"/>
          <w:sz w:val="24"/>
          <w:szCs w:val="24"/>
          <w:lang w:val="en-US" w:eastAsia="zh-CN"/>
        </w:rPr>
      </w:pPr>
    </w:p>
    <w:p>
      <w:pPr>
        <w:widowControl/>
        <w:jc w:val="left"/>
        <w:rPr>
          <w:rFonts w:hint="eastAsia" w:ascii="宋体" w:hAnsi="宋体" w:eastAsia="宋体" w:cs="宋体"/>
          <w:kern w:val="0"/>
          <w:sz w:val="24"/>
          <w:szCs w:val="24"/>
          <w:lang w:val="en-US" w:eastAsia="zh-CN"/>
        </w:rPr>
      </w:pPr>
    </w:p>
    <w:p>
      <w:pPr>
        <w:widowControl/>
        <w:jc w:val="center"/>
        <w:rPr>
          <w:rFonts w:ascii="宋体" w:hAnsi="宋体" w:eastAsia="宋体" w:cs="宋体"/>
          <w:kern w:val="0"/>
          <w:sz w:val="32"/>
          <w:szCs w:val="32"/>
        </w:rPr>
      </w:pPr>
      <w:r>
        <w:rPr>
          <w:rFonts w:hint="eastAsia" w:ascii="宋体" w:hAnsi="宋体" w:eastAsia="宋体" w:cs="宋体"/>
          <w:kern w:val="0"/>
          <w:sz w:val="32"/>
          <w:szCs w:val="32"/>
        </w:rPr>
        <w:t>大学物理实验报告</w:t>
      </w:r>
    </w:p>
    <w:p>
      <w:pPr>
        <w:widowControl/>
        <w:jc w:val="left"/>
        <w:rPr>
          <w:rFonts w:ascii="宋体" w:hAnsi="宋体" w:eastAsia="宋体" w:cs="宋体"/>
          <w:kern w:val="0"/>
          <w:sz w:val="32"/>
          <w:szCs w:val="32"/>
          <w:u w:val="single"/>
        </w:rPr>
      </w:pPr>
      <w:r>
        <w:rPr>
          <w:rFonts w:hint="eastAsia" w:ascii="宋体" w:hAnsi="宋体" w:eastAsia="宋体" w:cs="宋体"/>
          <w:kern w:val="0"/>
          <w:sz w:val="32"/>
          <w:szCs w:val="32"/>
        </w:rPr>
        <w:t>实验名称</w:t>
      </w:r>
      <w:r>
        <w:rPr>
          <w:rFonts w:hint="eastAsia" w:ascii="宋体" w:hAnsi="宋体" w:eastAsia="宋体" w:cs="宋体"/>
          <w:kern w:val="0"/>
          <w:sz w:val="32"/>
          <w:szCs w:val="32"/>
          <w:u w:val="single"/>
          <w:lang w:val="en-US" w:eastAsia="zh-CN"/>
        </w:rPr>
        <w:t xml:space="preserve"> </w:t>
      </w:r>
      <w:r>
        <w:rPr>
          <w:rFonts w:hint="eastAsia" w:ascii="宋体" w:hAnsi="宋体" w:eastAsia="宋体" w:cs="宋体"/>
          <w:kern w:val="0"/>
          <w:sz w:val="32"/>
          <w:szCs w:val="32"/>
          <w:u w:val="single"/>
        </w:rPr>
        <w:t xml:space="preserve">光的衍射 </w:t>
      </w:r>
    </w:p>
    <w:p>
      <w:pPr>
        <w:widowControl/>
        <w:jc w:val="left"/>
        <w:rPr>
          <w:rFonts w:hint="default" w:ascii="宋体" w:hAnsi="宋体" w:eastAsia="宋体" w:cs="宋体"/>
          <w:kern w:val="0"/>
          <w:sz w:val="24"/>
          <w:szCs w:val="24"/>
          <w:lang w:val="en-US" w:eastAsia="zh-CN"/>
        </w:rPr>
      </w:pPr>
      <w:bookmarkStart w:id="0" w:name="_GoBack"/>
      <w:bookmarkEnd w:id="0"/>
    </w:p>
    <w:p>
      <w:pPr>
        <w:widowControl/>
        <w:numPr>
          <w:ilvl w:val="0"/>
          <w:numId w:val="0"/>
        </w:numPr>
        <w:ind w:leftChars="0"/>
        <w:jc w:val="left"/>
        <w:rPr>
          <w:rFonts w:ascii="宋体" w:hAnsi="宋体" w:eastAsia="宋体" w:cs="宋体"/>
          <w:kern w:val="0"/>
          <w:sz w:val="24"/>
          <w:szCs w:val="24"/>
        </w:rPr>
      </w:pPr>
      <w:r>
        <w:rPr>
          <w:rFonts w:hint="eastAsia" w:ascii="宋体" w:hAnsi="宋体" w:eastAsia="宋体" w:cs="宋体"/>
          <w:kern w:val="0"/>
          <w:sz w:val="24"/>
          <w:szCs w:val="24"/>
          <w:lang w:val="en-US" w:eastAsia="zh-CN"/>
        </w:rPr>
        <w:t>一、</w:t>
      </w:r>
      <w:r>
        <w:rPr>
          <w:rFonts w:ascii="宋体" w:hAnsi="宋体" w:eastAsia="宋体" w:cs="宋体"/>
          <w:kern w:val="0"/>
          <w:sz w:val="24"/>
          <w:szCs w:val="24"/>
        </w:rPr>
        <w:t>实验目的</w:t>
      </w:r>
    </w:p>
    <w:p>
      <w:pPr>
        <w:spacing w:line="240" w:lineRule="auto"/>
        <w:ind w:firstLine="420" w:firstLineChars="0"/>
        <w:rPr>
          <w:rFonts w:hint="default" w:ascii="宋体" w:hAnsi="宋体" w:eastAsia="宋体"/>
          <w:sz w:val="24"/>
          <w:szCs w:val="24"/>
          <w:lang w:val="en-US" w:eastAsia="zh-CN"/>
        </w:rPr>
      </w:pPr>
      <w:r>
        <w:rPr>
          <w:rFonts w:ascii="宋体" w:hAnsi="宋体" w:eastAsia="宋体"/>
          <w:sz w:val="24"/>
          <w:szCs w:val="24"/>
        </w:rPr>
        <w:t>(1)</w:t>
      </w:r>
      <w:r>
        <w:rPr>
          <w:rFonts w:hint="eastAsia" w:ascii="宋体" w:hAnsi="宋体" w:eastAsia="宋体"/>
          <w:sz w:val="24"/>
          <w:szCs w:val="24"/>
          <w:lang w:val="en-US" w:eastAsia="zh-CN"/>
        </w:rPr>
        <w:t>观察单缝衍射现象。</w:t>
      </w:r>
    </w:p>
    <w:p>
      <w:pPr>
        <w:spacing w:line="240" w:lineRule="auto"/>
        <w:ind w:firstLine="420" w:firstLineChars="0"/>
        <w:rPr>
          <w:rFonts w:hint="default" w:ascii="宋体" w:hAnsi="宋体" w:eastAsia="宋体"/>
          <w:sz w:val="24"/>
          <w:szCs w:val="24"/>
          <w:lang w:val="en-US" w:eastAsia="zh-CN"/>
        </w:rPr>
      </w:pPr>
      <w:r>
        <w:rPr>
          <w:rFonts w:ascii="宋体" w:hAnsi="宋体" w:eastAsia="宋体"/>
          <w:sz w:val="24"/>
          <w:szCs w:val="24"/>
        </w:rPr>
        <w:t>(2)</w:t>
      </w:r>
      <w:r>
        <w:rPr>
          <w:rFonts w:hint="eastAsia" w:ascii="宋体" w:hAnsi="宋体" w:eastAsia="宋体"/>
          <w:sz w:val="24"/>
          <w:szCs w:val="24"/>
          <w:lang w:val="en-US" w:eastAsia="zh-CN"/>
        </w:rPr>
        <w:t>学习如何使用光电器件测量光强的分布。</w:t>
      </w:r>
    </w:p>
    <w:p>
      <w:pPr>
        <w:spacing w:line="240" w:lineRule="auto"/>
        <w:ind w:firstLine="420" w:firstLineChars="0"/>
        <w:rPr>
          <w:rFonts w:hint="default" w:ascii="宋体" w:hAnsi="宋体" w:eastAsia="宋体"/>
          <w:sz w:val="24"/>
          <w:szCs w:val="24"/>
          <w:lang w:val="en-US" w:eastAsia="zh-CN"/>
        </w:rPr>
      </w:pPr>
      <w:r>
        <w:rPr>
          <w:rFonts w:ascii="宋体" w:hAnsi="宋体" w:eastAsia="宋体"/>
          <w:sz w:val="24"/>
          <w:szCs w:val="24"/>
        </w:rPr>
        <w:t>(3)</w:t>
      </w:r>
      <w:r>
        <w:rPr>
          <w:rFonts w:hint="eastAsia" w:ascii="宋体" w:hAnsi="宋体" w:eastAsia="宋体"/>
          <w:sz w:val="24"/>
          <w:szCs w:val="24"/>
          <w:lang w:val="en-US" w:eastAsia="zh-CN"/>
        </w:rPr>
        <w:t>测定单缝衍射的相对光强分布。</w:t>
      </w:r>
    </w:p>
    <w:p>
      <w:pPr>
        <w:widowControl/>
        <w:jc w:val="left"/>
        <w:rPr>
          <w:rFonts w:ascii="宋体" w:hAnsi="宋体" w:eastAsia="宋体" w:cs="宋体"/>
          <w:kern w:val="0"/>
          <w:sz w:val="24"/>
          <w:szCs w:val="24"/>
        </w:rPr>
      </w:pPr>
    </w:p>
    <w:p>
      <w:pPr>
        <w:widowControl/>
        <w:numPr>
          <w:ilvl w:val="0"/>
          <w:numId w:val="0"/>
        </w:numPr>
        <w:ind w:leftChars="0"/>
        <w:jc w:val="left"/>
        <w:rPr>
          <w:rFonts w:ascii="宋体" w:hAnsi="宋体" w:eastAsia="宋体" w:cs="宋体"/>
          <w:kern w:val="0"/>
          <w:sz w:val="24"/>
          <w:szCs w:val="24"/>
        </w:rPr>
      </w:pPr>
      <w:r>
        <w:rPr>
          <w:rFonts w:hint="eastAsia" w:ascii="宋体" w:hAnsi="宋体" w:eastAsia="宋体" w:cs="宋体"/>
          <w:kern w:val="0"/>
          <w:sz w:val="24"/>
          <w:szCs w:val="24"/>
          <w:lang w:val="en-US" w:eastAsia="zh-CN"/>
        </w:rPr>
        <w:t>二、</w:t>
      </w:r>
      <w:r>
        <w:rPr>
          <w:rFonts w:hint="eastAsia" w:ascii="宋体" w:hAnsi="宋体" w:eastAsia="宋体" w:cs="宋体"/>
          <w:kern w:val="0"/>
          <w:sz w:val="24"/>
          <w:szCs w:val="24"/>
        </w:rPr>
        <w:t>实验仪器</w:t>
      </w:r>
    </w:p>
    <w:p>
      <w:pPr>
        <w:spacing w:line="240" w:lineRule="auto"/>
        <w:ind w:firstLine="420"/>
        <w:rPr>
          <w:rFonts w:ascii="宋体" w:hAnsi="宋体" w:eastAsia="宋体"/>
          <w:sz w:val="24"/>
          <w:szCs w:val="24"/>
        </w:rPr>
      </w:pPr>
      <w:r>
        <w:rPr>
          <w:rFonts w:ascii="宋体" w:hAnsi="宋体" w:eastAsia="宋体"/>
          <w:sz w:val="24"/>
          <w:szCs w:val="24"/>
        </w:rPr>
        <w:t>GSZ-II光学平台(配有光具座、</w:t>
      </w:r>
      <w:r>
        <w:rPr>
          <w:rFonts w:hint="eastAsia" w:ascii="宋体" w:hAnsi="宋体" w:eastAsia="宋体"/>
          <w:sz w:val="24"/>
          <w:szCs w:val="24"/>
          <w:lang w:val="en-US" w:eastAsia="zh-CN"/>
        </w:rPr>
        <w:t>氦氖</w:t>
      </w:r>
      <w:r>
        <w:rPr>
          <w:rFonts w:ascii="宋体" w:hAnsi="宋体" w:eastAsia="宋体"/>
          <w:sz w:val="24"/>
          <w:szCs w:val="24"/>
        </w:rPr>
        <w:t>激光器及电源、</w:t>
      </w:r>
      <w:r>
        <w:rPr>
          <w:rFonts w:hint="eastAsia" w:ascii="宋体" w:hAnsi="宋体" w:eastAsia="宋体"/>
          <w:sz w:val="24"/>
          <w:szCs w:val="24"/>
          <w:lang w:val="en-US" w:eastAsia="zh-CN"/>
        </w:rPr>
        <w:t>狭缝</w:t>
      </w:r>
      <w:r>
        <w:rPr>
          <w:rFonts w:ascii="宋体" w:hAnsi="宋体" w:eastAsia="宋体"/>
          <w:sz w:val="24"/>
          <w:szCs w:val="24"/>
        </w:rPr>
        <w:t>、观察屏</w:t>
      </w:r>
      <w:r>
        <w:rPr>
          <w:rFonts w:hint="eastAsia" w:ascii="宋体" w:hAnsi="宋体" w:eastAsia="宋体"/>
          <w:sz w:val="24"/>
          <w:szCs w:val="24"/>
          <w:lang w:eastAsia="zh-CN"/>
        </w:rPr>
        <w:t>、</w:t>
      </w:r>
      <w:r>
        <w:rPr>
          <w:rFonts w:hint="eastAsia" w:ascii="宋体" w:hAnsi="宋体" w:eastAsia="宋体"/>
          <w:sz w:val="24"/>
          <w:szCs w:val="24"/>
          <w:lang w:val="en-US" w:eastAsia="zh-CN"/>
        </w:rPr>
        <w:t>光电转换器、数字式灵敏检流计</w:t>
      </w:r>
      <w:r>
        <w:rPr>
          <w:rFonts w:ascii="宋体" w:hAnsi="宋体" w:eastAsia="宋体"/>
          <w:sz w:val="24"/>
          <w:szCs w:val="24"/>
        </w:rPr>
        <w:t>等)。</w:t>
      </w:r>
    </w:p>
    <w:p>
      <w:pPr>
        <w:widowControl/>
        <w:jc w:val="left"/>
        <w:rPr>
          <w:rFonts w:hint="default" w:ascii="宋体" w:hAnsi="宋体" w:eastAsia="宋体" w:cs="宋体"/>
          <w:kern w:val="0"/>
          <w:sz w:val="24"/>
          <w:szCs w:val="24"/>
          <w:lang w:val="en-US" w:eastAsia="zh-CN"/>
        </w:rPr>
      </w:pPr>
    </w:p>
    <w:p>
      <w:pPr>
        <w:widowControl/>
        <w:numPr>
          <w:ilvl w:val="0"/>
          <w:numId w:val="4"/>
        </w:numPr>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实验原理</w:t>
      </w:r>
    </w:p>
    <w:p>
      <w:pPr>
        <w:widowControl/>
        <w:numPr>
          <w:ilvl w:val="0"/>
          <w:numId w:val="0"/>
        </w:numPr>
        <w:ind w:firstLine="420" w:firstLineChars="0"/>
        <w:jc w:val="left"/>
        <w:rPr>
          <w:rFonts w:hint="default" w:ascii="宋体" w:hAnsi="宋体" w:eastAsia="宋体" w:cs="宋体"/>
          <w:kern w:val="0"/>
          <w:sz w:val="24"/>
          <w:szCs w:val="24"/>
          <w:lang w:val="en-US" w:eastAsia="zh-CN"/>
        </w:rPr>
      </w:pPr>
      <w:r>
        <w:rPr>
          <w:rFonts w:hint="default" w:ascii="宋体" w:hAnsi="宋体" w:eastAsia="宋体" w:cs="宋体"/>
          <w:kern w:val="0"/>
          <w:sz w:val="24"/>
          <w:szCs w:val="24"/>
          <w:lang w:val="en-US" w:eastAsia="zh-CN"/>
        </w:rPr>
        <w:t>光波在传播的过程中遇到障碍物时会绕过障碍物继续传播，到达沿直线传播所不能到达的区域，并且形成明暗条纹，这种现象称为光的衍射。研究表明，只有当障碍物的线度与光波的波长可以相比拟的时候，衍射现象才明显地表现出来。借助惠更斯-菲涅耳原理可以描述光束通过不同形状的障碍物时产生的衍射现象。</w:t>
      </w:r>
    </w:p>
    <w:p>
      <w:pPr>
        <w:widowControl/>
        <w:numPr>
          <w:ilvl w:val="0"/>
          <w:numId w:val="0"/>
        </w:numPr>
        <w:ind w:firstLine="420" w:firstLineChars="0"/>
        <w:jc w:val="left"/>
        <w:rPr>
          <w:rFonts w:hint="default" w:ascii="宋体" w:hAnsi="宋体" w:eastAsia="宋体" w:cs="宋体"/>
          <w:kern w:val="0"/>
          <w:sz w:val="24"/>
          <w:szCs w:val="24"/>
          <w:lang w:val="en-US" w:eastAsia="zh-CN"/>
        </w:rPr>
      </w:pPr>
      <w:r>
        <w:rPr>
          <w:rFonts w:hint="default" w:ascii="宋体" w:hAnsi="宋体" w:eastAsia="宋体" w:cs="宋体"/>
          <w:kern w:val="0"/>
          <w:sz w:val="24"/>
          <w:szCs w:val="24"/>
          <w:lang w:val="en-US" w:eastAsia="zh-CN"/>
        </w:rPr>
        <w:t>通常根据光源和观察屏到障碍物距离的不同，可以把衍射现象分为两大类。如果光源与观察屏之间的距离或障碍物与观察屏之间的距离是有限的，这样的衍射称为菲涅耳衍射，又称近场衍射。菲涅耳衍射的光强分布计算起来比较麻烦。如果光源到障碍物的距离以及障碍物到观察屏的距离均为无限大，即平行光入射，平行光出射，这样的衍射称为夫琅禾费衍射，又称远场衍射。夫琅禾费衍射的光强分布容易计算，同时它也有很多重要的应用，因此这里我们只讨论夫琅禾费衍射。</w:t>
      </w:r>
    </w:p>
    <w:p>
      <w:pPr>
        <w:widowControl/>
        <w:numPr>
          <w:ilvl w:val="0"/>
          <w:numId w:val="0"/>
        </w:numPr>
        <w:ind w:firstLine="420" w:firstLineChars="0"/>
        <w:jc w:val="left"/>
        <w:rPr>
          <w:rFonts w:hint="eastAsia" w:ascii="宋体" w:hAnsi="宋体" w:eastAsia="宋体" w:cs="宋体"/>
          <w:kern w:val="0"/>
          <w:sz w:val="24"/>
          <w:szCs w:val="24"/>
          <w:lang w:val="en-US" w:eastAsia="zh-CN"/>
        </w:rPr>
      </w:pPr>
      <w:r>
        <w:rPr>
          <w:rFonts w:hint="default" w:ascii="宋体" w:hAnsi="宋体" w:eastAsia="宋体" w:cs="宋体"/>
          <w:kern w:val="0"/>
          <w:sz w:val="24"/>
          <w:szCs w:val="24"/>
          <w:lang w:val="en-US" w:eastAsia="zh-CN"/>
        </w:rPr>
        <w:t>夫琅禾费单缝衍射的原理如图 3.5-1所示。在满足夫费衍射条件(光源离单缝很远，即R</w:t>
      </w:r>
      <w:r>
        <w:rPr>
          <w:rFonts w:hint="eastAsia" w:ascii="宋体" w:hAnsi="宋体" w:eastAsia="宋体" w:cs="宋体"/>
          <w:kern w:val="0"/>
          <w:sz w:val="24"/>
          <w:szCs w:val="24"/>
          <w:lang w:val="en-US" w:eastAsia="zh-CN"/>
        </w:rPr>
        <w:t>》a</w:t>
      </w:r>
      <w:r>
        <w:rPr>
          <w:rFonts w:hint="eastAsia" w:ascii="宋体" w:hAnsi="宋体" w:eastAsia="宋体" w:cs="宋体"/>
          <w:kern w:val="0"/>
          <w:sz w:val="24"/>
          <w:szCs w:val="24"/>
          <w:vertAlign w:val="superscript"/>
          <w:lang w:val="en-US" w:eastAsia="zh-CN"/>
        </w:rPr>
        <w:t>2</w:t>
      </w:r>
      <w:r>
        <w:rPr>
          <w:rFonts w:hint="eastAsia" w:ascii="宋体" w:hAnsi="宋体" w:eastAsia="宋体" w:cs="宋体"/>
          <w:kern w:val="0"/>
          <w:sz w:val="24"/>
          <w:szCs w:val="24"/>
          <w:vertAlign w:val="baseline"/>
          <w:lang w:val="en-US" w:eastAsia="zh-CN"/>
        </w:rPr>
        <w:t>/(4λ)，</w:t>
      </w:r>
      <w:r>
        <w:rPr>
          <w:rFonts w:hint="default" w:ascii="宋体" w:hAnsi="宋体" w:eastAsia="宋体" w:cs="宋体"/>
          <w:kern w:val="0"/>
          <w:sz w:val="24"/>
          <w:szCs w:val="24"/>
          <w:lang w:val="en-US" w:eastAsia="zh-CN"/>
        </w:rPr>
        <w:t>其中R为光源到单缝的距离，a 为单缝的宽度，入 为入射光的波长;观察屏离单缝足够远，即</w:t>
      </w:r>
      <w:r>
        <w:rPr>
          <w:rFonts w:hint="eastAsia" w:ascii="宋体" w:hAnsi="宋体" w:eastAsia="宋体" w:cs="宋体"/>
          <w:kern w:val="0"/>
          <w:sz w:val="24"/>
          <w:szCs w:val="24"/>
          <w:lang w:val="en-US" w:eastAsia="zh-CN"/>
        </w:rPr>
        <w:t>l》a</w:t>
      </w:r>
      <w:r>
        <w:rPr>
          <w:rFonts w:hint="eastAsia" w:ascii="宋体" w:hAnsi="宋体" w:eastAsia="宋体" w:cs="宋体"/>
          <w:kern w:val="0"/>
          <w:sz w:val="24"/>
          <w:szCs w:val="24"/>
          <w:vertAlign w:val="superscript"/>
          <w:lang w:val="en-US" w:eastAsia="zh-CN"/>
        </w:rPr>
        <w:t>2</w:t>
      </w:r>
      <w:r>
        <w:rPr>
          <w:rFonts w:hint="eastAsia" w:ascii="宋体" w:hAnsi="宋体" w:eastAsia="宋体" w:cs="宋体"/>
          <w:kern w:val="0"/>
          <w:sz w:val="24"/>
          <w:szCs w:val="24"/>
          <w:vertAlign w:val="baseline"/>
          <w:lang w:val="en-US" w:eastAsia="zh-CN"/>
        </w:rPr>
        <w:t>/(4λ)，</w:t>
      </w:r>
      <w:r>
        <w:rPr>
          <w:rFonts w:hint="default" w:ascii="宋体" w:hAnsi="宋体" w:eastAsia="宋体" w:cs="宋体"/>
          <w:kern w:val="0"/>
          <w:sz w:val="24"/>
          <w:szCs w:val="24"/>
          <w:lang w:val="en-US" w:eastAsia="zh-CN"/>
        </w:rPr>
        <w:t>其中</w:t>
      </w:r>
      <w:r>
        <w:rPr>
          <w:rFonts w:hint="eastAsia" w:ascii="宋体" w:hAnsi="宋体" w:eastAsia="宋体" w:cs="宋体"/>
          <w:kern w:val="0"/>
          <w:sz w:val="24"/>
          <w:szCs w:val="24"/>
          <w:lang w:val="en-US" w:eastAsia="zh-CN"/>
        </w:rPr>
        <w:t>l</w:t>
      </w:r>
      <w:r>
        <w:rPr>
          <w:rFonts w:hint="default" w:ascii="宋体" w:hAnsi="宋体" w:eastAsia="宋体" w:cs="宋体"/>
          <w:kern w:val="0"/>
          <w:sz w:val="24"/>
          <w:szCs w:val="24"/>
          <w:lang w:val="en-US" w:eastAsia="zh-CN"/>
        </w:rPr>
        <w:t>为单缝与观察屏之间的距离)下，单缝前后也可不用透镜而获得夫琅禾费衍射花样。本实验采用亮度强、单色性好、发散角极小的</w:t>
      </w:r>
      <w:r>
        <w:rPr>
          <w:rFonts w:hint="eastAsia" w:ascii="宋体" w:hAnsi="宋体" w:eastAsia="宋体" w:cs="宋体"/>
          <w:kern w:val="0"/>
          <w:sz w:val="24"/>
          <w:szCs w:val="24"/>
          <w:lang w:val="en-US" w:eastAsia="zh-CN"/>
        </w:rPr>
        <w:t>氦氖</w:t>
      </w:r>
      <w:r>
        <w:rPr>
          <w:rFonts w:hint="default" w:ascii="宋体" w:hAnsi="宋体" w:eastAsia="宋体" w:cs="宋体"/>
          <w:kern w:val="0"/>
          <w:sz w:val="24"/>
          <w:szCs w:val="24"/>
          <w:lang w:val="en-US" w:eastAsia="zh-CN"/>
        </w:rPr>
        <w:t>激光器作为光源，就可以省去图3.5-1 光路图中的镜L</w:t>
      </w:r>
      <w:r>
        <w:rPr>
          <w:rFonts w:hint="eastAsia" w:ascii="宋体" w:hAnsi="宋体" w:eastAsia="宋体" w:cs="宋体"/>
          <w:kern w:val="0"/>
          <w:sz w:val="24"/>
          <w:szCs w:val="24"/>
          <w:vertAlign w:val="subscript"/>
          <w:lang w:val="en-US" w:eastAsia="zh-CN"/>
        </w:rPr>
        <w:t>1</w:t>
      </w:r>
      <w:r>
        <w:rPr>
          <w:rFonts w:hint="default" w:ascii="宋体" w:hAnsi="宋体" w:eastAsia="宋体" w:cs="宋体"/>
          <w:kern w:val="0"/>
          <w:sz w:val="24"/>
          <w:szCs w:val="24"/>
          <w:lang w:val="en-US" w:eastAsia="zh-CN"/>
        </w:rPr>
        <w:t>和L</w:t>
      </w:r>
      <w:r>
        <w:rPr>
          <w:rFonts w:hint="eastAsia" w:ascii="宋体" w:hAnsi="宋体" w:eastAsia="宋体" w:cs="宋体"/>
          <w:kern w:val="0"/>
          <w:sz w:val="24"/>
          <w:szCs w:val="24"/>
          <w:vertAlign w:val="subscript"/>
          <w:lang w:val="en-US" w:eastAsia="zh-CN"/>
        </w:rPr>
        <w:t>2</w:t>
      </w:r>
      <w:r>
        <w:rPr>
          <w:rFonts w:hint="default" w:ascii="宋体" w:hAnsi="宋体" w:eastAsia="宋体" w:cs="宋体"/>
          <w:kern w:val="0"/>
          <w:sz w:val="24"/>
          <w:szCs w:val="24"/>
          <w:lang w:val="en-US" w:eastAsia="zh-CN"/>
        </w:rPr>
        <w:t>。实验光路装置如图3.5 -2 所示</w:t>
      </w:r>
      <w:r>
        <w:rPr>
          <w:rFonts w:hint="eastAsia" w:ascii="宋体" w:hAnsi="宋体" w:eastAsia="宋体" w:cs="宋体"/>
          <w:kern w:val="0"/>
          <w:sz w:val="24"/>
          <w:szCs w:val="24"/>
          <w:lang w:val="en-US" w:eastAsia="zh-CN"/>
        </w:rPr>
        <w:t>.</w:t>
      </w:r>
    </w:p>
    <w:p>
      <w:pPr>
        <w:widowControl/>
        <w:numPr>
          <w:ilvl w:val="0"/>
          <w:numId w:val="0"/>
        </w:numPr>
        <w:jc w:val="center"/>
        <w:rPr>
          <w:rFonts w:hint="default" w:ascii="宋体" w:hAnsi="宋体" w:eastAsia="宋体" w:cs="宋体"/>
          <w:kern w:val="0"/>
          <w:sz w:val="24"/>
          <w:szCs w:val="24"/>
          <w:lang w:val="en-US" w:eastAsia="zh-CN"/>
        </w:rPr>
      </w:pPr>
      <w:r>
        <w:rPr>
          <w:rFonts w:hint="default" w:ascii="宋体" w:hAnsi="宋体" w:eastAsia="宋体" w:cs="宋体"/>
          <w:kern w:val="0"/>
          <w:sz w:val="24"/>
          <w:szCs w:val="24"/>
          <w:lang w:val="en-US" w:eastAsia="zh-CN"/>
        </w:rPr>
        <w:drawing>
          <wp:inline distT="0" distB="0" distL="114300" distR="114300">
            <wp:extent cx="5549900" cy="4222750"/>
            <wp:effectExtent l="0" t="0" r="0" b="6350"/>
            <wp:docPr id="3" name="图片 3" descr="1682081169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682081169306"/>
                    <pic:cNvPicPr>
                      <a:picLocks noChangeAspect="1"/>
                    </pic:cNvPicPr>
                  </pic:nvPicPr>
                  <pic:blipFill>
                    <a:blip r:embed="rId12"/>
                    <a:stretch>
                      <a:fillRect/>
                    </a:stretch>
                  </pic:blipFill>
                  <pic:spPr>
                    <a:xfrm>
                      <a:off x="0" y="0"/>
                      <a:ext cx="5549900" cy="4222750"/>
                    </a:xfrm>
                    <a:prstGeom prst="rect">
                      <a:avLst/>
                    </a:prstGeom>
                  </pic:spPr>
                </pic:pic>
              </a:graphicData>
            </a:graphic>
          </wp:inline>
        </w:drawing>
      </w:r>
    </w:p>
    <w:p>
      <w:pPr>
        <w:widowControl/>
        <w:numPr>
          <w:ilvl w:val="0"/>
          <w:numId w:val="0"/>
        </w:numPr>
        <w:ind w:firstLine="420"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如图3.5-1所示，设屏幕上p</w:t>
      </w:r>
      <w:r>
        <w:rPr>
          <w:rFonts w:hint="eastAsia" w:ascii="宋体" w:hAnsi="宋体" w:eastAsia="宋体" w:cs="宋体"/>
          <w:kern w:val="0"/>
          <w:sz w:val="24"/>
          <w:szCs w:val="24"/>
          <w:vertAlign w:val="subscript"/>
          <w:lang w:val="en-US" w:eastAsia="zh-CN"/>
        </w:rPr>
        <w:t>0</w:t>
      </w:r>
      <w:r>
        <w:rPr>
          <w:rFonts w:hint="eastAsia" w:ascii="宋体" w:hAnsi="宋体" w:eastAsia="宋体" w:cs="宋体"/>
          <w:kern w:val="0"/>
          <w:sz w:val="24"/>
          <w:szCs w:val="24"/>
          <w:vertAlign w:val="baseline"/>
          <w:lang w:val="en-US" w:eastAsia="zh-CN"/>
        </w:rPr>
        <w:t>处是中央明条纹的中心，其光强为I</w:t>
      </w:r>
      <w:r>
        <w:rPr>
          <w:rFonts w:hint="eastAsia" w:ascii="宋体" w:hAnsi="宋体" w:eastAsia="宋体" w:cs="宋体"/>
          <w:kern w:val="0"/>
          <w:sz w:val="24"/>
          <w:szCs w:val="24"/>
          <w:vertAlign w:val="subscript"/>
          <w:lang w:val="en-US" w:eastAsia="zh-CN"/>
        </w:rPr>
        <w:t>0</w:t>
      </w:r>
      <w:r>
        <w:rPr>
          <w:rFonts w:hint="eastAsia" w:ascii="宋体" w:hAnsi="宋体" w:eastAsia="宋体" w:cs="宋体"/>
          <w:kern w:val="0"/>
          <w:sz w:val="24"/>
          <w:szCs w:val="24"/>
          <w:vertAlign w:val="baseline"/>
          <w:lang w:val="en-US" w:eastAsia="zh-CN"/>
        </w:rPr>
        <w:t>，屏幕上与光轴成θ角的p处的光强为I。根据</w:t>
      </w:r>
      <w:r>
        <w:rPr>
          <w:rFonts w:hint="default" w:ascii="宋体" w:hAnsi="宋体" w:eastAsia="宋体" w:cs="宋体"/>
          <w:kern w:val="0"/>
          <w:sz w:val="24"/>
          <w:szCs w:val="24"/>
          <w:lang w:val="en-US" w:eastAsia="zh-CN"/>
        </w:rPr>
        <w:t>惠更斯-菲涅耳原理</w:t>
      </w:r>
      <w:r>
        <w:rPr>
          <w:rFonts w:hint="eastAsia" w:ascii="宋体" w:hAnsi="宋体" w:eastAsia="宋体" w:cs="宋体"/>
          <w:kern w:val="0"/>
          <w:sz w:val="24"/>
          <w:szCs w:val="24"/>
          <w:lang w:val="en-US" w:eastAsia="zh-CN"/>
        </w:rPr>
        <w:t>，可导出</w:t>
      </w:r>
    </w:p>
    <w:p>
      <w:pPr>
        <w:widowControl/>
        <w:numPr>
          <w:ilvl w:val="0"/>
          <w:numId w:val="0"/>
        </w:numPr>
        <w:ind w:left="2940" w:leftChars="0" w:firstLine="420" w:firstLineChars="0"/>
        <w:jc w:val="left"/>
        <w:rPr>
          <w:rFonts w:hint="eastAsia" w:ascii="宋体" w:hAnsi="宋体" w:eastAsia="宋体" w:cs="宋体"/>
          <w:kern w:val="0"/>
          <w:sz w:val="24"/>
          <w:szCs w:val="24"/>
          <w:vertAlign w:val="baseline"/>
          <w:lang w:val="en-US" w:eastAsia="zh-CN"/>
        </w:rPr>
      </w:pPr>
      <w:r>
        <w:rPr>
          <w:rFonts w:hint="eastAsia" w:ascii="宋体" w:hAnsi="宋体" w:eastAsia="宋体" w:cs="宋体"/>
          <w:kern w:val="0"/>
          <w:sz w:val="24"/>
          <w:szCs w:val="24"/>
          <w:lang w:val="en-US" w:eastAsia="zh-CN"/>
        </w:rPr>
        <w:t>I = I</w:t>
      </w:r>
      <w:r>
        <w:rPr>
          <w:rFonts w:hint="eastAsia" w:ascii="宋体" w:hAnsi="宋体" w:eastAsia="宋体" w:cs="宋体"/>
          <w:kern w:val="0"/>
          <w:sz w:val="24"/>
          <w:szCs w:val="24"/>
          <w:vertAlign w:val="subscript"/>
          <w:lang w:val="en-US" w:eastAsia="zh-CN"/>
        </w:rPr>
        <w:t>0</w:t>
      </w:r>
      <w:r>
        <w:rPr>
          <w:rFonts w:hint="eastAsia" w:ascii="宋体" w:hAnsi="宋体" w:eastAsia="宋体" w:cs="宋体"/>
          <w:kern w:val="0"/>
          <w:sz w:val="24"/>
          <w:szCs w:val="24"/>
          <w:vertAlign w:val="baseline"/>
          <w:lang w:val="en-US" w:eastAsia="zh-CN"/>
        </w:rPr>
        <w:t>sin</w:t>
      </w:r>
      <w:r>
        <w:rPr>
          <w:rFonts w:hint="eastAsia" w:ascii="宋体" w:hAnsi="宋体" w:eastAsia="宋体" w:cs="宋体"/>
          <w:kern w:val="0"/>
          <w:sz w:val="24"/>
          <w:szCs w:val="24"/>
          <w:vertAlign w:val="superscript"/>
          <w:lang w:val="en-US" w:eastAsia="zh-CN"/>
        </w:rPr>
        <w:t>2</w:t>
      </w:r>
      <w:r>
        <w:rPr>
          <w:rFonts w:hint="eastAsia" w:ascii="宋体" w:hAnsi="宋体" w:eastAsia="宋体" w:cs="宋体"/>
          <w:kern w:val="0"/>
          <w:sz w:val="24"/>
          <w:szCs w:val="24"/>
          <w:vertAlign w:val="baseline"/>
          <w:lang w:val="en-US" w:eastAsia="zh-CN"/>
        </w:rPr>
        <w:t>u/u</w:t>
      </w:r>
      <w:r>
        <w:rPr>
          <w:rFonts w:hint="eastAsia" w:ascii="宋体" w:hAnsi="宋体" w:eastAsia="宋体" w:cs="宋体"/>
          <w:kern w:val="0"/>
          <w:sz w:val="24"/>
          <w:szCs w:val="24"/>
          <w:vertAlign w:val="superscript"/>
          <w:lang w:val="en-US" w:eastAsia="zh-CN"/>
        </w:rPr>
        <w:t>2</w:t>
      </w:r>
      <w:r>
        <w:rPr>
          <w:rFonts w:hint="eastAsia" w:ascii="宋体" w:hAnsi="宋体" w:eastAsia="宋体" w:cs="宋体"/>
          <w:kern w:val="0"/>
          <w:sz w:val="24"/>
          <w:szCs w:val="24"/>
          <w:vertAlign w:val="baseline"/>
          <w:lang w:val="en-US" w:eastAsia="zh-CN"/>
        </w:rPr>
        <w:tab/>
      </w:r>
      <w:r>
        <w:rPr>
          <w:rFonts w:hint="eastAsia" w:ascii="宋体" w:hAnsi="宋体" w:eastAsia="宋体" w:cs="宋体"/>
          <w:kern w:val="0"/>
          <w:sz w:val="24"/>
          <w:szCs w:val="24"/>
          <w:vertAlign w:val="baseline"/>
          <w:lang w:val="en-US" w:eastAsia="zh-CN"/>
        </w:rPr>
        <w:tab/>
      </w:r>
      <w:r>
        <w:rPr>
          <w:rFonts w:hint="eastAsia" w:ascii="宋体" w:hAnsi="宋体" w:eastAsia="宋体" w:cs="宋体"/>
          <w:kern w:val="0"/>
          <w:sz w:val="24"/>
          <w:szCs w:val="24"/>
          <w:vertAlign w:val="baseline"/>
          <w:lang w:val="en-US" w:eastAsia="zh-CN"/>
        </w:rPr>
        <w:tab/>
      </w:r>
      <w:r>
        <w:rPr>
          <w:rFonts w:hint="eastAsia" w:ascii="宋体" w:hAnsi="宋体" w:eastAsia="宋体" w:cs="宋体"/>
          <w:kern w:val="0"/>
          <w:sz w:val="24"/>
          <w:szCs w:val="24"/>
          <w:vertAlign w:val="baseline"/>
          <w:lang w:val="en-US" w:eastAsia="zh-CN"/>
        </w:rPr>
        <w:tab/>
      </w:r>
      <w:r>
        <w:rPr>
          <w:rFonts w:hint="eastAsia" w:ascii="宋体" w:hAnsi="宋体" w:eastAsia="宋体" w:cs="宋体"/>
          <w:kern w:val="0"/>
          <w:sz w:val="24"/>
          <w:szCs w:val="24"/>
          <w:vertAlign w:val="baseline"/>
          <w:lang w:val="en-US" w:eastAsia="zh-CN"/>
        </w:rPr>
        <w:tab/>
      </w:r>
      <w:r>
        <w:rPr>
          <w:rFonts w:hint="eastAsia" w:ascii="宋体" w:hAnsi="宋体" w:eastAsia="宋体" w:cs="宋体"/>
          <w:kern w:val="0"/>
          <w:sz w:val="24"/>
          <w:szCs w:val="24"/>
          <w:vertAlign w:val="baseline"/>
          <w:lang w:val="en-US" w:eastAsia="zh-CN"/>
        </w:rPr>
        <w:tab/>
      </w:r>
      <w:r>
        <w:rPr>
          <w:rFonts w:hint="eastAsia" w:ascii="宋体" w:hAnsi="宋体" w:eastAsia="宋体" w:cs="宋体"/>
          <w:kern w:val="0"/>
          <w:sz w:val="24"/>
          <w:szCs w:val="24"/>
          <w:vertAlign w:val="baseline"/>
          <w:lang w:val="en-US" w:eastAsia="zh-CN"/>
        </w:rPr>
        <w:tab/>
      </w:r>
      <w:r>
        <w:rPr>
          <w:rFonts w:hint="eastAsia" w:ascii="宋体" w:hAnsi="宋体" w:eastAsia="宋体" w:cs="宋体"/>
          <w:kern w:val="0"/>
          <w:sz w:val="24"/>
          <w:szCs w:val="24"/>
          <w:vertAlign w:val="baseline"/>
          <w:lang w:val="en-US" w:eastAsia="zh-CN"/>
        </w:rPr>
        <w:tab/>
      </w:r>
      <w:r>
        <w:rPr>
          <w:rFonts w:hint="eastAsia" w:ascii="宋体" w:hAnsi="宋体" w:eastAsia="宋体" w:cs="宋体"/>
          <w:kern w:val="0"/>
          <w:sz w:val="24"/>
          <w:szCs w:val="24"/>
          <w:vertAlign w:val="baseline"/>
          <w:lang w:val="en-US" w:eastAsia="zh-CN"/>
        </w:rPr>
        <w:t>（3.5-1）</w:t>
      </w:r>
    </w:p>
    <w:p>
      <w:pPr>
        <w:keepNext w:val="0"/>
        <w:keepLines w:val="0"/>
        <w:pageBreakBefore w:val="0"/>
        <w:widowControl/>
        <w:numPr>
          <w:ilvl w:val="0"/>
          <w:numId w:val="0"/>
        </w:numPr>
        <w:kinsoku/>
        <w:wordWrap/>
        <w:overflowPunct/>
        <w:topLinePunct w:val="0"/>
        <w:autoSpaceDE/>
        <w:autoSpaceDN/>
        <w:bidi w:val="0"/>
        <w:adjustRightInd/>
        <w:snapToGrid/>
        <w:spacing w:line="300" w:lineRule="exact"/>
        <w:jc w:val="left"/>
        <w:textAlignment w:val="auto"/>
        <w:rPr>
          <w:rFonts w:hint="eastAsia" w:ascii="宋体" w:hAnsi="宋体" w:eastAsia="宋体"/>
          <w:sz w:val="28"/>
          <w:szCs w:val="28"/>
          <w:lang w:val="en-US" w:eastAsia="zh-CN"/>
        </w:rPr>
      </w:pPr>
      <w:r>
        <w:rPr>
          <w:rFonts w:hint="eastAsia" w:ascii="宋体" w:hAnsi="宋体" w:eastAsia="宋体" w:cs="宋体"/>
          <w:kern w:val="0"/>
          <w:sz w:val="24"/>
          <w:szCs w:val="24"/>
          <w:vertAlign w:val="baseline"/>
          <w:lang w:val="en-US" w:eastAsia="zh-CN"/>
        </w:rPr>
        <w:t>其中u=</w:t>
      </w:r>
      <w:r>
        <w:rPr>
          <w:rFonts w:hint="eastAsia" w:ascii="宋体" w:hAnsi="宋体" w:eastAsia="宋体"/>
          <w:sz w:val="28"/>
          <w:szCs w:val="28"/>
        </w:rPr>
        <w:t>π</w:t>
      </w:r>
      <w:r>
        <w:rPr>
          <w:rFonts w:hint="eastAsia" w:ascii="宋体" w:hAnsi="宋体" w:eastAsia="宋体"/>
          <w:sz w:val="28"/>
          <w:szCs w:val="28"/>
          <w:lang w:val="en-US" w:eastAsia="zh-CN"/>
        </w:rPr>
        <w:t>asinθ/λ。由此可得：</w:t>
      </w:r>
    </w:p>
    <w:p>
      <w:pPr>
        <w:keepNext w:val="0"/>
        <w:keepLines w:val="0"/>
        <w:pageBreakBefore w:val="0"/>
        <w:widowControl/>
        <w:numPr>
          <w:ilvl w:val="0"/>
          <w:numId w:val="0"/>
        </w:numPr>
        <w:kinsoku/>
        <w:wordWrap/>
        <w:overflowPunct/>
        <w:topLinePunct w:val="0"/>
        <w:autoSpaceDE/>
        <w:autoSpaceDN/>
        <w:bidi w:val="0"/>
        <w:adjustRightInd/>
        <w:snapToGrid/>
        <w:spacing w:line="300" w:lineRule="exact"/>
        <w:ind w:firstLine="420" w:firstLineChars="0"/>
        <w:jc w:val="left"/>
        <w:textAlignment w:val="auto"/>
        <w:rPr>
          <w:rFonts w:hint="default" w:ascii="宋体" w:hAnsi="宋体" w:eastAsia="宋体"/>
          <w:sz w:val="28"/>
          <w:szCs w:val="28"/>
          <w:lang w:val="en-US" w:eastAsia="zh-CN"/>
        </w:rPr>
      </w:pPr>
      <w:r>
        <w:rPr>
          <w:rFonts w:hint="eastAsia" w:ascii="宋体" w:hAnsi="宋体" w:eastAsia="宋体"/>
          <w:sz w:val="28"/>
          <w:szCs w:val="28"/>
          <w:lang w:val="en-US" w:eastAsia="zh-CN"/>
        </w:rPr>
        <w:t>①</w:t>
      </w:r>
      <w:r>
        <w:rPr>
          <w:rFonts w:hint="default" w:ascii="宋体" w:hAnsi="宋体" w:eastAsia="宋体"/>
          <w:sz w:val="28"/>
          <w:szCs w:val="28"/>
          <w:lang w:val="en-US" w:eastAsia="zh-CN"/>
        </w:rPr>
        <w:t>当u=0，即</w:t>
      </w:r>
      <w:r>
        <w:rPr>
          <w:rFonts w:hint="eastAsia" w:ascii="宋体" w:hAnsi="宋体" w:eastAsia="宋体"/>
          <w:sz w:val="28"/>
          <w:szCs w:val="28"/>
          <w:lang w:val="en-US" w:eastAsia="zh-CN"/>
        </w:rPr>
        <w:t>θ</w:t>
      </w:r>
      <w:r>
        <w:rPr>
          <w:rFonts w:hint="default" w:ascii="宋体" w:hAnsi="宋体" w:eastAsia="宋体"/>
          <w:sz w:val="28"/>
          <w:szCs w:val="28"/>
          <w:lang w:val="en-US" w:eastAsia="zh-CN"/>
        </w:rPr>
        <w:t>=0时，I=</w:t>
      </w:r>
      <w:r>
        <w:rPr>
          <w:rFonts w:hint="eastAsia" w:ascii="宋体" w:hAnsi="宋体" w:eastAsia="宋体"/>
          <w:sz w:val="28"/>
          <w:szCs w:val="28"/>
          <w:lang w:val="en-US" w:eastAsia="zh-CN"/>
        </w:rPr>
        <w:t>I</w:t>
      </w:r>
      <w:r>
        <w:rPr>
          <w:rFonts w:hint="eastAsia" w:ascii="宋体" w:hAnsi="宋体" w:eastAsia="宋体"/>
          <w:sz w:val="28"/>
          <w:szCs w:val="28"/>
          <w:vertAlign w:val="subscript"/>
          <w:lang w:val="en-US" w:eastAsia="zh-CN"/>
        </w:rPr>
        <w:t>0</w:t>
      </w:r>
      <w:r>
        <w:rPr>
          <w:rFonts w:hint="default" w:ascii="宋体" w:hAnsi="宋体" w:eastAsia="宋体"/>
          <w:sz w:val="28"/>
          <w:szCs w:val="28"/>
          <w:lang w:val="en-US" w:eastAsia="zh-CN"/>
        </w:rPr>
        <w:t>，其为中央主极大光强，光强最大。衍射光的能量绝大部分都落在中央明条纹上。在其他条件不变的情况下，</w:t>
      </w:r>
      <w:r>
        <w:rPr>
          <w:rFonts w:hint="eastAsia" w:ascii="宋体" w:hAnsi="宋体" w:eastAsia="宋体"/>
          <w:sz w:val="28"/>
          <w:szCs w:val="28"/>
          <w:lang w:val="en-US" w:eastAsia="zh-CN"/>
        </w:rPr>
        <w:t>I</w:t>
      </w:r>
      <w:r>
        <w:rPr>
          <w:rFonts w:hint="eastAsia" w:ascii="宋体" w:hAnsi="宋体" w:eastAsia="宋体"/>
          <w:sz w:val="28"/>
          <w:szCs w:val="28"/>
          <w:vertAlign w:val="subscript"/>
          <w:lang w:val="en-US" w:eastAsia="zh-CN"/>
        </w:rPr>
        <w:t>0</w:t>
      </w:r>
      <w:r>
        <w:rPr>
          <w:rFonts w:hint="default" w:ascii="宋体" w:hAnsi="宋体" w:eastAsia="宋体"/>
          <w:sz w:val="28"/>
          <w:szCs w:val="28"/>
          <w:lang w:val="en-US" w:eastAsia="zh-CN"/>
        </w:rPr>
        <w:t>与a</w:t>
      </w:r>
      <w:r>
        <w:rPr>
          <w:rFonts w:hint="eastAsia" w:ascii="宋体" w:hAnsi="宋体" w:eastAsia="宋体"/>
          <w:sz w:val="28"/>
          <w:szCs w:val="28"/>
          <w:vertAlign w:val="superscript"/>
          <w:lang w:val="en-US" w:eastAsia="zh-CN"/>
        </w:rPr>
        <w:t>2</w:t>
      </w:r>
      <w:r>
        <w:rPr>
          <w:rFonts w:hint="default" w:ascii="宋体" w:hAnsi="宋体" w:eastAsia="宋体"/>
          <w:sz w:val="28"/>
          <w:szCs w:val="28"/>
          <w:lang w:val="en-US" w:eastAsia="zh-CN"/>
        </w:rPr>
        <w:t>成正比。</w:t>
      </w:r>
    </w:p>
    <w:p>
      <w:pPr>
        <w:keepNext w:val="0"/>
        <w:keepLines w:val="0"/>
        <w:pageBreakBefore w:val="0"/>
        <w:widowControl/>
        <w:numPr>
          <w:ilvl w:val="0"/>
          <w:numId w:val="0"/>
        </w:numPr>
        <w:kinsoku/>
        <w:wordWrap/>
        <w:overflowPunct/>
        <w:topLinePunct w:val="0"/>
        <w:autoSpaceDE/>
        <w:autoSpaceDN/>
        <w:bidi w:val="0"/>
        <w:adjustRightInd/>
        <w:snapToGrid/>
        <w:spacing w:line="300" w:lineRule="exact"/>
        <w:ind w:firstLine="420" w:firstLineChars="0"/>
        <w:jc w:val="left"/>
        <w:textAlignment w:val="auto"/>
        <w:rPr>
          <w:rFonts w:hint="default" w:ascii="宋体" w:hAnsi="宋体" w:eastAsia="宋体"/>
          <w:sz w:val="28"/>
          <w:szCs w:val="28"/>
          <w:lang w:val="en-US" w:eastAsia="zh-CN"/>
        </w:rPr>
      </w:pPr>
      <w:r>
        <w:rPr>
          <w:rFonts w:hint="eastAsia" w:ascii="宋体" w:hAnsi="宋体" w:eastAsia="宋体"/>
          <w:sz w:val="28"/>
          <w:szCs w:val="28"/>
          <w:lang w:val="en-US" w:eastAsia="zh-CN"/>
        </w:rPr>
        <w:t>②</w:t>
      </w:r>
      <w:r>
        <w:rPr>
          <w:rFonts w:hint="default" w:ascii="宋体" w:hAnsi="宋体" w:eastAsia="宋体"/>
          <w:sz w:val="28"/>
          <w:szCs w:val="28"/>
          <w:lang w:val="en-US" w:eastAsia="zh-CN"/>
        </w:rPr>
        <w:t>当u=k</w:t>
      </w:r>
      <w:r>
        <w:rPr>
          <w:rFonts w:hint="eastAsia" w:ascii="宋体" w:hAnsi="宋体" w:eastAsia="宋体"/>
          <w:sz w:val="28"/>
          <w:szCs w:val="28"/>
        </w:rPr>
        <w:t>π</w:t>
      </w:r>
      <w:r>
        <w:rPr>
          <w:rFonts w:hint="default" w:ascii="宋体" w:hAnsi="宋体" w:eastAsia="宋体"/>
          <w:sz w:val="28"/>
          <w:szCs w:val="28"/>
          <w:lang w:val="en-US" w:eastAsia="zh-CN"/>
        </w:rPr>
        <w:t>(k= 1，2</w:t>
      </w:r>
      <w:r>
        <w:rPr>
          <w:rFonts w:hint="eastAsia" w:ascii="宋体" w:hAnsi="宋体" w:eastAsia="宋体"/>
          <w:sz w:val="28"/>
          <w:szCs w:val="28"/>
          <w:lang w:val="en-US" w:eastAsia="zh-CN"/>
        </w:rPr>
        <w:t>，···</w:t>
      </w:r>
      <w:r>
        <w:rPr>
          <w:rFonts w:hint="default" w:ascii="宋体" w:hAnsi="宋体" w:eastAsia="宋体"/>
          <w:sz w:val="28"/>
          <w:szCs w:val="28"/>
          <w:lang w:val="en-US" w:eastAsia="zh-CN"/>
        </w:rPr>
        <w:t>)时，I=0，观察屏上对应的地方出现暗条纹。k称为暗条纹的级次。因为夫琅禾费衍射时</w:t>
      </w:r>
      <w:r>
        <w:rPr>
          <w:rFonts w:hint="eastAsia" w:ascii="宋体" w:hAnsi="宋体" w:eastAsia="宋体"/>
          <w:sz w:val="28"/>
          <w:szCs w:val="28"/>
          <w:lang w:val="en-US" w:eastAsia="zh-CN"/>
        </w:rPr>
        <w:t>θ</w:t>
      </w:r>
      <w:r>
        <w:rPr>
          <w:rFonts w:hint="default" w:ascii="宋体" w:hAnsi="宋体" w:eastAsia="宋体"/>
          <w:sz w:val="28"/>
          <w:szCs w:val="28"/>
          <w:lang w:val="en-US" w:eastAsia="zh-CN"/>
        </w:rPr>
        <w:t>很小，所以 sin</w:t>
      </w:r>
      <w:r>
        <w:rPr>
          <w:rFonts w:hint="eastAsia" w:ascii="宋体" w:hAnsi="宋体" w:eastAsia="宋体"/>
          <w:sz w:val="28"/>
          <w:szCs w:val="28"/>
          <w:lang w:val="en-US" w:eastAsia="zh-CN"/>
        </w:rPr>
        <w:t>θ≈θ</w:t>
      </w:r>
      <w:r>
        <w:rPr>
          <w:rFonts w:hint="default" w:ascii="宋体" w:hAnsi="宋体" w:eastAsia="宋体"/>
          <w:sz w:val="28"/>
          <w:szCs w:val="28"/>
          <w:lang w:val="en-US" w:eastAsia="zh-CN"/>
        </w:rPr>
        <w:t>，则暗条纹出现在</w:t>
      </w:r>
      <w:r>
        <w:rPr>
          <w:rFonts w:hint="eastAsia" w:ascii="宋体" w:hAnsi="宋体" w:eastAsia="宋体"/>
          <w:sz w:val="28"/>
          <w:szCs w:val="28"/>
          <w:lang w:val="en-US" w:eastAsia="zh-CN"/>
        </w:rPr>
        <w:t>θ</w:t>
      </w:r>
      <w:r>
        <w:rPr>
          <w:rFonts w:hint="default" w:ascii="宋体" w:hAnsi="宋体" w:eastAsia="宋体"/>
          <w:sz w:val="28"/>
          <w:szCs w:val="28"/>
          <w:lang w:val="en-US" w:eastAsia="zh-CN"/>
        </w:rPr>
        <w:t>=</w:t>
      </w:r>
      <w:r>
        <w:rPr>
          <w:rFonts w:hint="eastAsia" w:ascii="宋体" w:hAnsi="宋体" w:eastAsia="宋体"/>
          <w:sz w:val="28"/>
          <w:szCs w:val="28"/>
          <w:lang w:val="en-US" w:eastAsia="zh-CN"/>
        </w:rPr>
        <w:t>kλ/a</w:t>
      </w:r>
      <w:r>
        <w:rPr>
          <w:rFonts w:hint="default" w:ascii="宋体" w:hAnsi="宋体" w:eastAsia="宋体"/>
          <w:sz w:val="28"/>
          <w:szCs w:val="28"/>
          <w:lang w:val="en-US" w:eastAsia="zh-CN"/>
        </w:rPr>
        <w:t>的方向上。</w:t>
      </w:r>
    </w:p>
    <w:p>
      <w:pPr>
        <w:keepNext w:val="0"/>
        <w:keepLines w:val="0"/>
        <w:pageBreakBefore w:val="0"/>
        <w:widowControl/>
        <w:numPr>
          <w:ilvl w:val="0"/>
          <w:numId w:val="0"/>
        </w:numPr>
        <w:kinsoku/>
        <w:wordWrap/>
        <w:overflowPunct/>
        <w:topLinePunct w:val="0"/>
        <w:autoSpaceDE/>
        <w:autoSpaceDN/>
        <w:bidi w:val="0"/>
        <w:adjustRightInd/>
        <w:snapToGrid/>
        <w:spacing w:line="300" w:lineRule="exact"/>
        <w:ind w:firstLine="420" w:firstLineChars="0"/>
        <w:jc w:val="left"/>
        <w:textAlignment w:val="auto"/>
        <w:rPr>
          <w:rFonts w:hint="default" w:ascii="宋体" w:hAnsi="宋体" w:eastAsia="宋体"/>
          <w:sz w:val="28"/>
          <w:szCs w:val="28"/>
          <w:lang w:val="en-US" w:eastAsia="zh-CN"/>
        </w:rPr>
      </w:pPr>
      <w:r>
        <w:rPr>
          <w:rFonts w:hint="eastAsia" w:ascii="宋体" w:hAnsi="宋体" w:eastAsia="宋体"/>
          <w:sz w:val="28"/>
          <w:szCs w:val="28"/>
          <w:lang w:val="en-US" w:eastAsia="zh-CN"/>
        </w:rPr>
        <w:t>③</w:t>
      </w:r>
      <w:r>
        <w:rPr>
          <w:rFonts w:hint="default" w:ascii="宋体" w:hAnsi="宋体" w:eastAsia="宋体"/>
          <w:sz w:val="28"/>
          <w:szCs w:val="28"/>
          <w:lang w:val="en-US" w:eastAsia="zh-CN"/>
        </w:rPr>
        <w:t>中央明条纹的角距</w:t>
      </w:r>
      <w:r>
        <w:rPr>
          <w:rFonts w:hint="eastAsia" w:ascii="宋体" w:hAnsi="宋体" w:eastAsia="宋体"/>
          <w:sz w:val="28"/>
          <w:szCs w:val="28"/>
          <w:lang w:val="en-US" w:eastAsia="zh-CN"/>
        </w:rPr>
        <w:t>Δθ</w:t>
      </w:r>
      <w:r>
        <w:rPr>
          <w:rFonts w:hint="eastAsia" w:ascii="宋体" w:hAnsi="宋体" w:eastAsia="宋体"/>
          <w:sz w:val="28"/>
          <w:szCs w:val="28"/>
          <w:vertAlign w:val="subscript"/>
          <w:lang w:val="en-US" w:eastAsia="zh-CN"/>
        </w:rPr>
        <w:t>0</w:t>
      </w:r>
      <w:r>
        <w:rPr>
          <w:rFonts w:hint="eastAsia" w:ascii="宋体" w:hAnsi="宋体" w:eastAsia="宋体"/>
          <w:sz w:val="28"/>
          <w:szCs w:val="28"/>
          <w:vertAlign w:val="baseline"/>
          <w:lang w:val="en-US" w:eastAsia="zh-CN"/>
        </w:rPr>
        <w:t>=2λ/a</w:t>
      </w:r>
      <w:r>
        <w:rPr>
          <w:rFonts w:hint="default" w:ascii="宋体" w:hAnsi="宋体" w:eastAsia="宋体"/>
          <w:sz w:val="28"/>
          <w:szCs w:val="28"/>
          <w:lang w:val="en-US" w:eastAsia="zh-CN"/>
        </w:rPr>
        <w:t>是其他相邻暗条纹之间角距</w:t>
      </w:r>
    </w:p>
    <w:p>
      <w:pPr>
        <w:keepNext w:val="0"/>
        <w:keepLines w:val="0"/>
        <w:pageBreakBefore w:val="0"/>
        <w:widowControl/>
        <w:numPr>
          <w:ilvl w:val="0"/>
          <w:numId w:val="0"/>
        </w:numPr>
        <w:kinsoku/>
        <w:wordWrap/>
        <w:overflowPunct/>
        <w:topLinePunct w:val="0"/>
        <w:autoSpaceDE/>
        <w:autoSpaceDN/>
        <w:bidi w:val="0"/>
        <w:adjustRightInd/>
        <w:snapToGrid/>
        <w:spacing w:line="300" w:lineRule="exact"/>
        <w:jc w:val="left"/>
        <w:textAlignment w:val="auto"/>
        <w:rPr>
          <w:rFonts w:hint="default" w:ascii="宋体" w:hAnsi="宋体" w:eastAsia="宋体"/>
          <w:sz w:val="28"/>
          <w:szCs w:val="28"/>
          <w:lang w:val="en-US" w:eastAsia="zh-CN"/>
        </w:rPr>
      </w:pPr>
      <w:r>
        <w:rPr>
          <w:rFonts w:hint="eastAsia" w:ascii="宋体" w:hAnsi="宋体" w:eastAsia="宋体"/>
          <w:sz w:val="28"/>
          <w:szCs w:val="28"/>
          <w:lang w:val="en-US" w:eastAsia="zh-CN"/>
        </w:rPr>
        <w:t>Δθ</w:t>
      </w:r>
      <w:r>
        <w:rPr>
          <w:rFonts w:hint="eastAsia" w:ascii="宋体" w:hAnsi="宋体" w:eastAsia="宋体"/>
          <w:sz w:val="28"/>
          <w:szCs w:val="28"/>
          <w:vertAlign w:val="subscript"/>
          <w:lang w:val="en-US" w:eastAsia="zh-CN"/>
        </w:rPr>
        <w:t>0</w:t>
      </w:r>
      <w:r>
        <w:rPr>
          <w:rFonts w:hint="eastAsia" w:ascii="宋体" w:hAnsi="宋体" w:eastAsia="宋体"/>
          <w:sz w:val="28"/>
          <w:szCs w:val="28"/>
          <w:vertAlign w:val="baseline"/>
          <w:lang w:val="en-US" w:eastAsia="zh-CN"/>
        </w:rPr>
        <w:t>=λ/a</w:t>
      </w:r>
      <w:r>
        <w:rPr>
          <w:rFonts w:hint="default" w:ascii="宋体" w:hAnsi="宋体" w:eastAsia="宋体"/>
          <w:sz w:val="28"/>
          <w:szCs w:val="28"/>
          <w:lang w:val="en-US" w:eastAsia="zh-CN"/>
        </w:rPr>
        <w:t>的两倍，所以中央明条纹的宽度是其他各级明条纹宽度的两倍</w:t>
      </w:r>
      <w:r>
        <w:rPr>
          <w:rFonts w:hint="eastAsia" w:ascii="宋体" w:hAnsi="宋体" w:eastAsia="宋体"/>
          <w:sz w:val="28"/>
          <w:szCs w:val="28"/>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00" w:lineRule="exact"/>
        <w:ind w:firstLine="420" w:firstLineChars="0"/>
        <w:jc w:val="left"/>
        <w:textAlignment w:val="auto"/>
        <w:rPr>
          <w:rFonts w:hint="eastAsia" w:ascii="宋体" w:hAnsi="宋体" w:eastAsia="宋体"/>
          <w:sz w:val="28"/>
          <w:szCs w:val="28"/>
          <w:lang w:val="en-US" w:eastAsia="zh-CN"/>
        </w:rPr>
      </w:pPr>
      <w:r>
        <w:rPr>
          <w:rFonts w:hint="eastAsia" w:ascii="宋体" w:hAnsi="宋体" w:eastAsia="宋体"/>
          <w:sz w:val="28"/>
          <w:szCs w:val="28"/>
          <w:lang w:val="en-US" w:eastAsia="zh-CN"/>
        </w:rPr>
        <w:t>④</w:t>
      </w:r>
      <w:r>
        <w:rPr>
          <w:rFonts w:hint="default" w:ascii="宋体" w:hAnsi="宋体" w:eastAsia="宋体"/>
          <w:sz w:val="28"/>
          <w:szCs w:val="28"/>
          <w:lang w:val="en-US" w:eastAsia="zh-CN"/>
        </w:rPr>
        <w:t>除了中央主极大光强以外，相邻两暗条纹间各有一次次极大光强出现在</w:t>
      </w:r>
      <w:r>
        <w:rPr>
          <w:rFonts w:hint="eastAsia" w:ascii="宋体" w:hAnsi="宋体" w:eastAsia="宋体"/>
          <w:sz w:val="28"/>
          <w:szCs w:val="28"/>
          <w:lang w:val="en-US" w:eastAsia="zh-CN"/>
        </w:rPr>
        <w:t>d(sin</w:t>
      </w:r>
      <w:r>
        <w:rPr>
          <w:rFonts w:hint="eastAsia" w:ascii="宋体" w:hAnsi="宋体" w:eastAsia="宋体"/>
          <w:sz w:val="28"/>
          <w:szCs w:val="28"/>
          <w:vertAlign w:val="superscript"/>
          <w:lang w:val="en-US" w:eastAsia="zh-CN"/>
        </w:rPr>
        <w:t>2</w:t>
      </w:r>
      <w:r>
        <w:rPr>
          <w:rFonts w:hint="eastAsia" w:ascii="宋体" w:hAnsi="宋体" w:eastAsia="宋体"/>
          <w:sz w:val="28"/>
          <w:szCs w:val="28"/>
          <w:lang w:val="en-US" w:eastAsia="zh-CN"/>
        </w:rPr>
        <w:t>u/u)du=0的位置。其对应的具体位置和光强值见表3.5-1，光强分布见图3.5-3。</w:t>
      </w: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sz w:val="28"/>
          <w:szCs w:val="28"/>
          <w:lang w:val="en-US" w:eastAsia="zh-CN"/>
        </w:rPr>
      </w:pPr>
      <w:r>
        <w:rPr>
          <w:rFonts w:hint="default" w:ascii="宋体" w:hAnsi="宋体" w:eastAsia="宋体"/>
          <w:sz w:val="28"/>
          <w:szCs w:val="28"/>
          <w:lang w:val="en-US" w:eastAsia="zh-CN"/>
        </w:rPr>
        <w:drawing>
          <wp:inline distT="0" distB="0" distL="114300" distR="114300">
            <wp:extent cx="5759450" cy="4371340"/>
            <wp:effectExtent l="0" t="0" r="6350" b="10160"/>
            <wp:docPr id="5" name="图片 5" descr="1682081744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682081744925"/>
                    <pic:cNvPicPr>
                      <a:picLocks noChangeAspect="1"/>
                    </pic:cNvPicPr>
                  </pic:nvPicPr>
                  <pic:blipFill>
                    <a:blip r:embed="rId13"/>
                    <a:stretch>
                      <a:fillRect/>
                    </a:stretch>
                  </pic:blipFill>
                  <pic:spPr>
                    <a:xfrm>
                      <a:off x="0" y="0"/>
                      <a:ext cx="5759450" cy="4371340"/>
                    </a:xfrm>
                    <a:prstGeom prst="rect">
                      <a:avLst/>
                    </a:prstGeom>
                  </pic:spPr>
                </pic:pic>
              </a:graphicData>
            </a:graphic>
          </wp:inline>
        </w:drawing>
      </w:r>
    </w:p>
    <w:p>
      <w:pPr>
        <w:widowControl/>
        <w:numPr>
          <w:ilvl w:val="0"/>
          <w:numId w:val="4"/>
        </w:numPr>
        <w:ind w:left="0" w:leftChars="0" w:firstLine="0"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实验内容及操作步骤</w:t>
      </w:r>
    </w:p>
    <w:p>
      <w:pPr>
        <w:widowControl/>
        <w:numPr>
          <w:ilvl w:val="0"/>
          <w:numId w:val="0"/>
        </w:numPr>
        <w:ind w:firstLine="420" w:firstLineChars="0"/>
        <w:jc w:val="left"/>
        <w:rPr>
          <w:rFonts w:hint="default" w:ascii="宋体" w:hAnsi="宋体" w:eastAsia="宋体" w:cs="宋体"/>
          <w:kern w:val="0"/>
          <w:sz w:val="24"/>
          <w:szCs w:val="24"/>
          <w:lang w:val="en-US" w:eastAsia="zh-CN"/>
        </w:rPr>
      </w:pPr>
      <w:r>
        <w:rPr>
          <w:rFonts w:hint="default" w:ascii="宋体" w:hAnsi="宋体" w:eastAsia="宋体" w:cs="宋体"/>
          <w:kern w:val="0"/>
          <w:sz w:val="24"/>
          <w:szCs w:val="24"/>
          <w:lang w:val="en-US" w:eastAsia="zh-CN"/>
        </w:rPr>
        <w:t>观察夫琅禾费单缝衍射现象</w:t>
      </w:r>
    </w:p>
    <w:p>
      <w:pPr>
        <w:widowControl/>
        <w:numPr>
          <w:ilvl w:val="0"/>
          <w:numId w:val="0"/>
        </w:numPr>
        <w:ind w:firstLine="420" w:firstLineChars="0"/>
        <w:jc w:val="left"/>
        <w:rPr>
          <w:rFonts w:hint="default" w:ascii="宋体" w:hAnsi="宋体" w:eastAsia="宋体" w:cs="宋体"/>
          <w:kern w:val="0"/>
          <w:sz w:val="24"/>
          <w:szCs w:val="24"/>
          <w:lang w:val="en-US" w:eastAsia="zh-CN"/>
        </w:rPr>
      </w:pPr>
      <w:r>
        <w:rPr>
          <w:rFonts w:hint="default" w:ascii="宋体" w:hAnsi="宋体" w:eastAsia="宋体" w:cs="宋体"/>
          <w:kern w:val="0"/>
          <w:sz w:val="24"/>
          <w:szCs w:val="24"/>
          <w:lang w:val="en-US" w:eastAsia="zh-CN"/>
        </w:rPr>
        <w:t>按图3.5-2安排实验光路，调节各光学元件至等高共轴，使激光束垂直照射单缝调节单缝的宽度和观察屏到单缝的距离使观察屏上出现清晰明显的衍射条纹，然后进行以操作:</w:t>
      </w:r>
    </w:p>
    <w:p>
      <w:pPr>
        <w:widowControl/>
        <w:numPr>
          <w:ilvl w:val="0"/>
          <w:numId w:val="0"/>
        </w:numPr>
        <w:ind w:firstLine="420" w:firstLineChars="0"/>
        <w:jc w:val="left"/>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①</w:t>
      </w:r>
      <w:r>
        <w:rPr>
          <w:rFonts w:hint="default" w:ascii="宋体" w:hAnsi="宋体" w:eastAsia="宋体" w:cs="宋体"/>
          <w:kern w:val="0"/>
          <w:sz w:val="24"/>
          <w:szCs w:val="24"/>
          <w:lang w:val="en-US" w:eastAsia="zh-CN"/>
        </w:rPr>
        <w:t>改变单缝宽度，观察并记录衍射条纹的变化规律。</w:t>
      </w:r>
    </w:p>
    <w:p>
      <w:pPr>
        <w:widowControl/>
        <w:numPr>
          <w:ilvl w:val="0"/>
          <w:numId w:val="0"/>
        </w:numPr>
        <w:ind w:firstLine="420" w:firstLineChars="0"/>
        <w:jc w:val="left"/>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②</w:t>
      </w:r>
      <w:r>
        <w:rPr>
          <w:rFonts w:hint="default" w:ascii="宋体" w:hAnsi="宋体" w:eastAsia="宋体" w:cs="宋体"/>
          <w:kern w:val="0"/>
          <w:sz w:val="24"/>
          <w:szCs w:val="24"/>
          <w:lang w:val="en-US" w:eastAsia="zh-CN"/>
        </w:rPr>
        <w:t>改变单缝到观察屏之间的距离，观察并记录衍射条纹的变化规律</w:t>
      </w:r>
    </w:p>
    <w:p>
      <w:pPr>
        <w:widowControl/>
        <w:numPr>
          <w:ilvl w:val="0"/>
          <w:numId w:val="0"/>
        </w:numPr>
        <w:ind w:firstLine="420" w:firstLineChars="0"/>
        <w:jc w:val="left"/>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③</w:t>
      </w:r>
      <w:r>
        <w:rPr>
          <w:rFonts w:hint="default" w:ascii="宋体" w:hAnsi="宋体" w:eastAsia="宋体" w:cs="宋体"/>
          <w:kern w:val="0"/>
          <w:sz w:val="24"/>
          <w:szCs w:val="24"/>
          <w:lang w:val="en-US" w:eastAsia="zh-CN"/>
        </w:rPr>
        <w:t>移去观察屏，换上光电转换器，使数字式灵敏检流计与之相连。调节光电转换器的多位螺钉，测出中央极大光强</w:t>
      </w:r>
      <w:r>
        <w:rPr>
          <w:rFonts w:hint="eastAsia" w:ascii="宋体" w:hAnsi="宋体" w:eastAsia="宋体" w:cs="宋体"/>
          <w:kern w:val="0"/>
          <w:sz w:val="24"/>
          <w:szCs w:val="24"/>
          <w:lang w:val="en-US" w:eastAsia="zh-CN"/>
        </w:rPr>
        <w:t>I</w:t>
      </w:r>
      <w:r>
        <w:rPr>
          <w:rFonts w:hint="eastAsia" w:ascii="宋体" w:hAnsi="宋体" w:eastAsia="宋体" w:cs="宋体"/>
          <w:kern w:val="0"/>
          <w:sz w:val="24"/>
          <w:szCs w:val="24"/>
          <w:vertAlign w:val="subscript"/>
          <w:lang w:val="en-US" w:eastAsia="zh-CN"/>
        </w:rPr>
        <w:t>0</w:t>
      </w:r>
      <w:r>
        <w:rPr>
          <w:rFonts w:hint="default" w:ascii="宋体" w:hAnsi="宋体" w:eastAsia="宋体" w:cs="宋体"/>
          <w:kern w:val="0"/>
          <w:sz w:val="24"/>
          <w:szCs w:val="24"/>
          <w:lang w:val="en-US" w:eastAsia="zh-CN"/>
        </w:rPr>
        <w:t>和k=</w:t>
      </w:r>
      <w:r>
        <w:rPr>
          <w:rFonts w:hint="eastAsia" w:ascii="宋体" w:hAnsi="宋体" w:eastAsia="宋体" w:cs="宋体"/>
          <w:kern w:val="0"/>
          <w:sz w:val="24"/>
          <w:szCs w:val="24"/>
          <w:lang w:val="en-US" w:eastAsia="zh-CN"/>
        </w:rPr>
        <w:t>±</w:t>
      </w:r>
      <w:r>
        <w:rPr>
          <w:rFonts w:hint="default" w:ascii="宋体" w:hAnsi="宋体" w:eastAsia="宋体" w:cs="宋体"/>
          <w:kern w:val="0"/>
          <w:sz w:val="24"/>
          <w:szCs w:val="24"/>
          <w:lang w:val="en-US" w:eastAsia="zh-CN"/>
        </w:rPr>
        <w:t>1，</w:t>
      </w:r>
      <w:r>
        <w:rPr>
          <w:rFonts w:hint="eastAsia" w:ascii="宋体" w:hAnsi="宋体" w:eastAsia="宋体" w:cs="宋体"/>
          <w:kern w:val="0"/>
          <w:sz w:val="24"/>
          <w:szCs w:val="24"/>
          <w:lang w:val="en-US" w:eastAsia="zh-CN"/>
        </w:rPr>
        <w:t>±</w:t>
      </w:r>
      <w:r>
        <w:rPr>
          <w:rFonts w:hint="default" w:ascii="宋体" w:hAnsi="宋体" w:eastAsia="宋体" w:cs="宋体"/>
          <w:kern w:val="0"/>
          <w:sz w:val="24"/>
          <w:szCs w:val="24"/>
          <w:lang w:val="en-US" w:eastAsia="zh-CN"/>
        </w:rPr>
        <w:t>2级的次极大光强，验证理论结果</w:t>
      </w:r>
      <w:r>
        <w:rPr>
          <w:rFonts w:hint="eastAsia" w:ascii="宋体" w:hAnsi="宋体" w:eastAsia="宋体" w:cs="宋体"/>
          <w:kern w:val="0"/>
          <w:sz w:val="24"/>
          <w:szCs w:val="24"/>
          <w:lang w:val="en-US" w:eastAsia="zh-CN"/>
        </w:rPr>
        <w:t>I</w:t>
      </w:r>
      <w:r>
        <w:rPr>
          <w:rFonts w:hint="eastAsia" w:ascii="宋体" w:hAnsi="宋体" w:eastAsia="宋体" w:cs="宋体"/>
          <w:kern w:val="0"/>
          <w:sz w:val="24"/>
          <w:szCs w:val="24"/>
          <w:vertAlign w:val="subscript"/>
          <w:lang w:val="en-US" w:eastAsia="zh-CN"/>
        </w:rPr>
        <w:t>k</w:t>
      </w:r>
      <w:r>
        <w:rPr>
          <w:rFonts w:hint="default" w:ascii="宋体" w:hAnsi="宋体" w:eastAsia="宋体" w:cs="宋体"/>
          <w:kern w:val="0"/>
          <w:sz w:val="24"/>
          <w:szCs w:val="24"/>
          <w:lang w:val="en-US" w:eastAsia="zh-CN"/>
        </w:rPr>
        <w:t>/</w:t>
      </w:r>
      <w:r>
        <w:rPr>
          <w:rFonts w:hint="eastAsia" w:ascii="宋体" w:hAnsi="宋体" w:eastAsia="宋体" w:cs="宋体"/>
          <w:kern w:val="0"/>
          <w:sz w:val="24"/>
          <w:szCs w:val="24"/>
          <w:lang w:val="en-US" w:eastAsia="zh-CN"/>
        </w:rPr>
        <w:t>I</w:t>
      </w:r>
      <w:r>
        <w:rPr>
          <w:rFonts w:hint="eastAsia" w:ascii="宋体" w:hAnsi="宋体" w:eastAsia="宋体" w:cs="宋体"/>
          <w:kern w:val="0"/>
          <w:sz w:val="24"/>
          <w:szCs w:val="24"/>
          <w:vertAlign w:val="subscript"/>
          <w:lang w:val="en-US" w:eastAsia="zh-CN"/>
        </w:rPr>
        <w:t>0</w:t>
      </w:r>
      <w:r>
        <w:rPr>
          <w:rFonts w:hint="default" w:ascii="宋体" w:hAnsi="宋体" w:eastAsia="宋体" w:cs="宋体"/>
          <w:kern w:val="0"/>
          <w:sz w:val="24"/>
          <w:szCs w:val="24"/>
          <w:lang w:val="en-US" w:eastAsia="zh-CN"/>
        </w:rPr>
        <w:t>=0.047、0.017。</w:t>
      </w:r>
    </w:p>
    <w:p>
      <w:pPr>
        <w:widowControl/>
        <w:numPr>
          <w:ilvl w:val="0"/>
          <w:numId w:val="0"/>
        </w:numPr>
        <w:ind w:firstLine="420" w:firstLineChars="0"/>
        <w:jc w:val="left"/>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④</w:t>
      </w:r>
      <w:r>
        <w:rPr>
          <w:rFonts w:hint="default" w:ascii="宋体" w:hAnsi="宋体" w:eastAsia="宋体" w:cs="宋体"/>
          <w:kern w:val="0"/>
          <w:sz w:val="24"/>
          <w:szCs w:val="24"/>
          <w:lang w:val="en-US" w:eastAsia="zh-CN"/>
        </w:rPr>
        <w:t>观察夫琅禾费圆孔衍射现象。理论结果表明，夫琅禾费单缝衍射的</w:t>
      </w:r>
      <w:r>
        <w:rPr>
          <w:rFonts w:hint="eastAsia" w:ascii="宋体" w:hAnsi="宋体" w:eastAsia="宋体" w:cs="宋体"/>
          <w:kern w:val="0"/>
          <w:sz w:val="24"/>
          <w:szCs w:val="24"/>
          <w:lang w:val="en-US" w:eastAsia="zh-CN"/>
        </w:rPr>
        <w:t>±</w:t>
      </w:r>
      <w:r>
        <w:rPr>
          <w:rFonts w:hint="default" w:ascii="宋体" w:hAnsi="宋体" w:eastAsia="宋体" w:cs="宋体"/>
          <w:kern w:val="0"/>
          <w:sz w:val="24"/>
          <w:szCs w:val="24"/>
          <w:lang w:val="en-US" w:eastAsia="zh-CN"/>
        </w:rPr>
        <w:t>1级次极大光强还不到主极大光强的百分之五。当数字式灵敏电流计的数字显示为“1”时，表示此时已超出检流计量程，需减小单缝的宽度或者让光电转换器远离单缝</w:t>
      </w:r>
    </w:p>
    <w:p>
      <w:pPr>
        <w:widowControl/>
        <w:numPr>
          <w:ilvl w:val="0"/>
          <w:numId w:val="4"/>
        </w:numPr>
        <w:ind w:left="0" w:leftChars="0" w:firstLine="0" w:firstLineChars="0"/>
        <w:jc w:val="left"/>
        <w:rPr>
          <w:rFonts w:hint="eastAsia" w:ascii="宋体" w:hAnsi="宋体" w:eastAsia="宋体" w:cs="宋体"/>
          <w:kern w:val="0"/>
          <w:sz w:val="24"/>
          <w:szCs w:val="24"/>
        </w:rPr>
      </w:pPr>
      <w:r>
        <w:rPr>
          <w:rFonts w:hint="eastAsia" w:ascii="宋体" w:hAnsi="宋体" w:eastAsia="宋体" w:cs="宋体"/>
          <w:kern w:val="0"/>
          <w:sz w:val="24"/>
          <w:szCs w:val="24"/>
        </w:rPr>
        <w:t>数据记录及数据处理（包括计算公式、计算步骤，误差分析）</w:t>
      </w:r>
    </w:p>
    <w:p>
      <w:pPr>
        <w:widowControl/>
        <w:numPr>
          <w:ilvl w:val="0"/>
          <w:numId w:val="0"/>
        </w:numPr>
        <w:jc w:val="center"/>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表2  </w:t>
      </w:r>
      <w:r>
        <w:rPr>
          <w:rFonts w:hint="eastAsia" w:ascii="宋体" w:hAnsi="宋体" w:eastAsia="宋体" w:cs="宋体"/>
          <w:kern w:val="0"/>
          <w:sz w:val="24"/>
          <w:szCs w:val="24"/>
        </w:rPr>
        <w:t>夫琅禾费衍射</w:t>
      </w:r>
      <w:r>
        <w:rPr>
          <w:rFonts w:hint="eastAsia" w:ascii="宋体" w:hAnsi="宋体" w:eastAsia="宋体" w:cs="宋体"/>
          <w:kern w:val="0"/>
          <w:sz w:val="24"/>
          <w:szCs w:val="24"/>
          <w:lang w:val="en-US" w:eastAsia="zh-CN"/>
        </w:rPr>
        <w:t>光强分布比测量</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7"/>
        <w:gridCol w:w="1547"/>
        <w:gridCol w:w="1548"/>
        <w:gridCol w:w="1548"/>
        <w:gridCol w:w="1548"/>
        <w:gridCol w:w="15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tcPr>
          <w:p>
            <w:pPr>
              <w:widowControl/>
              <w:numPr>
                <w:ilvl w:val="0"/>
                <w:numId w:val="0"/>
              </w:numPr>
              <w:jc w:val="center"/>
              <w:rPr>
                <w:rFonts w:hint="default" w:ascii="宋体" w:hAnsi="宋体" w:eastAsia="宋体" w:cs="宋体"/>
                <w:kern w:val="0"/>
                <w:sz w:val="24"/>
                <w:szCs w:val="24"/>
                <w:vertAlign w:val="baseline"/>
                <w:lang w:val="en-US" w:eastAsia="zh-CN"/>
              </w:rPr>
            </w:pPr>
            <w:r>
              <w:rPr>
                <w:rFonts w:hint="eastAsia" w:ascii="宋体" w:hAnsi="宋体" w:eastAsia="宋体" w:cs="宋体"/>
                <w:kern w:val="0"/>
                <w:sz w:val="24"/>
                <w:szCs w:val="24"/>
                <w:vertAlign w:val="baseline"/>
                <w:lang w:val="en-US" w:eastAsia="zh-CN"/>
              </w:rPr>
              <w:t>级数</w:t>
            </w:r>
          </w:p>
        </w:tc>
        <w:tc>
          <w:tcPr>
            <w:tcW w:w="1547" w:type="dxa"/>
          </w:tcPr>
          <w:p>
            <w:pPr>
              <w:widowControl/>
              <w:numPr>
                <w:ilvl w:val="0"/>
                <w:numId w:val="0"/>
              </w:numPr>
              <w:jc w:val="center"/>
              <w:rPr>
                <w:rFonts w:hint="default" w:ascii="宋体" w:hAnsi="宋体" w:eastAsia="宋体" w:cs="宋体"/>
                <w:kern w:val="0"/>
                <w:sz w:val="24"/>
                <w:szCs w:val="24"/>
                <w:vertAlign w:val="baseline"/>
                <w:lang w:val="en-US" w:eastAsia="zh-CN"/>
              </w:rPr>
            </w:pPr>
            <w:r>
              <w:rPr>
                <w:rFonts w:hint="eastAsia" w:ascii="宋体" w:hAnsi="宋体" w:eastAsia="宋体" w:cs="宋体"/>
                <w:kern w:val="0"/>
                <w:sz w:val="24"/>
                <w:szCs w:val="24"/>
                <w:vertAlign w:val="baseline"/>
                <w:lang w:val="en-US" w:eastAsia="zh-CN"/>
              </w:rPr>
              <w:t>+2</w:t>
            </w:r>
          </w:p>
        </w:tc>
        <w:tc>
          <w:tcPr>
            <w:tcW w:w="1548" w:type="dxa"/>
          </w:tcPr>
          <w:p>
            <w:pPr>
              <w:widowControl/>
              <w:numPr>
                <w:ilvl w:val="0"/>
                <w:numId w:val="0"/>
              </w:numPr>
              <w:jc w:val="center"/>
              <w:rPr>
                <w:rFonts w:hint="default" w:ascii="宋体" w:hAnsi="宋体" w:eastAsia="宋体" w:cs="宋体"/>
                <w:kern w:val="0"/>
                <w:sz w:val="24"/>
                <w:szCs w:val="24"/>
                <w:vertAlign w:val="baseline"/>
                <w:lang w:val="en-US" w:eastAsia="zh-CN"/>
              </w:rPr>
            </w:pPr>
            <w:r>
              <w:rPr>
                <w:rFonts w:hint="eastAsia" w:ascii="宋体" w:hAnsi="宋体" w:eastAsia="宋体" w:cs="宋体"/>
                <w:kern w:val="0"/>
                <w:sz w:val="24"/>
                <w:szCs w:val="24"/>
                <w:vertAlign w:val="baseline"/>
                <w:lang w:val="en-US" w:eastAsia="zh-CN"/>
              </w:rPr>
              <w:t>+1</w:t>
            </w:r>
          </w:p>
        </w:tc>
        <w:tc>
          <w:tcPr>
            <w:tcW w:w="1548" w:type="dxa"/>
          </w:tcPr>
          <w:p>
            <w:pPr>
              <w:widowControl/>
              <w:numPr>
                <w:ilvl w:val="0"/>
                <w:numId w:val="0"/>
              </w:numPr>
              <w:jc w:val="center"/>
              <w:rPr>
                <w:rFonts w:hint="default" w:ascii="宋体" w:hAnsi="宋体" w:eastAsia="宋体" w:cs="宋体"/>
                <w:kern w:val="0"/>
                <w:sz w:val="24"/>
                <w:szCs w:val="24"/>
                <w:vertAlign w:val="baseline"/>
                <w:lang w:val="en-US" w:eastAsia="zh-CN"/>
              </w:rPr>
            </w:pPr>
            <w:r>
              <w:rPr>
                <w:rFonts w:hint="eastAsia" w:ascii="宋体" w:hAnsi="宋体" w:eastAsia="宋体" w:cs="宋体"/>
                <w:kern w:val="0"/>
                <w:sz w:val="24"/>
                <w:szCs w:val="24"/>
                <w:vertAlign w:val="baseline"/>
                <w:lang w:val="en-US" w:eastAsia="zh-CN"/>
              </w:rPr>
              <w:t>0</w:t>
            </w:r>
          </w:p>
        </w:tc>
        <w:tc>
          <w:tcPr>
            <w:tcW w:w="1548" w:type="dxa"/>
          </w:tcPr>
          <w:p>
            <w:pPr>
              <w:widowControl/>
              <w:numPr>
                <w:ilvl w:val="0"/>
                <w:numId w:val="0"/>
              </w:numPr>
              <w:jc w:val="center"/>
              <w:rPr>
                <w:rFonts w:hint="default" w:ascii="宋体" w:hAnsi="宋体" w:eastAsia="宋体" w:cs="宋体"/>
                <w:kern w:val="0"/>
                <w:sz w:val="24"/>
                <w:szCs w:val="24"/>
                <w:vertAlign w:val="baseline"/>
                <w:lang w:val="en-US" w:eastAsia="zh-CN"/>
              </w:rPr>
            </w:pPr>
            <w:r>
              <w:rPr>
                <w:rFonts w:hint="eastAsia" w:ascii="宋体" w:hAnsi="宋体" w:eastAsia="宋体" w:cs="宋体"/>
                <w:kern w:val="0"/>
                <w:sz w:val="24"/>
                <w:szCs w:val="24"/>
                <w:vertAlign w:val="baseline"/>
                <w:lang w:val="en-US" w:eastAsia="zh-CN"/>
              </w:rPr>
              <w:t>-1</w:t>
            </w:r>
          </w:p>
        </w:tc>
        <w:tc>
          <w:tcPr>
            <w:tcW w:w="1548" w:type="dxa"/>
          </w:tcPr>
          <w:p>
            <w:pPr>
              <w:widowControl/>
              <w:numPr>
                <w:ilvl w:val="0"/>
                <w:numId w:val="0"/>
              </w:numPr>
              <w:jc w:val="center"/>
              <w:rPr>
                <w:rFonts w:hint="default" w:ascii="宋体" w:hAnsi="宋体" w:eastAsia="宋体" w:cs="宋体"/>
                <w:kern w:val="0"/>
                <w:sz w:val="24"/>
                <w:szCs w:val="24"/>
                <w:vertAlign w:val="baseline"/>
                <w:lang w:val="en-US" w:eastAsia="zh-CN"/>
              </w:rPr>
            </w:pPr>
            <w:r>
              <w:rPr>
                <w:rFonts w:hint="eastAsia" w:ascii="宋体" w:hAnsi="宋体" w:eastAsia="宋体" w:cs="宋体"/>
                <w:kern w:val="0"/>
                <w:sz w:val="24"/>
                <w:szCs w:val="24"/>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tcPr>
          <w:p>
            <w:pPr>
              <w:widowControl/>
              <w:numPr>
                <w:ilvl w:val="0"/>
                <w:numId w:val="0"/>
              </w:numPr>
              <w:jc w:val="center"/>
              <w:rPr>
                <w:rFonts w:hint="default" w:ascii="宋体" w:hAnsi="宋体" w:eastAsia="宋体" w:cs="宋体"/>
                <w:kern w:val="0"/>
                <w:sz w:val="24"/>
                <w:szCs w:val="24"/>
                <w:vertAlign w:val="baseline"/>
                <w:lang w:val="en-US" w:eastAsia="zh-CN"/>
              </w:rPr>
            </w:pPr>
            <w:r>
              <w:rPr>
                <w:rFonts w:hint="eastAsia" w:ascii="宋体" w:hAnsi="宋体" w:eastAsia="宋体" w:cs="宋体"/>
                <w:kern w:val="0"/>
                <w:sz w:val="24"/>
                <w:szCs w:val="24"/>
                <w:vertAlign w:val="baseline"/>
                <w:lang w:val="en-US" w:eastAsia="zh-CN"/>
              </w:rPr>
              <w:t>光电流/nA</w:t>
            </w:r>
          </w:p>
        </w:tc>
        <w:tc>
          <w:tcPr>
            <w:tcW w:w="1547" w:type="dxa"/>
          </w:tcPr>
          <w:p>
            <w:pPr>
              <w:widowControl/>
              <w:numPr>
                <w:ilvl w:val="0"/>
                <w:numId w:val="0"/>
              </w:numPr>
              <w:jc w:val="center"/>
              <w:rPr>
                <w:rFonts w:hint="default" w:ascii="宋体" w:hAnsi="宋体" w:eastAsia="宋体" w:cs="宋体"/>
                <w:kern w:val="0"/>
                <w:sz w:val="24"/>
                <w:szCs w:val="24"/>
                <w:vertAlign w:val="baseline"/>
                <w:lang w:val="en-US" w:eastAsia="zh-CN"/>
              </w:rPr>
            </w:pPr>
            <w:r>
              <w:rPr>
                <w:rFonts w:hint="eastAsia" w:ascii="宋体" w:hAnsi="宋体" w:eastAsia="宋体" w:cs="宋体"/>
                <w:kern w:val="0"/>
                <w:sz w:val="24"/>
                <w:szCs w:val="24"/>
                <w:vertAlign w:val="baseline"/>
                <w:lang w:val="en-US" w:eastAsia="zh-CN"/>
              </w:rPr>
              <w:t>37</w:t>
            </w:r>
          </w:p>
        </w:tc>
        <w:tc>
          <w:tcPr>
            <w:tcW w:w="1548" w:type="dxa"/>
          </w:tcPr>
          <w:p>
            <w:pPr>
              <w:widowControl/>
              <w:numPr>
                <w:ilvl w:val="0"/>
                <w:numId w:val="0"/>
              </w:numPr>
              <w:jc w:val="center"/>
              <w:rPr>
                <w:rFonts w:hint="default" w:ascii="宋体" w:hAnsi="宋体" w:eastAsia="宋体" w:cs="宋体"/>
                <w:kern w:val="0"/>
                <w:sz w:val="24"/>
                <w:szCs w:val="24"/>
                <w:vertAlign w:val="baseline"/>
                <w:lang w:val="en-US" w:eastAsia="zh-CN"/>
              </w:rPr>
            </w:pPr>
            <w:r>
              <w:rPr>
                <w:rFonts w:hint="eastAsia" w:ascii="宋体" w:hAnsi="宋体" w:eastAsia="宋体" w:cs="宋体"/>
                <w:kern w:val="0"/>
                <w:sz w:val="24"/>
                <w:szCs w:val="24"/>
                <w:vertAlign w:val="baseline"/>
                <w:lang w:val="en-US" w:eastAsia="zh-CN"/>
              </w:rPr>
              <w:t>119</w:t>
            </w:r>
          </w:p>
        </w:tc>
        <w:tc>
          <w:tcPr>
            <w:tcW w:w="1548" w:type="dxa"/>
          </w:tcPr>
          <w:p>
            <w:pPr>
              <w:widowControl/>
              <w:numPr>
                <w:ilvl w:val="0"/>
                <w:numId w:val="0"/>
              </w:numPr>
              <w:jc w:val="center"/>
              <w:rPr>
                <w:rFonts w:hint="default" w:ascii="宋体" w:hAnsi="宋体" w:eastAsia="宋体" w:cs="宋体"/>
                <w:kern w:val="0"/>
                <w:sz w:val="24"/>
                <w:szCs w:val="24"/>
                <w:vertAlign w:val="baseline"/>
                <w:lang w:val="en-US" w:eastAsia="zh-CN"/>
              </w:rPr>
            </w:pPr>
            <w:r>
              <w:rPr>
                <w:rFonts w:hint="eastAsia" w:ascii="宋体" w:hAnsi="宋体" w:eastAsia="宋体" w:cs="宋体"/>
                <w:kern w:val="0"/>
                <w:sz w:val="24"/>
                <w:szCs w:val="24"/>
                <w:vertAlign w:val="baseline"/>
                <w:lang w:val="en-US" w:eastAsia="zh-CN"/>
              </w:rPr>
              <w:t>4800</w:t>
            </w:r>
          </w:p>
        </w:tc>
        <w:tc>
          <w:tcPr>
            <w:tcW w:w="1548" w:type="dxa"/>
          </w:tcPr>
          <w:p>
            <w:pPr>
              <w:widowControl/>
              <w:numPr>
                <w:ilvl w:val="0"/>
                <w:numId w:val="0"/>
              </w:numPr>
              <w:jc w:val="center"/>
              <w:rPr>
                <w:rFonts w:hint="default" w:ascii="宋体" w:hAnsi="宋体" w:eastAsia="宋体" w:cs="宋体"/>
                <w:kern w:val="0"/>
                <w:sz w:val="24"/>
                <w:szCs w:val="24"/>
                <w:vertAlign w:val="baseline"/>
                <w:lang w:val="en-US" w:eastAsia="zh-CN"/>
              </w:rPr>
            </w:pPr>
            <w:r>
              <w:rPr>
                <w:rFonts w:hint="eastAsia" w:ascii="宋体" w:hAnsi="宋体" w:eastAsia="宋体" w:cs="宋体"/>
                <w:kern w:val="0"/>
                <w:sz w:val="24"/>
                <w:szCs w:val="24"/>
                <w:vertAlign w:val="baseline"/>
                <w:lang w:val="en-US" w:eastAsia="zh-CN"/>
              </w:rPr>
              <w:t>119</w:t>
            </w:r>
          </w:p>
        </w:tc>
        <w:tc>
          <w:tcPr>
            <w:tcW w:w="1548" w:type="dxa"/>
          </w:tcPr>
          <w:p>
            <w:pPr>
              <w:widowControl/>
              <w:numPr>
                <w:ilvl w:val="0"/>
                <w:numId w:val="0"/>
              </w:numPr>
              <w:jc w:val="center"/>
              <w:rPr>
                <w:rFonts w:hint="default" w:ascii="宋体" w:hAnsi="宋体" w:eastAsia="宋体" w:cs="宋体"/>
                <w:kern w:val="0"/>
                <w:sz w:val="24"/>
                <w:szCs w:val="24"/>
                <w:vertAlign w:val="baseline"/>
                <w:lang w:val="en-US" w:eastAsia="zh-CN"/>
              </w:rPr>
            </w:pPr>
            <w:r>
              <w:rPr>
                <w:rFonts w:hint="eastAsia" w:ascii="宋体" w:hAnsi="宋体" w:eastAsia="宋体" w:cs="宋体"/>
                <w:kern w:val="0"/>
                <w:sz w:val="24"/>
                <w:szCs w:val="24"/>
                <w:vertAlign w:val="baseline"/>
                <w:lang w:val="en-US" w:eastAsia="zh-CN"/>
              </w:rPr>
              <w:t>54</w:t>
            </w:r>
          </w:p>
        </w:tc>
      </w:tr>
    </w:tbl>
    <w:p>
      <w:pPr>
        <w:widowControl/>
        <w:numPr>
          <w:ilvl w:val="0"/>
          <w:numId w:val="0"/>
        </w:numPr>
        <w:ind w:firstLine="420" w:firstLineChars="0"/>
        <w:jc w:val="left"/>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I</w:t>
      </w:r>
      <w:r>
        <w:rPr>
          <w:rFonts w:hint="eastAsia" w:ascii="宋体" w:hAnsi="宋体" w:eastAsia="宋体" w:cs="宋体"/>
          <w:kern w:val="0"/>
          <w:sz w:val="24"/>
          <w:szCs w:val="24"/>
          <w:vertAlign w:val="subscript"/>
          <w:lang w:val="en-US" w:eastAsia="zh-CN"/>
        </w:rPr>
        <w:t>1</w:t>
      </w:r>
      <w:r>
        <w:rPr>
          <w:rFonts w:hint="eastAsia" w:ascii="宋体" w:hAnsi="宋体" w:eastAsia="宋体" w:cs="宋体"/>
          <w:kern w:val="0"/>
          <w:sz w:val="24"/>
          <w:szCs w:val="24"/>
          <w:lang w:val="en-US" w:eastAsia="zh-CN"/>
        </w:rPr>
        <w:t>/I</w:t>
      </w:r>
      <w:r>
        <w:rPr>
          <w:rFonts w:hint="eastAsia" w:ascii="宋体" w:hAnsi="宋体" w:eastAsia="宋体" w:cs="宋体"/>
          <w:kern w:val="0"/>
          <w:sz w:val="24"/>
          <w:szCs w:val="24"/>
          <w:vertAlign w:val="subscript"/>
          <w:lang w:val="en-US" w:eastAsia="zh-CN"/>
        </w:rPr>
        <w:t>0</w:t>
      </w:r>
      <w:r>
        <w:rPr>
          <w:rFonts w:hint="eastAsia" w:ascii="宋体" w:hAnsi="宋体" w:eastAsia="宋体" w:cs="宋体"/>
          <w:kern w:val="0"/>
          <w:sz w:val="24"/>
          <w:szCs w:val="24"/>
          <w:lang w:val="en-US" w:eastAsia="zh-CN"/>
        </w:rPr>
        <w:t>=0.025，I</w:t>
      </w:r>
      <w:r>
        <w:rPr>
          <w:rFonts w:hint="eastAsia" w:ascii="宋体" w:hAnsi="宋体" w:eastAsia="宋体" w:cs="宋体"/>
          <w:kern w:val="0"/>
          <w:sz w:val="24"/>
          <w:szCs w:val="24"/>
          <w:vertAlign w:val="subscript"/>
          <w:lang w:val="en-US" w:eastAsia="zh-CN"/>
        </w:rPr>
        <w:t>2</w:t>
      </w:r>
      <w:r>
        <w:rPr>
          <w:rFonts w:hint="eastAsia" w:ascii="宋体" w:hAnsi="宋体" w:eastAsia="宋体" w:cs="宋体"/>
          <w:kern w:val="0"/>
          <w:sz w:val="24"/>
          <w:szCs w:val="24"/>
          <w:lang w:val="en-US" w:eastAsia="zh-CN"/>
        </w:rPr>
        <w:t>/I</w:t>
      </w:r>
      <w:r>
        <w:rPr>
          <w:rFonts w:hint="eastAsia" w:ascii="宋体" w:hAnsi="宋体" w:eastAsia="宋体" w:cs="宋体"/>
          <w:kern w:val="0"/>
          <w:sz w:val="24"/>
          <w:szCs w:val="24"/>
          <w:vertAlign w:val="subscript"/>
          <w:lang w:val="en-US" w:eastAsia="zh-CN"/>
        </w:rPr>
        <w:t>0</w:t>
      </w:r>
      <w:r>
        <w:rPr>
          <w:rFonts w:hint="eastAsia" w:ascii="宋体" w:hAnsi="宋体" w:eastAsia="宋体" w:cs="宋体"/>
          <w:kern w:val="0"/>
          <w:sz w:val="24"/>
          <w:szCs w:val="24"/>
          <w:lang w:val="en-US" w:eastAsia="zh-CN"/>
        </w:rPr>
        <w:t>= 0.009</w:t>
      </w:r>
    </w:p>
    <w:p>
      <w:pPr>
        <w:widowControl/>
        <w:numPr>
          <w:ilvl w:val="0"/>
          <w:numId w:val="0"/>
        </w:numPr>
        <w:ind w:leftChars="0"/>
        <w:jc w:val="left"/>
        <w:rPr>
          <w:rFonts w:ascii="宋体" w:hAnsi="宋体" w:eastAsia="宋体" w:cs="宋体"/>
          <w:kern w:val="0"/>
          <w:sz w:val="24"/>
          <w:szCs w:val="24"/>
        </w:rPr>
      </w:pPr>
      <w:r>
        <w:rPr>
          <w:rFonts w:hint="eastAsia" w:ascii="宋体" w:hAnsi="宋体" w:eastAsia="宋体" w:cs="宋体"/>
          <w:kern w:val="0"/>
          <w:sz w:val="24"/>
          <w:szCs w:val="24"/>
          <w:lang w:val="en-US" w:eastAsia="zh-CN"/>
        </w:rPr>
        <w:t>六、</w:t>
      </w:r>
      <w:r>
        <w:rPr>
          <w:rFonts w:hint="eastAsia" w:ascii="宋体" w:hAnsi="宋体" w:eastAsia="宋体" w:cs="宋体"/>
          <w:kern w:val="0"/>
          <w:sz w:val="24"/>
          <w:szCs w:val="24"/>
        </w:rPr>
        <w:t>对实验误差形成的原因进行分析并提出改进办法，或谈谈对该实验的感想</w:t>
      </w:r>
    </w:p>
    <w:p>
      <w:pPr>
        <w:widowControl/>
        <w:numPr>
          <w:ilvl w:val="0"/>
          <w:numId w:val="0"/>
        </w:numPr>
        <w:ind w:left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误差原因分析及改进方法：</w:t>
      </w:r>
    </w:p>
    <w:p>
      <w:pPr>
        <w:widowControl/>
        <w:numPr>
          <w:ilvl w:val="0"/>
          <w:numId w:val="0"/>
        </w:numPr>
        <w:ind w:leftChars="0" w:firstLine="420"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误差原因分析：造成I</w:t>
      </w:r>
      <w:r>
        <w:rPr>
          <w:rFonts w:hint="eastAsia" w:ascii="宋体" w:hAnsi="宋体" w:eastAsia="宋体" w:cs="宋体"/>
          <w:kern w:val="0"/>
          <w:sz w:val="24"/>
          <w:szCs w:val="24"/>
          <w:vertAlign w:val="subscript"/>
          <w:lang w:val="en-US" w:eastAsia="zh-CN"/>
        </w:rPr>
        <w:t>k</w:t>
      </w:r>
      <w:r>
        <w:rPr>
          <w:rFonts w:hint="default" w:ascii="宋体" w:hAnsi="宋体" w:eastAsia="宋体" w:cs="宋体"/>
          <w:kern w:val="0"/>
          <w:sz w:val="24"/>
          <w:szCs w:val="24"/>
          <w:lang w:val="en-US" w:eastAsia="zh-CN"/>
        </w:rPr>
        <w:t>/</w:t>
      </w:r>
      <w:r>
        <w:rPr>
          <w:rFonts w:hint="eastAsia" w:ascii="宋体" w:hAnsi="宋体" w:eastAsia="宋体" w:cs="宋体"/>
          <w:kern w:val="0"/>
          <w:sz w:val="24"/>
          <w:szCs w:val="24"/>
          <w:lang w:val="en-US" w:eastAsia="zh-CN"/>
        </w:rPr>
        <w:t>I</w:t>
      </w:r>
      <w:r>
        <w:rPr>
          <w:rFonts w:hint="eastAsia" w:ascii="宋体" w:hAnsi="宋体" w:eastAsia="宋体" w:cs="宋体"/>
          <w:kern w:val="0"/>
          <w:sz w:val="24"/>
          <w:szCs w:val="24"/>
          <w:vertAlign w:val="subscript"/>
          <w:lang w:val="en-US" w:eastAsia="zh-CN"/>
        </w:rPr>
        <w:t>0</w:t>
      </w:r>
      <w:r>
        <w:rPr>
          <w:rFonts w:hint="eastAsia" w:ascii="宋体" w:hAnsi="宋体" w:eastAsia="宋体" w:cs="宋体"/>
          <w:kern w:val="0"/>
          <w:sz w:val="24"/>
          <w:szCs w:val="24"/>
          <w:lang w:val="en-US" w:eastAsia="zh-CN"/>
        </w:rPr>
        <w:t>实际结果理论结果有较大差距的原因可能有：①没有控制好光源、单缝和光电转换器之间的距离②移动光电转换器从而接受±1，±2级的次级大光强时，移动幅度过大，导致光电流较小③由于实验时，门口有光透进来，干扰实验</w:t>
      </w:r>
    </w:p>
    <w:p>
      <w:pPr>
        <w:widowControl/>
        <w:numPr>
          <w:ilvl w:val="0"/>
          <w:numId w:val="0"/>
        </w:numPr>
        <w:ind w:leftChars="0" w:firstLine="420"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改进方法：①严格控制三者之间的距离②在移动光电转换器时，要慢慢地扭动细准焦螺旋③保证实验室无光照影响</w:t>
      </w:r>
    </w:p>
    <w:p>
      <w:pPr>
        <w:widowControl/>
        <w:numPr>
          <w:ilvl w:val="0"/>
          <w:numId w:val="0"/>
        </w:numPr>
        <w:ind w:leftChars="0" w:firstLine="420" w:firstLineChars="0"/>
        <w:jc w:val="left"/>
        <w:rPr>
          <w:rFonts w:hint="default" w:ascii="宋体" w:hAnsi="宋体" w:eastAsia="宋体" w:cs="宋体"/>
          <w:kern w:val="0"/>
          <w:sz w:val="24"/>
          <w:szCs w:val="24"/>
          <w:lang w:val="en-US" w:eastAsia="zh-CN"/>
        </w:rPr>
      </w:pPr>
    </w:p>
    <w:p>
      <w:pPr>
        <w:widowControl/>
        <w:numPr>
          <w:ilvl w:val="0"/>
          <w:numId w:val="0"/>
        </w:numPr>
        <w:ind w:leftChars="0"/>
        <w:jc w:val="left"/>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思考题：</w:t>
      </w:r>
    </w:p>
    <w:p>
      <w:pPr>
        <w:widowControl/>
        <w:numPr>
          <w:ilvl w:val="0"/>
          <w:numId w:val="5"/>
        </w:numPr>
        <w:jc w:val="left"/>
        <w:rPr>
          <w:rFonts w:hint="eastAsia" w:ascii="宋体" w:hAnsi="宋体" w:eastAsia="宋体" w:cs="宋体"/>
          <w:kern w:val="0"/>
          <w:sz w:val="24"/>
          <w:szCs w:val="24"/>
        </w:rPr>
      </w:pPr>
      <w:r>
        <w:rPr>
          <w:rFonts w:hint="eastAsia" w:ascii="宋体" w:hAnsi="宋体" w:eastAsia="宋体" w:cs="宋体"/>
          <w:kern w:val="0"/>
          <w:sz w:val="24"/>
          <w:szCs w:val="24"/>
        </w:rPr>
        <w:t>如何判断夫琅禾费衍射的远场条件是否得到满足?</w:t>
      </w:r>
    </w:p>
    <w:p>
      <w:pPr>
        <w:widowControl/>
        <w:numPr>
          <w:ilvl w:val="0"/>
          <w:numId w:val="0"/>
        </w:numPr>
        <w:ind w:firstLine="420" w:firstLineChars="0"/>
        <w:jc w:val="left"/>
        <w:rPr>
          <w:rFonts w:hint="eastAsia" w:ascii="宋体" w:hAnsi="宋体" w:eastAsia="宋体" w:cs="宋体"/>
          <w:color w:val="auto"/>
          <w:kern w:val="0"/>
          <w:sz w:val="24"/>
          <w:szCs w:val="24"/>
        </w:rPr>
      </w:pPr>
      <w:r>
        <w:rPr>
          <w:rFonts w:hint="eastAsia" w:ascii="宋体" w:hAnsi="宋体" w:eastAsia="宋体" w:cs="宋体"/>
          <w:i w:val="0"/>
          <w:iCs w:val="0"/>
          <w:caps w:val="0"/>
          <w:color w:val="auto"/>
          <w:spacing w:val="0"/>
          <w:sz w:val="24"/>
          <w:szCs w:val="24"/>
          <w:shd w:val="clear" w:fill="FFFFFF"/>
        </w:rPr>
        <w:t>波长*衍射屏接收屏距离</w:t>
      </w:r>
      <w:r>
        <w:rPr>
          <w:rFonts w:hint="eastAsia" w:ascii="宋体" w:hAnsi="宋体" w:eastAsia="宋体" w:cs="宋体"/>
          <w:i w:val="0"/>
          <w:iCs w:val="0"/>
          <w:caps w:val="0"/>
          <w:color w:val="auto"/>
          <w:spacing w:val="0"/>
          <w:sz w:val="24"/>
          <w:szCs w:val="24"/>
          <w:shd w:val="clear" w:fill="FFFFFF"/>
          <w:lang w:eastAsia="zh-CN"/>
        </w:rPr>
        <w:t>》</w:t>
      </w:r>
      <w:r>
        <w:rPr>
          <w:rFonts w:hint="eastAsia" w:ascii="宋体" w:hAnsi="宋体" w:eastAsia="宋体" w:cs="宋体"/>
          <w:i w:val="0"/>
          <w:iCs w:val="0"/>
          <w:caps w:val="0"/>
          <w:color w:val="auto"/>
          <w:spacing w:val="0"/>
          <w:sz w:val="24"/>
          <w:szCs w:val="24"/>
          <w:shd w:val="clear" w:fill="FFFFFF"/>
        </w:rPr>
        <w:t>衍射平尺寸的平方</w:t>
      </w:r>
    </w:p>
    <w:p>
      <w:pPr>
        <w:widowControl/>
        <w:numPr>
          <w:ilvl w:val="0"/>
          <w:numId w:val="5"/>
        </w:numPr>
        <w:ind w:left="0" w:leftChars="0" w:firstLine="0" w:firstLineChars="0"/>
        <w:jc w:val="left"/>
        <w:rPr>
          <w:rFonts w:hint="eastAsia" w:ascii="宋体" w:hAnsi="宋体" w:eastAsia="宋体" w:cs="宋体"/>
          <w:kern w:val="0"/>
          <w:sz w:val="24"/>
          <w:szCs w:val="24"/>
        </w:rPr>
      </w:pPr>
      <w:r>
        <w:rPr>
          <w:rFonts w:hint="eastAsia" w:ascii="宋体" w:hAnsi="宋体" w:eastAsia="宋体" w:cs="宋体"/>
          <w:kern w:val="0"/>
          <w:sz w:val="24"/>
          <w:szCs w:val="24"/>
        </w:rPr>
        <w:t>如果入射光是复色光，衍射条纹将是什么样子?</w:t>
      </w:r>
    </w:p>
    <w:p>
      <w:pPr>
        <w:widowControl/>
        <w:numPr>
          <w:ilvl w:val="0"/>
          <w:numId w:val="0"/>
        </w:numPr>
        <w:ind w:leftChars="0" w:firstLine="420" w:firstLineChars="0"/>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i w:val="0"/>
          <w:iCs w:val="0"/>
          <w:caps w:val="0"/>
          <w:color w:val="333333"/>
          <w:spacing w:val="0"/>
          <w:sz w:val="24"/>
          <w:szCs w:val="24"/>
          <w:shd w:val="clear" w:fill="FFFFFF"/>
        </w:rPr>
        <w:t>中央条纹还是最亮的。不同颜色的光各自形成自己的亮条纹，波长越短的，亮条纹间距越窄。从而最终形成的条纹是彩色的。每个亮条类似彩虹，且近中心端为紫色等短波长光，远中心端为红色等长波长的光。</w:t>
      </w:r>
    </w:p>
    <w:p>
      <w:pPr>
        <w:widowControl/>
        <w:numPr>
          <w:ilvl w:val="0"/>
          <w:numId w:val="5"/>
        </w:numPr>
        <w:ind w:left="0" w:leftChars="0" w:firstLine="0" w:firstLineChars="0"/>
        <w:jc w:val="left"/>
        <w:rPr>
          <w:rFonts w:hint="eastAsia" w:ascii="宋体" w:hAnsi="宋体" w:eastAsia="宋体" w:cs="宋体"/>
          <w:kern w:val="0"/>
          <w:sz w:val="24"/>
          <w:szCs w:val="24"/>
        </w:rPr>
      </w:pPr>
      <w:r>
        <w:rPr>
          <w:rFonts w:hint="eastAsia" w:ascii="宋体" w:hAnsi="宋体" w:eastAsia="宋体" w:cs="宋体"/>
          <w:kern w:val="0"/>
          <w:sz w:val="24"/>
          <w:szCs w:val="24"/>
        </w:rPr>
        <w:t>若在单缝与观察屏之间放人折射率为n的透明介质，衍射条纹会发生什么变化?</w:t>
      </w:r>
    </w:p>
    <w:p>
      <w:pPr>
        <w:widowControl/>
        <w:numPr>
          <w:ilvl w:val="0"/>
          <w:numId w:val="0"/>
        </w:numPr>
        <w:ind w:leftChars="0" w:firstLine="420" w:firstLineChars="0"/>
        <w:jc w:val="left"/>
        <w:rPr>
          <w:rFonts w:hint="eastAsia" w:asciiTheme="minorEastAsia" w:hAnsiTheme="minorEastAsia" w:eastAsiaTheme="minorEastAsia" w:cstheme="minorEastAsia"/>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rPr>
        <w:t>衍射图样条纹定性上显然仍是明暗分布</w:t>
      </w:r>
      <w:r>
        <w:rPr>
          <w:rFonts w:hint="eastAsia" w:asciiTheme="minorEastAsia" w:hAnsiTheme="minorEastAsia" w:cstheme="minorEastAsia"/>
          <w:i w:val="0"/>
          <w:iCs w:val="0"/>
          <w:caps w:val="0"/>
          <w:color w:val="333333"/>
          <w:spacing w:val="0"/>
          <w:sz w:val="24"/>
          <w:szCs w:val="24"/>
          <w:shd w:val="clear" w:fill="FFFFFF"/>
          <w:lang w:eastAsia="zh-CN"/>
        </w:rPr>
        <w:t>，</w:t>
      </w:r>
      <w:r>
        <w:rPr>
          <w:rFonts w:hint="eastAsia" w:asciiTheme="minorEastAsia" w:hAnsiTheme="minorEastAsia" w:eastAsiaTheme="minorEastAsia" w:cstheme="minorEastAsia"/>
          <w:i w:val="0"/>
          <w:iCs w:val="0"/>
          <w:caps w:val="0"/>
          <w:color w:val="333333"/>
          <w:spacing w:val="0"/>
          <w:sz w:val="24"/>
          <w:szCs w:val="24"/>
          <w:shd w:val="clear" w:fill="FFFFFF"/>
        </w:rPr>
        <w:t>改变的是条纹间距</w:t>
      </w:r>
      <w:r>
        <w:rPr>
          <w:rFonts w:hint="eastAsia" w:asciiTheme="minorEastAsia" w:hAnsiTheme="minorEastAsia" w:cstheme="minorEastAsia"/>
          <w:i w:val="0"/>
          <w:iCs w:val="0"/>
          <w:caps w:val="0"/>
          <w:color w:val="333333"/>
          <w:spacing w:val="0"/>
          <w:sz w:val="24"/>
          <w:szCs w:val="24"/>
          <w:shd w:val="clear" w:fill="FFFFFF"/>
          <w:lang w:eastAsia="zh-CN"/>
        </w:rPr>
        <w:t>。</w:t>
      </w:r>
      <w:r>
        <w:rPr>
          <w:rFonts w:hint="eastAsia" w:asciiTheme="minorEastAsia" w:hAnsiTheme="minorEastAsia" w:eastAsiaTheme="minorEastAsia" w:cstheme="minorEastAsia"/>
          <w:i w:val="0"/>
          <w:iCs w:val="0"/>
          <w:caps w:val="0"/>
          <w:color w:val="333333"/>
          <w:spacing w:val="0"/>
          <w:sz w:val="24"/>
          <w:szCs w:val="24"/>
          <w:shd w:val="clear" w:fill="FFFFFF"/>
        </w:rPr>
        <w:t>条纹间距的公式中</w:t>
      </w:r>
      <w:r>
        <w:rPr>
          <w:rFonts w:hint="eastAsia" w:asciiTheme="minorEastAsia" w:hAnsiTheme="minorEastAsia" w:cstheme="minorEastAsia"/>
          <w:i w:val="0"/>
          <w:iCs w:val="0"/>
          <w:caps w:val="0"/>
          <w:color w:val="333333"/>
          <w:spacing w:val="0"/>
          <w:sz w:val="24"/>
          <w:szCs w:val="24"/>
          <w:shd w:val="clear" w:fill="FFFFFF"/>
          <w:lang w:eastAsia="zh-CN"/>
        </w:rPr>
        <w:t>，</w:t>
      </w:r>
      <w:r>
        <w:rPr>
          <w:rFonts w:hint="eastAsia" w:asciiTheme="minorEastAsia" w:hAnsiTheme="minorEastAsia" w:eastAsiaTheme="minorEastAsia" w:cstheme="minorEastAsia"/>
          <w:i w:val="0"/>
          <w:iCs w:val="0"/>
          <w:caps w:val="0"/>
          <w:color w:val="333333"/>
          <w:spacing w:val="0"/>
          <w:sz w:val="24"/>
          <w:szCs w:val="24"/>
          <w:shd w:val="clear" w:fill="FFFFFF"/>
        </w:rPr>
        <w:t>缝的宽度和屏的距离都与介质无关</w:t>
      </w:r>
      <w:r>
        <w:rPr>
          <w:rFonts w:hint="eastAsia" w:asciiTheme="minorEastAsia" w:hAnsiTheme="minorEastAsia" w:cstheme="minorEastAsia"/>
          <w:i w:val="0"/>
          <w:iCs w:val="0"/>
          <w:caps w:val="0"/>
          <w:color w:val="333333"/>
          <w:spacing w:val="0"/>
          <w:sz w:val="24"/>
          <w:szCs w:val="24"/>
          <w:shd w:val="clear" w:fill="FFFFFF"/>
          <w:lang w:eastAsia="zh-CN"/>
        </w:rPr>
        <w:t>，</w:t>
      </w:r>
      <w:r>
        <w:rPr>
          <w:rFonts w:hint="eastAsia" w:asciiTheme="minorEastAsia" w:hAnsiTheme="minorEastAsia" w:eastAsiaTheme="minorEastAsia" w:cstheme="minorEastAsia"/>
          <w:i w:val="0"/>
          <w:iCs w:val="0"/>
          <w:caps w:val="0"/>
          <w:color w:val="333333"/>
          <w:spacing w:val="0"/>
          <w:sz w:val="24"/>
          <w:szCs w:val="24"/>
          <w:shd w:val="clear" w:fill="FFFFFF"/>
        </w:rPr>
        <w:t>唯有波长会改变波在真空中的波速</w:t>
      </w:r>
      <w:r>
        <w:rPr>
          <w:rFonts w:hint="eastAsia" w:asciiTheme="minorEastAsia" w:hAnsiTheme="minorEastAsia" w:cstheme="minorEastAsia"/>
          <w:i w:val="0"/>
          <w:iCs w:val="0"/>
          <w:caps w:val="0"/>
          <w:color w:val="333333"/>
          <w:spacing w:val="0"/>
          <w:sz w:val="24"/>
          <w:szCs w:val="24"/>
          <w:shd w:val="clear" w:fill="FFFFFF"/>
          <w:lang w:val="en-US" w:eastAsia="zh-CN"/>
        </w:rPr>
        <w:t>。</w:t>
      </w:r>
      <w:r>
        <w:rPr>
          <w:rFonts w:hint="eastAsia" w:asciiTheme="minorEastAsia" w:hAnsiTheme="minorEastAsia" w:eastAsiaTheme="minorEastAsia" w:cstheme="minorEastAsia"/>
          <w:i w:val="0"/>
          <w:iCs w:val="0"/>
          <w:caps w:val="0"/>
          <w:color w:val="333333"/>
          <w:spacing w:val="0"/>
          <w:sz w:val="24"/>
          <w:szCs w:val="24"/>
          <w:shd w:val="clear" w:fill="FFFFFF"/>
        </w:rPr>
        <w:t>V</w:t>
      </w:r>
      <w:r>
        <w:rPr>
          <w:rFonts w:hint="eastAsia" w:asciiTheme="minorEastAsia" w:hAnsiTheme="minorEastAsia" w:cstheme="minorEastAsia"/>
          <w:i w:val="0"/>
          <w:iCs w:val="0"/>
          <w:caps w:val="0"/>
          <w:color w:val="333333"/>
          <w:spacing w:val="0"/>
          <w:sz w:val="24"/>
          <w:szCs w:val="24"/>
          <w:shd w:val="clear" w:fill="FFFFFF"/>
          <w:vertAlign w:val="subscript"/>
          <w:lang w:val="en-US" w:eastAsia="zh-CN"/>
        </w:rPr>
        <w:t>1</w:t>
      </w:r>
      <w:r>
        <w:rPr>
          <w:rFonts w:hint="eastAsia" w:asciiTheme="minorEastAsia" w:hAnsiTheme="minorEastAsia" w:eastAsiaTheme="minorEastAsia" w:cstheme="minorEastAsia"/>
          <w:i w:val="0"/>
          <w:iCs w:val="0"/>
          <w:caps w:val="0"/>
          <w:color w:val="333333"/>
          <w:spacing w:val="0"/>
          <w:sz w:val="24"/>
          <w:szCs w:val="24"/>
          <w:shd w:val="clear" w:fill="FFFFFF"/>
        </w:rPr>
        <w:t>和折射率为n的透明介质中波速V</w:t>
      </w:r>
      <w:r>
        <w:rPr>
          <w:rFonts w:hint="eastAsia" w:asciiTheme="minorEastAsia" w:hAnsiTheme="minorEastAsia" w:cstheme="minorEastAsia"/>
          <w:i w:val="0"/>
          <w:iCs w:val="0"/>
          <w:caps w:val="0"/>
          <w:color w:val="333333"/>
          <w:spacing w:val="0"/>
          <w:sz w:val="24"/>
          <w:szCs w:val="24"/>
          <w:shd w:val="clear" w:fill="FFFFFF"/>
          <w:vertAlign w:val="subscript"/>
          <w:lang w:val="en-US" w:eastAsia="zh-CN"/>
        </w:rPr>
        <w:t>2</w:t>
      </w:r>
      <w:r>
        <w:rPr>
          <w:rFonts w:hint="eastAsia" w:asciiTheme="minorEastAsia" w:hAnsiTheme="minorEastAsia" w:eastAsiaTheme="minorEastAsia" w:cstheme="minorEastAsia"/>
          <w:i w:val="0"/>
          <w:iCs w:val="0"/>
          <w:caps w:val="0"/>
          <w:color w:val="333333"/>
          <w:spacing w:val="0"/>
          <w:sz w:val="24"/>
          <w:szCs w:val="24"/>
          <w:shd w:val="clear" w:fill="FFFFFF"/>
        </w:rPr>
        <w:t>关系如下：V</w:t>
      </w:r>
      <w:r>
        <w:rPr>
          <w:rFonts w:hint="eastAsia" w:asciiTheme="minorEastAsia" w:hAnsiTheme="minorEastAsia" w:cstheme="minorEastAsia"/>
          <w:i w:val="0"/>
          <w:iCs w:val="0"/>
          <w:caps w:val="0"/>
          <w:color w:val="333333"/>
          <w:spacing w:val="0"/>
          <w:sz w:val="24"/>
          <w:szCs w:val="24"/>
          <w:shd w:val="clear" w:fill="FFFFFF"/>
          <w:vertAlign w:val="subscript"/>
          <w:lang w:val="en-US" w:eastAsia="zh-CN"/>
        </w:rPr>
        <w:t>1</w:t>
      </w:r>
      <w:r>
        <w:rPr>
          <w:rFonts w:hint="eastAsia" w:asciiTheme="minorEastAsia" w:hAnsiTheme="minorEastAsia" w:eastAsiaTheme="minorEastAsia" w:cstheme="minorEastAsia"/>
          <w:i w:val="0"/>
          <w:iCs w:val="0"/>
          <w:caps w:val="0"/>
          <w:color w:val="333333"/>
          <w:spacing w:val="0"/>
          <w:sz w:val="24"/>
          <w:szCs w:val="24"/>
          <w:shd w:val="clear" w:fill="FFFFFF"/>
        </w:rPr>
        <w:t>=nV</w:t>
      </w:r>
      <w:r>
        <w:rPr>
          <w:rFonts w:hint="eastAsia" w:asciiTheme="minorEastAsia" w:hAnsiTheme="minorEastAsia" w:cstheme="minorEastAsia"/>
          <w:i w:val="0"/>
          <w:iCs w:val="0"/>
          <w:caps w:val="0"/>
          <w:color w:val="333333"/>
          <w:spacing w:val="0"/>
          <w:sz w:val="24"/>
          <w:szCs w:val="24"/>
          <w:shd w:val="clear" w:fill="FFFFFF"/>
          <w:vertAlign w:val="subscript"/>
          <w:lang w:val="en-US" w:eastAsia="zh-CN"/>
        </w:rPr>
        <w:t>2，</w:t>
      </w:r>
      <w:r>
        <w:rPr>
          <w:rFonts w:hint="eastAsia" w:asciiTheme="minorEastAsia" w:hAnsiTheme="minorEastAsia" w:eastAsiaTheme="minorEastAsia" w:cstheme="minorEastAsia"/>
          <w:i w:val="0"/>
          <w:iCs w:val="0"/>
          <w:caps w:val="0"/>
          <w:color w:val="333333"/>
          <w:spacing w:val="0"/>
          <w:sz w:val="24"/>
          <w:szCs w:val="24"/>
          <w:shd w:val="clear" w:fill="FFFFFF"/>
        </w:rPr>
        <w:t>又因为频率永远不变 所以条纹间距会变为真空中的1/n倍</w:t>
      </w:r>
      <w:r>
        <w:rPr>
          <w:rFonts w:hint="eastAsia" w:asciiTheme="minorEastAsia" w:hAnsiTheme="minorEastAsia" w:cstheme="minorEastAsia"/>
          <w:i w:val="0"/>
          <w:iCs w:val="0"/>
          <w:caps w:val="0"/>
          <w:color w:val="333333"/>
          <w:spacing w:val="0"/>
          <w:sz w:val="24"/>
          <w:szCs w:val="24"/>
          <w:shd w:val="clear" w:fill="FFFFFF"/>
          <w:lang w:eastAsia="zh-CN"/>
        </w:rPr>
        <w:t>。</w:t>
      </w:r>
    </w:p>
    <w:sectPr>
      <w:pgSz w:w="11906" w:h="16838"/>
      <w:pgMar w:top="1134" w:right="1418" w:bottom="1134"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840A72"/>
    <w:multiLevelType w:val="singleLevel"/>
    <w:tmpl w:val="82840A72"/>
    <w:lvl w:ilvl="0" w:tentative="0">
      <w:start w:val="3"/>
      <w:numFmt w:val="chineseCounting"/>
      <w:suff w:val="nothing"/>
      <w:lvlText w:val="%1、"/>
      <w:lvlJc w:val="left"/>
      <w:rPr>
        <w:rFonts w:hint="eastAsia"/>
      </w:rPr>
    </w:lvl>
  </w:abstractNum>
  <w:abstractNum w:abstractNumId="1">
    <w:nsid w:val="00AA0AF3"/>
    <w:multiLevelType w:val="singleLevel"/>
    <w:tmpl w:val="00AA0AF3"/>
    <w:lvl w:ilvl="0" w:tentative="0">
      <w:start w:val="1"/>
      <w:numFmt w:val="decimal"/>
      <w:lvlText w:val="%1."/>
      <w:lvlJc w:val="left"/>
      <w:pPr>
        <w:tabs>
          <w:tab w:val="left" w:pos="312"/>
        </w:tabs>
      </w:pPr>
    </w:lvl>
  </w:abstractNum>
  <w:abstractNum w:abstractNumId="2">
    <w:nsid w:val="104E2CA1"/>
    <w:multiLevelType w:val="multilevel"/>
    <w:tmpl w:val="104E2CA1"/>
    <w:lvl w:ilvl="0" w:tentative="0">
      <w:start w:val="2"/>
      <w:numFmt w:val="decimal"/>
      <w:lvlText w:val="(%1)"/>
      <w:lvlJc w:val="left"/>
      <w:pPr>
        <w:tabs>
          <w:tab w:val="left" w:pos="312"/>
        </w:tabs>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4412686E"/>
    <w:multiLevelType w:val="singleLevel"/>
    <w:tmpl w:val="4412686E"/>
    <w:lvl w:ilvl="0" w:tentative="0">
      <w:start w:val="1"/>
      <w:numFmt w:val="decimal"/>
      <w:lvlText w:val="%1."/>
      <w:lvlJc w:val="left"/>
      <w:pPr>
        <w:tabs>
          <w:tab w:val="left" w:pos="312"/>
        </w:tabs>
      </w:pPr>
    </w:lvl>
  </w:abstractNum>
  <w:abstractNum w:abstractNumId="4">
    <w:nsid w:val="78D37C28"/>
    <w:multiLevelType w:val="multilevel"/>
    <w:tmpl w:val="78D37C28"/>
    <w:lvl w:ilvl="0" w:tentative="0">
      <w:start w:val="1"/>
      <w:numFmt w:val="japaneseCounting"/>
      <w:lvlText w:val="%1、"/>
      <w:lvlJc w:val="left"/>
      <w:pPr>
        <w:ind w:left="480" w:hanging="4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
  <w:docVars>
    <w:docVar w:name="commondata" w:val="eyJoZGlkIjoiYzgwNjhlYTYxMTYyM2U5Mzg4ODVjMmNiZWY0ODY0MDUifQ=="/>
  </w:docVars>
  <w:rsids>
    <w:rsidRoot w:val="006A3164"/>
    <w:rsid w:val="00046107"/>
    <w:rsid w:val="00093305"/>
    <w:rsid w:val="00130234"/>
    <w:rsid w:val="001A29C8"/>
    <w:rsid w:val="001C1DF9"/>
    <w:rsid w:val="00216380"/>
    <w:rsid w:val="00226B21"/>
    <w:rsid w:val="002C2EF4"/>
    <w:rsid w:val="0039705D"/>
    <w:rsid w:val="003E013F"/>
    <w:rsid w:val="004472A2"/>
    <w:rsid w:val="004534F8"/>
    <w:rsid w:val="005216CA"/>
    <w:rsid w:val="00591F62"/>
    <w:rsid w:val="005958AB"/>
    <w:rsid w:val="005E7B5A"/>
    <w:rsid w:val="005F3281"/>
    <w:rsid w:val="005F532F"/>
    <w:rsid w:val="006249C6"/>
    <w:rsid w:val="00624AC2"/>
    <w:rsid w:val="00660838"/>
    <w:rsid w:val="006A3164"/>
    <w:rsid w:val="00752837"/>
    <w:rsid w:val="0076386E"/>
    <w:rsid w:val="00784F21"/>
    <w:rsid w:val="007C0402"/>
    <w:rsid w:val="007C6504"/>
    <w:rsid w:val="00834A8C"/>
    <w:rsid w:val="008D1246"/>
    <w:rsid w:val="008D1D5C"/>
    <w:rsid w:val="0095208E"/>
    <w:rsid w:val="009B16C8"/>
    <w:rsid w:val="009C1AAF"/>
    <w:rsid w:val="009F36C9"/>
    <w:rsid w:val="009F6103"/>
    <w:rsid w:val="00A11074"/>
    <w:rsid w:val="00A748A1"/>
    <w:rsid w:val="00AE4E5E"/>
    <w:rsid w:val="00BB40C5"/>
    <w:rsid w:val="00BB6926"/>
    <w:rsid w:val="00BC7AA4"/>
    <w:rsid w:val="00BE4030"/>
    <w:rsid w:val="00BE5A53"/>
    <w:rsid w:val="00C90EC5"/>
    <w:rsid w:val="00CD3065"/>
    <w:rsid w:val="00CE7780"/>
    <w:rsid w:val="00D15F45"/>
    <w:rsid w:val="00DC36A7"/>
    <w:rsid w:val="00DE7744"/>
    <w:rsid w:val="00E57AD3"/>
    <w:rsid w:val="00EE39E3"/>
    <w:rsid w:val="00EF587B"/>
    <w:rsid w:val="00F13820"/>
    <w:rsid w:val="00F628B9"/>
    <w:rsid w:val="00FB1F0A"/>
    <w:rsid w:val="075E2348"/>
    <w:rsid w:val="081036C0"/>
    <w:rsid w:val="0B745E1D"/>
    <w:rsid w:val="13022FA3"/>
    <w:rsid w:val="144B06E1"/>
    <w:rsid w:val="1703785A"/>
    <w:rsid w:val="198D30EC"/>
    <w:rsid w:val="21195258"/>
    <w:rsid w:val="26CC5449"/>
    <w:rsid w:val="27DB12EE"/>
    <w:rsid w:val="29FC0E24"/>
    <w:rsid w:val="2C453DB0"/>
    <w:rsid w:val="2F560EB1"/>
    <w:rsid w:val="3652003B"/>
    <w:rsid w:val="37B00EE0"/>
    <w:rsid w:val="3B790F97"/>
    <w:rsid w:val="3BCB4566"/>
    <w:rsid w:val="3D26391D"/>
    <w:rsid w:val="3D9372DA"/>
    <w:rsid w:val="440026D2"/>
    <w:rsid w:val="48CA1165"/>
    <w:rsid w:val="494712DD"/>
    <w:rsid w:val="49A04AAF"/>
    <w:rsid w:val="4D017DDD"/>
    <w:rsid w:val="51E23FF4"/>
    <w:rsid w:val="546C1280"/>
    <w:rsid w:val="55C27BC4"/>
    <w:rsid w:val="56D172D5"/>
    <w:rsid w:val="5D6818A2"/>
    <w:rsid w:val="5EFD2810"/>
    <w:rsid w:val="630952D5"/>
    <w:rsid w:val="63867F23"/>
    <w:rsid w:val="69AA4CC1"/>
    <w:rsid w:val="701F0FCA"/>
    <w:rsid w:val="72897D89"/>
    <w:rsid w:val="7AE61131"/>
    <w:rsid w:val="7C2D2E5E"/>
    <w:rsid w:val="7CF40A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13"/>
    <w:qFormat/>
    <w:uiPriority w:val="0"/>
    <w:pPr>
      <w:keepNext/>
      <w:widowControl/>
      <w:spacing w:before="240" w:after="60"/>
      <w:jc w:val="left"/>
      <w:outlineLvl w:val="1"/>
    </w:pPr>
    <w:rPr>
      <w:rFonts w:ascii="Arial" w:hAnsi="Arial" w:cs="Arial"/>
      <w:b/>
      <w:bCs/>
      <w:i/>
      <w:iCs/>
      <w:kern w:val="0"/>
      <w:sz w:val="28"/>
      <w:szCs w:val="28"/>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3">
    <w:name w:val="Balloon Text"/>
    <w:basedOn w:val="1"/>
    <w:link w:val="11"/>
    <w:semiHidden/>
    <w:unhideWhenUsed/>
    <w:qFormat/>
    <w:uiPriority w:val="99"/>
    <w:rPr>
      <w:sz w:val="18"/>
      <w:szCs w:val="18"/>
    </w:rPr>
  </w:style>
  <w:style w:type="paragraph" w:styleId="4">
    <w:name w:val="footer"/>
    <w:basedOn w:val="1"/>
    <w:link w:val="10"/>
    <w:unhideWhenUsed/>
    <w:qFormat/>
    <w:uiPriority w:val="99"/>
    <w:pPr>
      <w:tabs>
        <w:tab w:val="center" w:pos="4153"/>
        <w:tab w:val="right" w:pos="8306"/>
      </w:tabs>
      <w:snapToGrid w:val="0"/>
      <w:jc w:val="left"/>
    </w:pPr>
    <w:rPr>
      <w:sz w:val="18"/>
      <w:szCs w:val="18"/>
    </w:rPr>
  </w:style>
  <w:style w:type="paragraph" w:styleId="5">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table" w:styleId="7">
    <w:name w:val="Table Grid"/>
    <w:basedOn w:val="6"/>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页眉 Char"/>
    <w:basedOn w:val="8"/>
    <w:link w:val="5"/>
    <w:qFormat/>
    <w:uiPriority w:val="99"/>
    <w:rPr>
      <w:sz w:val="18"/>
      <w:szCs w:val="18"/>
    </w:rPr>
  </w:style>
  <w:style w:type="character" w:customStyle="1" w:styleId="10">
    <w:name w:val="页脚 Char"/>
    <w:basedOn w:val="8"/>
    <w:link w:val="4"/>
    <w:qFormat/>
    <w:uiPriority w:val="99"/>
    <w:rPr>
      <w:sz w:val="18"/>
      <w:szCs w:val="18"/>
    </w:rPr>
  </w:style>
  <w:style w:type="character" w:customStyle="1" w:styleId="11">
    <w:name w:val="批注框文本 Char"/>
    <w:basedOn w:val="8"/>
    <w:link w:val="3"/>
    <w:semiHidden/>
    <w:uiPriority w:val="99"/>
    <w:rPr>
      <w:sz w:val="18"/>
      <w:szCs w:val="18"/>
    </w:rPr>
  </w:style>
  <w:style w:type="paragraph" w:styleId="12">
    <w:name w:val="List Paragraph"/>
    <w:basedOn w:val="1"/>
    <w:qFormat/>
    <w:uiPriority w:val="34"/>
    <w:pPr>
      <w:ind w:firstLine="420" w:firstLineChars="200"/>
    </w:pPr>
  </w:style>
  <w:style w:type="character" w:customStyle="1" w:styleId="13">
    <w:name w:val="标题 2 Char"/>
    <w:basedOn w:val="8"/>
    <w:link w:val="2"/>
    <w:qFormat/>
    <w:uiPriority w:val="0"/>
    <w:rPr>
      <w:rFonts w:ascii="Arial" w:hAnsi="Arial" w:cs="Arial"/>
      <w:b/>
      <w:bCs/>
      <w:i/>
      <w:iCs/>
      <w:kern w:val="0"/>
      <w:sz w:val="28"/>
      <w:szCs w:val="28"/>
    </w:rPr>
  </w:style>
  <w:style w:type="character" w:customStyle="1" w:styleId="14">
    <w:name w:val="col-md-7 text-left"/>
    <w:basedOn w:val="8"/>
    <w:qFormat/>
    <w:uiPriority w:val="0"/>
  </w:style>
  <w:style w:type="character" w:customStyle="1" w:styleId="15">
    <w:name w:val="col-md-6 text-left"/>
    <w:basedOn w:val="8"/>
    <w:qFormat/>
    <w:uiPriority w:val="0"/>
  </w:style>
  <w:style w:type="character" w:customStyle="1" w:styleId="16">
    <w:name w:val="col-md-8 text-left"/>
    <w:basedOn w:val="8"/>
    <w:qFormat/>
    <w:uiPriority w:val="0"/>
  </w:style>
  <w:style w:type="character" w:customStyle="1" w:styleId="17">
    <w:name w:val="col-md-4 text-right"/>
    <w:basedOn w:val="8"/>
    <w:qFormat/>
    <w:uiPriority w:val="0"/>
  </w:style>
  <w:style w:type="character" w:customStyle="1" w:styleId="18">
    <w:name w:val="red"/>
    <w:basedOn w:val="8"/>
    <w:qFormat/>
    <w:uiPriority w:val="0"/>
  </w:style>
  <w:style w:type="table" w:customStyle="1" w:styleId="19">
    <w:name w:val="TList"/>
    <w:basedOn w:val="6"/>
    <w:qFormat/>
    <w:uiPriority w:val="0"/>
    <w:rPr>
      <w:rFonts w:ascii="Times New Roman" w:hAnsi="Times New Roman" w:cs="Times New Roman"/>
      <w:kern w:val="0"/>
      <w:sz w:val="20"/>
      <w:szCs w:val="20"/>
    </w:rPr>
    <w:tblPr>
      <w:tblCellMar>
        <w:top w:w="0" w:type="dxa"/>
        <w:left w:w="108" w:type="dxa"/>
        <w:bottom w:w="0" w:type="dxa"/>
        <w:right w:w="108" w:type="dxa"/>
      </w:tblCellMar>
    </w:tblPr>
  </w:style>
  <w:style w:type="character" w:customStyle="1" w:styleId="20">
    <w:name w:val="col-md-6 text-right"/>
    <w:basedOn w:val="8"/>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6772</Words>
  <Characters>7238</Characters>
  <Lines>6</Lines>
  <Paragraphs>1</Paragraphs>
  <TotalTime>40</TotalTime>
  <ScaleCrop>false</ScaleCrop>
  <LinksUpToDate>false</LinksUpToDate>
  <CharactersWithSpaces>7325</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2021-03-16T05:48:00Z</dcterms:created>
  <dc:creator>Summer</dc:creator>
  <cp:lastModifiedBy>剑雨SwordRain</cp:lastModifiedBy>
  <dcterms:modified xsi:type="dcterms:W3CDTF">2023-07-12T23:53:15Z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6B78220652B54AE0B0EBCCBD2388A776_12</vt:lpwstr>
  </property>
</Properties>
</file>