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光盘轨距的测量及其容量估算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  <w:bookmarkStart w:id="0" w:name="_GoBack"/>
    </w:p>
    <w:bookmarkEnd w:id="0"/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利用简易仪器测量物理参数的能力培养；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了解反射光栅的特性，并利用反射光栅测量光栅常数或（光波长）。</w:t>
      </w:r>
    </w:p>
    <w:p>
      <w:pPr>
        <w:spacing w:line="400" w:lineRule="exact"/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ind w:firstLine="480"/>
        <w:rPr>
          <w:sz w:val="28"/>
          <w:szCs w:val="28"/>
        </w:rPr>
      </w:pPr>
      <w:r>
        <w:rPr>
          <w:rFonts w:hint="eastAsia"/>
          <w:sz w:val="24"/>
          <w:szCs w:val="24"/>
        </w:rPr>
        <w:t>激光笔，光碟片，其它简易器材。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1.光栅原理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3138170</wp:posOffset>
            </wp:positionH>
            <wp:positionV relativeFrom="paragraph">
              <wp:posOffset>659765</wp:posOffset>
            </wp:positionV>
            <wp:extent cx="2592705" cy="2605405"/>
            <wp:effectExtent l="0" t="0" r="0" b="444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在光碟盘的数据面有一系列记录数据的同心圆轨迹，相邻同心圆间（螺旋线）的距离称为光盘的轨距。因此，光盘表面密布细小的划线，相当于微小的反射光栅。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波长</w:t>
      </w:r>
      <w:r>
        <w:rPr>
          <w:sz w:val="24"/>
          <w:szCs w:val="24"/>
        </w:rPr>
        <w:t>λ的平行光束垂直投射到反射光栅平面上时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，光波将在每条凸出面发生反射射，反射光在叠加处又会产生干涉，干涉结果决定于光程差。因为光栅各狭缝间距相等，所以相邻狭缝沿方向衍射光束的光程差都是dsinθ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图1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。θ是衍射光束与光栅法线的夹角，θ称为衍射角。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在光栅后面放置一个屏，在屏幕上，由多光束干涉原理，在</w:t>
      </w:r>
      <w:r>
        <w:rPr>
          <w:sz w:val="24"/>
          <w:szCs w:val="24"/>
        </w:rPr>
        <w:t>θ满足下式时将产生干</w:t>
      </w:r>
      <w:r>
        <w:rPr>
          <w:rFonts w:hint="eastAsia"/>
          <w:sz w:val="24"/>
          <w:szCs w:val="24"/>
        </w:rPr>
        <w:t>涉主极大为亮点：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dsinθ=kλ(k=0,±1,±2,…) </w:t>
      </w:r>
      <w:r>
        <w:rPr>
          <w:rFonts w:hint="eastAsia"/>
          <w:sz w:val="24"/>
          <w:szCs w:val="24"/>
        </w:rPr>
        <w:t>（1）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式中</w:t>
      </w:r>
      <w:r>
        <w:rPr>
          <w:sz w:val="24"/>
          <w:szCs w:val="24"/>
        </w:rPr>
        <w:t xml:space="preserve"> k 是级数，d 是光栅常数。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式称为光栅方程，是衍射光栅的基本公式。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式可知，θ=0对应中央主极大，P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点为亮点。中央主极大两边对称排列着±1级、±2 级……主极大。实际光栅的狭缝数目很大，缝宽越小，所以当产生平行光的光源为细长的狭缝时，光栅图样将是平行排列的细锐亮线。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光栅特性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角色散和分辨本领是光栅的两个重要特性。衍射光栅能将复色光按波长在透镜焦平面上分开成不同波长的谱线，说明衍射光栅有色散作用。由于衍射现象，使光谱线扩展为较宽的亮条纹，因而限制了光栅的分辨能力，根据理论推导，光栅的色散能力可以用角色散</w:t>
      </w:r>
      <w:r>
        <w:rPr>
          <w:sz w:val="24"/>
          <w:szCs w:val="24"/>
        </w:rPr>
        <w:t xml:space="preserve"> D 表征。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D=dθ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dλ </w:t>
      </w:r>
      <w:r>
        <w:rPr>
          <w:rFonts w:hint="eastAsia"/>
          <w:sz w:val="24"/>
          <w:szCs w:val="24"/>
        </w:rPr>
        <w:t>（2）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上式表示单位波长间隔的两条单色谱线间的角间距。将光栅方程（</w:t>
      </w:r>
      <w:r>
        <w:rPr>
          <w:sz w:val="24"/>
          <w:szCs w:val="24"/>
        </w:rPr>
        <w:t>1） 微分就可以得到光栅的角色散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D=k</w:t>
      </w:r>
      <w:r>
        <w:rPr>
          <w:rFonts w:hint="eastAsia"/>
          <w:sz w:val="24"/>
          <w:szCs w:val="24"/>
        </w:rPr>
        <w:t>/(</w:t>
      </w:r>
      <w:r>
        <w:rPr>
          <w:sz w:val="24"/>
          <w:szCs w:val="24"/>
        </w:rPr>
        <w:t xml:space="preserve">dcosθ) </w:t>
      </w:r>
      <w:r>
        <w:rPr>
          <w:rFonts w:hint="eastAsia"/>
          <w:sz w:val="24"/>
          <w:szCs w:val="24"/>
        </w:rPr>
        <w:t>（3）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由方程（</w:t>
      </w:r>
      <w:r>
        <w:rPr>
          <w:sz w:val="24"/>
          <w:szCs w:val="24"/>
        </w:rPr>
        <w:t>3）可知，光栅常数越小，角色散越大，光谱的级次越高，角色散越大。分辨本领 R 表征光栅分辨光谱细节的能力，如果光栅刚刚能将λ和λ+dλ 两条谱线</w:t>
      </w:r>
      <w:r>
        <w:rPr>
          <w:rFonts w:hint="eastAsia"/>
          <w:sz w:val="24"/>
          <w:szCs w:val="24"/>
        </w:rPr>
        <w:t>分开，则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R=λ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dλ </w:t>
      </w:r>
      <w:r>
        <w:rPr>
          <w:rFonts w:hint="eastAsia"/>
          <w:sz w:val="24"/>
          <w:szCs w:val="24"/>
        </w:rPr>
        <w:t>（4）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根据瑞利判断，当一条谱线的光强极大和另一条谱线的极小重合时，两条谱线刚好可以被分辨。由此可以推出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R=kN </w:t>
      </w:r>
      <w:r>
        <w:rPr>
          <w:rFonts w:hint="eastAsia"/>
          <w:sz w:val="24"/>
          <w:szCs w:val="24"/>
        </w:rPr>
        <w:t>（5）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式中</w:t>
      </w:r>
      <w:r>
        <w:rPr>
          <w:sz w:val="24"/>
          <w:szCs w:val="24"/>
        </w:rPr>
        <w:t xml:space="preserve"> N 为光栅的总狭缝数，k 为光谱的级数。N 的数目很大，可知光栅是具有高分辨本领的光学元件。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光盘的存储容量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向光盘写入数据时，光盘读写机构控制高功率密度的激光束，照射记录信息的介质薄膜，在介质膜上按数据的特点烧成有规律的小孔。小孔的直径约为</w:t>
      </w:r>
      <w:r>
        <w:rPr>
          <w:sz w:val="24"/>
          <w:szCs w:val="24"/>
        </w:rPr>
        <w:t xml:space="preserve"> 0.6μm，即使直径0.6μ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范围内的介质发生不可逆物理、化学变化，这时小孔周围的反射率、折射率与周围不同，这样就把小孔作为二时制中的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，把没有变化的部分作为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，一个“1”或“0”记作为1个信息单位，称为1bit。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在数据写入光盘时，盘放置在由电动机带动旋转的机构上，激光器沿径向运动。激光烧出的小孔的分布轨迹呈螺线状（近似看成同心圆）。标准光盘最内圈和最外圈的轨迹半径分别为</w:t>
      </w:r>
      <w:r>
        <w:rPr>
          <w:sz w:val="24"/>
          <w:szCs w:val="24"/>
        </w:rPr>
        <w:t>5cm和15cm，因此,一个光盘的存储信息量在1010bit以上。存储介质的容量一般用字节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Byte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表示，1Byte=8bits。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.实验装置的准备与搭建。将光盘（CD）、激光笔及支架装置按图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2.a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搭建好，光盘与水平面垂直。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.开启激光，调整激光笔入射光线与光盘盘面垂直，</w:t>
      </w:r>
      <w:r>
        <w:rPr>
          <w:rFonts w:hint="eastAsia"/>
          <w:sz w:val="24"/>
          <w:szCs w:val="24"/>
        </w:rPr>
        <w:t>在光盘和激光笔之间随便插一块玻璃板，调节激光笔，使得发射出光束的光斑与返回光斑重合，光束就垂直镜面了</w:t>
      </w:r>
      <w:r>
        <w:rPr>
          <w:sz w:val="24"/>
          <w:szCs w:val="24"/>
        </w:rPr>
        <w:t>。调节光盘平面与屏幕平行。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3.测量光盘到屏幕的距离d。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60858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4.开启激光，观察屏幕上的衍射光斑，找到 1,2,…各级衍射斑，测量 1,2级衍射斑与0级（因为激光笔挡住，看不见）的距离。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.多次测量。并计算1,2级衍射光求出的光盘轨距，并用x=x±δ表示。用同样的方法测量DVD光盘的轨距。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1 CD 光盘轨距测量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1125"/>
        <w:gridCol w:w="1325"/>
        <w:gridCol w:w="1326"/>
        <w:gridCol w:w="1326"/>
        <w:gridCol w:w="1326"/>
        <w:gridCol w:w="1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测量次数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center"/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4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5"/>
                <w:kern w:val="0"/>
                <w:sz w:val="18"/>
                <w:szCs w:val="18"/>
                <w:lang w:eastAsia="en-US"/>
              </w:rPr>
              <w:t>平均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52" w:firstLineChars="0"/>
              <w:jc w:val="both"/>
              <w:rPr>
                <w:rFonts w:ascii="宋体" w:hAnsi="宋体" w:eastAsia="宋体" w:cs="宋体"/>
                <w:spacing w:val="-2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kern w:val="0"/>
                <w:sz w:val="18"/>
                <w:szCs w:val="18"/>
                <w:lang w:eastAsia="zh-CN"/>
              </w:rPr>
              <w:t>光盘到屏的</w:t>
            </w:r>
          </w:p>
          <w:p>
            <w:pPr>
              <w:widowControl w:val="0"/>
              <w:autoSpaceDE w:val="0"/>
              <w:autoSpaceDN w:val="0"/>
              <w:ind w:firstLine="280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20"/>
                <w:kern w:val="0"/>
                <w:sz w:val="18"/>
                <w:szCs w:val="18"/>
                <w:lang w:eastAsia="zh-CN"/>
              </w:rPr>
              <w:t xml:space="preserve">距离 </w:t>
            </w:r>
            <w:r>
              <w:rPr>
                <w:rFonts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(c</w:t>
            </w:r>
            <w:r>
              <w:rPr>
                <w:rFonts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m)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25.00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30.00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35.00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40.00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eastAsia="宋体" w:cs="宋体"/>
                <w:spacing w:val="-14"/>
                <w:kern w:val="0"/>
                <w:sz w:val="18"/>
                <w:szCs w:val="18"/>
                <w:lang w:eastAsia="zh-CN"/>
              </w:rPr>
              <w:t>级衍射斑</w:t>
            </w:r>
            <w:r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  <w:t>到</w:t>
            </w:r>
          </w:p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级距离</w:t>
            </w:r>
            <w:r>
              <w:rPr>
                <w:rFonts w:hint="eastAsia"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cm)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8.84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0.86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2.96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5.08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17.18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14"/>
                <w:kern w:val="0"/>
                <w:sz w:val="18"/>
                <w:szCs w:val="18"/>
                <w:lang w:eastAsia="zh-CN"/>
              </w:rPr>
              <w:t>级衍射斑</w:t>
            </w:r>
            <w:r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  <w:t>到</w:t>
            </w:r>
          </w:p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级距离</w:t>
            </w:r>
            <w:r>
              <w:rPr>
                <w:rFonts w:hint="eastAsia"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cm)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26.43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31.28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38.45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46.38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5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3.44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39.20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光盘轨距</w:t>
            </w:r>
          </w:p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测量结果</w:t>
            </w:r>
          </w:p>
        </w:tc>
        <w:tc>
          <w:tcPr>
            <w:tcW w:w="7753" w:type="dxa"/>
            <w:gridSpan w:val="6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.637</w:t>
            </w: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×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10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vertAlign w:val="superscript"/>
                <w:lang w:eastAsia="zh-CN"/>
              </w:rPr>
              <w:t>-6</w:t>
            </w: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光盘容量</w:t>
            </w:r>
          </w:p>
        </w:tc>
        <w:tc>
          <w:tcPr>
            <w:tcW w:w="7753" w:type="dxa"/>
            <w:gridSpan w:val="6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755.0MB</w:t>
            </w:r>
          </w:p>
        </w:tc>
      </w:tr>
    </w:tbl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2 DVD 光盘轨距测量</w:t>
      </w:r>
    </w:p>
    <w:tbl>
      <w:tblPr>
        <w:tblStyle w:val="12"/>
        <w:tblW w:w="92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1125"/>
        <w:gridCol w:w="1325"/>
        <w:gridCol w:w="1326"/>
        <w:gridCol w:w="1326"/>
        <w:gridCol w:w="1326"/>
        <w:gridCol w:w="1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测量次数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40" w:firstLineChars="0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5"/>
                <w:kern w:val="0"/>
                <w:sz w:val="18"/>
                <w:szCs w:val="18"/>
                <w:lang w:eastAsia="en-US"/>
              </w:rPr>
              <w:t>平均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52" w:firstLineChars="0"/>
              <w:jc w:val="both"/>
              <w:rPr>
                <w:rFonts w:ascii="宋体" w:hAnsi="宋体" w:eastAsia="宋体" w:cs="宋体"/>
                <w:spacing w:val="-2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kern w:val="0"/>
                <w:sz w:val="18"/>
                <w:szCs w:val="18"/>
                <w:lang w:eastAsia="zh-CN"/>
              </w:rPr>
              <w:t>光盘到屏的</w:t>
            </w:r>
          </w:p>
          <w:p>
            <w:pPr>
              <w:widowControl w:val="0"/>
              <w:autoSpaceDE w:val="0"/>
              <w:autoSpaceDN w:val="0"/>
              <w:ind w:firstLine="280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20"/>
                <w:kern w:val="0"/>
                <w:sz w:val="18"/>
                <w:szCs w:val="18"/>
                <w:lang w:eastAsia="zh-CN"/>
              </w:rPr>
              <w:t xml:space="preserve">距离 </w:t>
            </w:r>
            <w:r>
              <w:rPr>
                <w:rFonts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(c</w:t>
            </w:r>
            <w:r>
              <w:rPr>
                <w:rFonts w:ascii="宋体" w:hAnsi="宋体" w:eastAsia="宋体" w:cs="宋体"/>
                <w:spacing w:val="-10"/>
                <w:kern w:val="0"/>
                <w:sz w:val="18"/>
                <w:szCs w:val="18"/>
                <w:lang w:eastAsia="zh-CN"/>
              </w:rPr>
              <w:t>m)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25.00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30.00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35.00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40.00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eastAsia="宋体" w:cs="宋体"/>
                <w:spacing w:val="-14"/>
                <w:kern w:val="0"/>
                <w:sz w:val="18"/>
                <w:szCs w:val="18"/>
                <w:lang w:eastAsia="zh-CN"/>
              </w:rPr>
              <w:t>级衍射斑</w:t>
            </w:r>
            <w:r>
              <w:rPr>
                <w:rFonts w:ascii="宋体" w:hAnsi="宋体" w:eastAsia="宋体" w:cs="宋体"/>
                <w:spacing w:val="-30"/>
                <w:kern w:val="0"/>
                <w:sz w:val="18"/>
                <w:szCs w:val="18"/>
                <w:lang w:eastAsia="zh-CN"/>
              </w:rPr>
              <w:t>到</w:t>
            </w:r>
          </w:p>
          <w:p>
            <w:pPr>
              <w:widowControl w:val="0"/>
              <w:autoSpaceDE w:val="0"/>
              <w:autoSpaceDN w:val="0"/>
              <w:ind w:firstLine="360" w:firstLineChars="0"/>
              <w:jc w:val="both"/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级距离</w:t>
            </w:r>
            <w:r>
              <w:rPr>
                <w:rFonts w:hint="eastAsia"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spacing w:val="-18"/>
                <w:kern w:val="0"/>
                <w:sz w:val="18"/>
                <w:szCs w:val="18"/>
                <w:lang w:eastAsia="zh-CN"/>
              </w:rPr>
              <w:t>cm)</w:t>
            </w:r>
          </w:p>
        </w:tc>
        <w:tc>
          <w:tcPr>
            <w:tcW w:w="11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2.45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7.78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4.92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3.66</w:t>
            </w:r>
          </w:p>
        </w:tc>
        <w:tc>
          <w:tcPr>
            <w:tcW w:w="1326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50.78</w:t>
            </w:r>
          </w:p>
        </w:tc>
        <w:tc>
          <w:tcPr>
            <w:tcW w:w="1325" w:type="dxa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5.92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光盘轨距</w:t>
            </w:r>
          </w:p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测量结果</w:t>
            </w:r>
          </w:p>
        </w:tc>
        <w:tc>
          <w:tcPr>
            <w:tcW w:w="7753" w:type="dxa"/>
            <w:gridSpan w:val="6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.8469</w:t>
            </w: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×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10</w:t>
            </w:r>
            <w:r>
              <w:rPr>
                <w:rFonts w:ascii="Times New Roman" w:hAnsi="宋体" w:eastAsia="宋体" w:cs="宋体"/>
                <w:kern w:val="0"/>
                <w:sz w:val="18"/>
                <w:szCs w:val="18"/>
                <w:vertAlign w:val="superscript"/>
                <w:lang w:eastAsia="zh-CN"/>
              </w:rPr>
              <w:t>-6</w:t>
            </w:r>
            <w:r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  <w:jc w:val="center"/>
        </w:trPr>
        <w:tc>
          <w:tcPr>
            <w:tcW w:w="1526" w:type="dxa"/>
            <w:vAlign w:val="center"/>
          </w:tcPr>
          <w:p>
            <w:pPr>
              <w:widowControl w:val="0"/>
              <w:autoSpaceDE w:val="0"/>
              <w:autoSpaceDN w:val="0"/>
              <w:ind w:firstLine="348" w:firstLineChars="0"/>
              <w:jc w:val="both"/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</w:pPr>
            <w:r>
              <w:rPr>
                <w:rFonts w:ascii="宋体" w:hAnsi="宋体" w:eastAsia="宋体" w:cs="宋体"/>
                <w:spacing w:val="-3"/>
                <w:kern w:val="0"/>
                <w:sz w:val="18"/>
                <w:szCs w:val="18"/>
                <w:lang w:eastAsia="en-US"/>
              </w:rPr>
              <w:t>光盘容量</w:t>
            </w:r>
          </w:p>
        </w:tc>
        <w:tc>
          <w:tcPr>
            <w:tcW w:w="7753" w:type="dxa"/>
            <w:gridSpan w:val="6"/>
            <w:vAlign w:val="center"/>
          </w:tcPr>
          <w:p>
            <w:pPr>
              <w:widowControl w:val="0"/>
              <w:autoSpaceDE w:val="0"/>
              <w:autoSpaceDN w:val="0"/>
              <w:ind w:firstLine="360" w:firstLineChars="0"/>
              <w:jc w:val="center"/>
              <w:rPr>
                <w:rFonts w:hint="eastAsia" w:ascii="Times New Roman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Times New Roman" w:hAnsi="宋体" w:eastAsia="宋体" w:cs="宋体"/>
                <w:kern w:val="0"/>
                <w:sz w:val="18"/>
                <w:szCs w:val="18"/>
                <w:lang w:eastAsia="zh-CN"/>
              </w:rPr>
              <w:t>2.96GB</w:t>
            </w:r>
          </w:p>
        </w:tc>
      </w:tr>
    </w:tbl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光盘数据处理：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轨距1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650</w:t>
      </w:r>
      <w:r>
        <w:rPr>
          <w:rFonts w:hint="eastAsia"/>
          <w:sz w:val="24"/>
          <w:szCs w:val="24"/>
        </w:rPr>
        <w:t>×√(</w:t>
      </w:r>
      <w:r>
        <w:rPr>
          <w:sz w:val="24"/>
          <w:szCs w:val="24"/>
        </w:rPr>
        <w:t>12.98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+30.00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÷1</w:t>
      </w:r>
      <w:r>
        <w:rPr>
          <w:sz w:val="24"/>
          <w:szCs w:val="24"/>
        </w:rPr>
        <w:t xml:space="preserve">2.98 </w:t>
      </w:r>
      <w:r>
        <w:rPr>
          <w:rFonts w:hint="eastAsia"/>
          <w:sz w:val="24"/>
          <w:szCs w:val="24"/>
        </w:rPr>
        <w:t>nm≈</w:t>
      </w:r>
      <w:r>
        <w:rPr>
          <w:sz w:val="24"/>
          <w:szCs w:val="24"/>
        </w:rPr>
        <w:t>1636.90</w:t>
      </w:r>
      <w:r>
        <w:rPr>
          <w:rFonts w:hint="eastAsia"/>
          <w:sz w:val="24"/>
          <w:szCs w:val="24"/>
        </w:rPr>
        <w:t>nm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轨距2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650</w:t>
      </w:r>
      <w:r>
        <w:rPr>
          <w:rFonts w:hint="eastAsia"/>
          <w:sz w:val="24"/>
          <w:szCs w:val="24"/>
        </w:rPr>
        <w:t>×√(</w:t>
      </w:r>
      <w:r>
        <w:rPr>
          <w:sz w:val="24"/>
          <w:szCs w:val="24"/>
        </w:rPr>
        <w:t>39.20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+30.00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 xml:space="preserve">39.20 </w:t>
      </w:r>
      <w:r>
        <w:rPr>
          <w:rFonts w:hint="eastAsia"/>
          <w:sz w:val="24"/>
          <w:szCs w:val="24"/>
        </w:rPr>
        <w:t>nm≈</w:t>
      </w:r>
      <w:r>
        <w:rPr>
          <w:sz w:val="24"/>
          <w:szCs w:val="24"/>
        </w:rPr>
        <w:t>1637.04</w:t>
      </w:r>
      <w:r>
        <w:rPr>
          <w:rFonts w:hint="eastAsia"/>
          <w:sz w:val="24"/>
          <w:szCs w:val="24"/>
        </w:rPr>
        <w:t>nm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∴轨距</w:t>
      </w:r>
      <w:r>
        <w:rPr>
          <w:sz w:val="24"/>
          <w:szCs w:val="24"/>
        </w:rPr>
        <w:t>=1637.00</w:t>
      </w:r>
      <w:r>
        <w:rPr>
          <w:rFonts w:hint="eastAsia"/>
          <w:sz w:val="24"/>
          <w:szCs w:val="24"/>
        </w:rPr>
        <w:t>nm</w:t>
      </w:r>
      <w:r>
        <w:rPr>
          <w:sz w:val="24"/>
          <w:szCs w:val="24"/>
        </w:rPr>
        <w:t>=1.637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m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容量=π×</w:t>
      </w:r>
      <w:r>
        <w:rPr>
          <w:sz w:val="24"/>
          <w:szCs w:val="24"/>
        </w:rPr>
        <w:t>0.058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π×</w:t>
      </w:r>
      <w:r>
        <w:rPr>
          <w:sz w:val="24"/>
          <w:szCs w:val="24"/>
        </w:rPr>
        <w:t>0.025</w:t>
      </w:r>
      <w:r>
        <w:rPr>
          <w:rFonts w:hint="eastAsia"/>
          <w:sz w:val="24"/>
          <w:szCs w:val="24"/>
        </w:rPr>
        <w:t>²÷(</w:t>
      </w:r>
      <w:r>
        <w:rPr>
          <w:sz w:val="24"/>
          <w:szCs w:val="24"/>
        </w:rPr>
        <w:t>0.83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1.637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1024)MB</w:t>
      </w:r>
      <w:r>
        <w:rPr>
          <w:rFonts w:hint="eastAsia"/>
          <w:sz w:val="24"/>
          <w:szCs w:val="24"/>
        </w:rPr>
        <w:t>≈</w:t>
      </w:r>
      <w:r>
        <w:rPr>
          <w:sz w:val="24"/>
          <w:szCs w:val="24"/>
        </w:rPr>
        <w:t>755.0MB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DVD</w:t>
      </w:r>
      <w:r>
        <w:rPr>
          <w:rFonts w:hint="eastAsia"/>
          <w:sz w:val="24"/>
          <w:szCs w:val="24"/>
        </w:rPr>
        <w:t>光盘数据处理：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轨距=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650</w:t>
      </w:r>
      <w:r>
        <w:rPr>
          <w:rFonts w:hint="eastAsia"/>
          <w:sz w:val="24"/>
          <w:szCs w:val="24"/>
        </w:rPr>
        <w:t>×√(</w:t>
      </w:r>
      <w:r>
        <w:rPr>
          <w:sz w:val="24"/>
          <w:szCs w:val="24"/>
        </w:rPr>
        <w:t>35.92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+30.00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 xml:space="preserve">35.92 </w:t>
      </w:r>
      <w:r>
        <w:rPr>
          <w:rFonts w:hint="eastAsia"/>
          <w:sz w:val="24"/>
          <w:szCs w:val="24"/>
        </w:rPr>
        <w:t>nm≈</w:t>
      </w:r>
      <w:r>
        <w:rPr>
          <w:sz w:val="24"/>
          <w:szCs w:val="24"/>
        </w:rPr>
        <w:t>846.88</w:t>
      </w:r>
      <w:r>
        <w:rPr>
          <w:rFonts w:hint="eastAsia"/>
          <w:sz w:val="24"/>
          <w:szCs w:val="24"/>
        </w:rPr>
        <w:t>nm≈0</w:t>
      </w:r>
      <w:r>
        <w:rPr>
          <w:sz w:val="24"/>
          <w:szCs w:val="24"/>
        </w:rPr>
        <w:t>.8469</w:t>
      </w:r>
      <w:r>
        <w:rPr>
          <w:rFonts w:hint="eastAsia"/>
          <w:sz w:val="24"/>
          <w:szCs w:val="24"/>
        </w:rPr>
        <w:t>××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m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容量=π×</w:t>
      </w:r>
      <w:r>
        <w:rPr>
          <w:sz w:val="24"/>
          <w:szCs w:val="24"/>
        </w:rPr>
        <w:t>0.06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π×</w:t>
      </w:r>
      <w:r>
        <w:rPr>
          <w:sz w:val="24"/>
          <w:szCs w:val="24"/>
        </w:rPr>
        <w:t>0.023</w:t>
      </w:r>
      <w:r>
        <w:rPr>
          <w:rFonts w:hint="eastAsia"/>
          <w:sz w:val="24"/>
          <w:szCs w:val="24"/>
        </w:rPr>
        <w:t>²÷(</w:t>
      </w:r>
      <w:r>
        <w:rPr>
          <w:sz w:val="24"/>
          <w:szCs w:val="24"/>
        </w:rPr>
        <w:t>0.4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0.8469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1024)MB</w:t>
      </w:r>
      <w:r>
        <w:rPr>
          <w:rFonts w:hint="eastAsia"/>
          <w:sz w:val="24"/>
          <w:szCs w:val="24"/>
        </w:rPr>
        <w:t>≈</w:t>
      </w:r>
      <w:r>
        <w:rPr>
          <w:sz w:val="24"/>
          <w:szCs w:val="24"/>
        </w:rPr>
        <w:t>2.96GB</w:t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04168"/>
    <w:rsid w:val="0001547C"/>
    <w:rsid w:val="00027940"/>
    <w:rsid w:val="0007753D"/>
    <w:rsid w:val="000C4525"/>
    <w:rsid w:val="00113291"/>
    <w:rsid w:val="00124874"/>
    <w:rsid w:val="00125374"/>
    <w:rsid w:val="001A07EF"/>
    <w:rsid w:val="001A394F"/>
    <w:rsid w:val="001A541F"/>
    <w:rsid w:val="001B53D5"/>
    <w:rsid w:val="001D5AA7"/>
    <w:rsid w:val="001F491C"/>
    <w:rsid w:val="00211C31"/>
    <w:rsid w:val="002239AB"/>
    <w:rsid w:val="00226639"/>
    <w:rsid w:val="002276D7"/>
    <w:rsid w:val="002841CF"/>
    <w:rsid w:val="00284C4D"/>
    <w:rsid w:val="002A242F"/>
    <w:rsid w:val="002F31EC"/>
    <w:rsid w:val="0031475D"/>
    <w:rsid w:val="003512CF"/>
    <w:rsid w:val="003559AE"/>
    <w:rsid w:val="00391866"/>
    <w:rsid w:val="003B0345"/>
    <w:rsid w:val="003B3A9C"/>
    <w:rsid w:val="003F4C7B"/>
    <w:rsid w:val="00431871"/>
    <w:rsid w:val="004626A5"/>
    <w:rsid w:val="0046337A"/>
    <w:rsid w:val="00470E1C"/>
    <w:rsid w:val="00505E24"/>
    <w:rsid w:val="00543814"/>
    <w:rsid w:val="005A294D"/>
    <w:rsid w:val="005C7C0A"/>
    <w:rsid w:val="005F1781"/>
    <w:rsid w:val="00602F1E"/>
    <w:rsid w:val="006153B7"/>
    <w:rsid w:val="0066568F"/>
    <w:rsid w:val="006C2F1E"/>
    <w:rsid w:val="006C3805"/>
    <w:rsid w:val="006F6ABB"/>
    <w:rsid w:val="007C4304"/>
    <w:rsid w:val="007D2898"/>
    <w:rsid w:val="00802171"/>
    <w:rsid w:val="008115D1"/>
    <w:rsid w:val="008229CA"/>
    <w:rsid w:val="0083107C"/>
    <w:rsid w:val="00834132"/>
    <w:rsid w:val="00840F60"/>
    <w:rsid w:val="00861E4D"/>
    <w:rsid w:val="0093779C"/>
    <w:rsid w:val="00972B0F"/>
    <w:rsid w:val="009A36AC"/>
    <w:rsid w:val="009A6A7E"/>
    <w:rsid w:val="009C501C"/>
    <w:rsid w:val="00A43441"/>
    <w:rsid w:val="00AB7096"/>
    <w:rsid w:val="00AE616B"/>
    <w:rsid w:val="00AF1B08"/>
    <w:rsid w:val="00AF2E43"/>
    <w:rsid w:val="00B302F8"/>
    <w:rsid w:val="00B6559C"/>
    <w:rsid w:val="00BB409A"/>
    <w:rsid w:val="00BC01B8"/>
    <w:rsid w:val="00BE2A68"/>
    <w:rsid w:val="00C22BDA"/>
    <w:rsid w:val="00C42769"/>
    <w:rsid w:val="00CC6427"/>
    <w:rsid w:val="00CC6E4A"/>
    <w:rsid w:val="00CE16A9"/>
    <w:rsid w:val="00CE20A3"/>
    <w:rsid w:val="00CF3C34"/>
    <w:rsid w:val="00CF5CB8"/>
    <w:rsid w:val="00D15241"/>
    <w:rsid w:val="00D236C2"/>
    <w:rsid w:val="00DD70B7"/>
    <w:rsid w:val="00DE0E33"/>
    <w:rsid w:val="00DF01F1"/>
    <w:rsid w:val="00DF078B"/>
    <w:rsid w:val="00E21AF9"/>
    <w:rsid w:val="00E71129"/>
    <w:rsid w:val="00E976CA"/>
    <w:rsid w:val="00EC4937"/>
    <w:rsid w:val="00EC4A7E"/>
    <w:rsid w:val="00F22C11"/>
    <w:rsid w:val="00F370B1"/>
    <w:rsid w:val="00FC08C3"/>
    <w:rsid w:val="6AA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uiPriority w:val="1"/>
    <w:rPr>
      <w:rFonts w:ascii="宋体" w:hAnsi="宋体" w:eastAsia="宋体" w:cs="宋体"/>
      <w:kern w:val="0"/>
      <w:sz w:val="24"/>
      <w:szCs w:val="24"/>
    </w:rPr>
  </w:style>
  <w:style w:type="table" w:customStyle="1" w:styleId="12">
    <w:name w:val="Table Normal"/>
    <w:semiHidden/>
    <w:unhideWhenUsed/>
    <w:qFormat/>
    <w:uiPriority w:val="2"/>
    <w:pPr>
      <w:widowControl w:val="0"/>
      <w:autoSpaceDE w:val="0"/>
      <w:autoSpaceDN w:val="0"/>
      <w:ind w:firstLine="0" w:firstLineChars="0"/>
      <w:jc w:val="left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1"/>
    <w:semiHidden/>
    <w:unhideWhenUsed/>
    <w:qFormat/>
    <w:uiPriority w:val="2"/>
    <w:pPr>
      <w:widowControl w:val="0"/>
      <w:autoSpaceDE w:val="0"/>
      <w:autoSpaceDN w:val="0"/>
      <w:ind w:firstLine="0" w:firstLineChars="0"/>
      <w:jc w:val="left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1692</Words>
  <Characters>2170</Characters>
  <Lines>16</Lines>
  <Paragraphs>4</Paragraphs>
  <TotalTime>193</TotalTime>
  <ScaleCrop>false</ScaleCrop>
  <LinksUpToDate>false</LinksUpToDate>
  <CharactersWithSpaces>2212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2022-12-06T17:04:00Z</dcterms:created>
  <dc:creator>1255780757@qq.com</dc:creator>
  <cp:lastModifiedBy>剑雨SwordRain</cp:lastModifiedBy>
  <dcterms:modified xsi:type="dcterms:W3CDTF">2023-07-12T23:53:30Z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221718470E03447CBDB452484738158D_12</vt:lpwstr>
  </property>
</Properties>
</file>