
<file path=[Content_Types].xml><?xml version="1.0" encoding="utf-8"?>
<Types xmlns="http://schemas.openxmlformats.org/package/2006/content-types">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b/>
          <w:bCs/>
          <w:sz w:val="28"/>
          <w:szCs w:val="28"/>
        </w:rPr>
      </w:pPr>
      <w:r>
        <w:rPr>
          <w:rFonts w:ascii="Times New Roman" w:hAnsi="Times New Roman" w:eastAsia="宋体"/>
          <w:b/>
          <w:bCs/>
          <w:sz w:val="28"/>
          <w:szCs w:val="28"/>
        </w:rPr>
        <w:t>变温霍尔效应</w:t>
      </w:r>
    </w:p>
    <w:p>
      <w:pPr>
        <w:jc w:val="center"/>
        <w:rPr>
          <w:rFonts w:hint="default" w:ascii="Times New Roman" w:hAnsi="Times New Roman" w:eastAsia="宋体"/>
          <w:sz w:val="24"/>
          <w:szCs w:val="24"/>
          <w:lang w:val="en-US" w:eastAsia="zh-CN"/>
        </w:rPr>
      </w:pPr>
      <w:r>
        <w:rPr>
          <w:rFonts w:ascii="Times New Roman" w:hAnsi="Times New Roman" w:eastAsia="宋体"/>
          <w:sz w:val="24"/>
          <w:szCs w:val="24"/>
        </w:rPr>
        <w:t>邓</w:t>
      </w:r>
      <w:r>
        <w:rPr>
          <w:rFonts w:hint="eastAsia" w:ascii="Times New Roman" w:hAnsi="Times New Roman" w:eastAsia="宋体"/>
          <w:sz w:val="24"/>
          <w:szCs w:val="24"/>
          <w:lang w:val="en-US" w:eastAsia="zh-CN"/>
        </w:rPr>
        <w:t>**</w:t>
      </w:r>
      <w:r>
        <w:rPr>
          <w:rFonts w:ascii="Times New Roman" w:hAnsi="Times New Roman" w:eastAsia="宋体"/>
          <w:sz w:val="24"/>
          <w:szCs w:val="24"/>
        </w:rPr>
        <w:t xml:space="preserve"> 计科全英创新班 2022</w:t>
      </w:r>
      <w:r>
        <w:rPr>
          <w:rFonts w:hint="eastAsia" w:ascii="Times New Roman" w:hAnsi="Times New Roman" w:eastAsia="宋体"/>
          <w:sz w:val="24"/>
          <w:szCs w:val="24"/>
          <w:lang w:val="en-US" w:eastAsia="zh-CN"/>
        </w:rPr>
        <w:t>********</w:t>
      </w:r>
    </w:p>
    <w:p>
      <w:pPr>
        <w:rPr>
          <w:rFonts w:ascii="Times New Roman" w:hAnsi="Times New Roman" w:eastAsia="宋体"/>
          <w:b/>
          <w:bCs/>
          <w:sz w:val="24"/>
          <w:szCs w:val="24"/>
        </w:rPr>
      </w:pPr>
      <w:r>
        <w:rPr>
          <w:rFonts w:ascii="Times New Roman" w:hAnsi="Times New Roman" w:eastAsia="宋体"/>
          <w:b/>
          <w:bCs/>
          <w:sz w:val="24"/>
          <w:szCs w:val="24"/>
        </w:rPr>
        <w:t>一、实验目的</w:t>
      </w:r>
    </w:p>
    <w:p>
      <w:pPr>
        <w:ind w:left="420" w:leftChars="200"/>
        <w:rPr>
          <w:rFonts w:ascii="Times New Roman" w:hAnsi="Times New Roman" w:eastAsia="宋体"/>
        </w:rPr>
      </w:pPr>
      <w:r>
        <w:rPr>
          <w:rFonts w:ascii="Times New Roman" w:hAnsi="Times New Roman" w:eastAsia="宋体"/>
        </w:rPr>
        <w:t>1.了解霍尔效应的原理以及霍尔器件的有关参数。</w:t>
      </w:r>
    </w:p>
    <w:p>
      <w:pPr>
        <w:ind w:left="420" w:leftChars="200"/>
        <w:rPr>
          <w:rFonts w:ascii="Times New Roman" w:hAnsi="Times New Roman" w:eastAsia="宋体"/>
        </w:rPr>
      </w:pPr>
      <w:r>
        <w:rPr>
          <w:rFonts w:ascii="Times New Roman" w:hAnsi="Times New Roman" w:eastAsia="宋体"/>
        </w:rPr>
        <w:t>2.通过测量霍尔电压来计算霍尔系数。</w:t>
      </w:r>
    </w:p>
    <w:p>
      <w:pPr>
        <w:ind w:left="420" w:leftChars="200"/>
        <w:rPr>
          <w:rFonts w:ascii="Times New Roman" w:hAnsi="Times New Roman" w:eastAsia="宋体"/>
        </w:rPr>
      </w:pPr>
      <w:r>
        <w:rPr>
          <w:rFonts w:ascii="Times New Roman" w:hAnsi="Times New Roman" w:eastAsia="宋体"/>
        </w:rPr>
        <w:t>3.通过变温霍尔实验，得到霍尔参数的温度特性曲线。</w:t>
      </w:r>
    </w:p>
    <w:p>
      <w:pPr>
        <w:ind w:left="420" w:leftChars="200"/>
        <w:rPr>
          <w:rFonts w:ascii="Times New Roman" w:hAnsi="Times New Roman" w:eastAsia="宋体"/>
        </w:rPr>
      </w:pPr>
      <w:r>
        <w:rPr>
          <w:rFonts w:ascii="Times New Roman" w:hAnsi="Times New Roman" w:eastAsia="宋体"/>
        </w:rPr>
        <w:t>4.通过数据处理计算出不同温度下的霍尔灵敏度、霍尔系数，并计算禁带宽度。</w:t>
      </w:r>
      <w:r>
        <w:rPr>
          <w:rFonts w:ascii="Times New Roman" w:hAnsi="Times New Roman" w:eastAsia="宋体"/>
          <w:b/>
          <w:bCs/>
          <w:sz w:val="24"/>
          <w:szCs w:val="24"/>
        </w:rPr>
        <w:t xml:space="preserve"> </w:t>
      </w:r>
    </w:p>
    <w:p>
      <w:pPr>
        <w:rPr>
          <w:rFonts w:ascii="Times New Roman" w:hAnsi="Times New Roman" w:eastAsia="宋体"/>
          <w:b/>
          <w:bCs/>
          <w:sz w:val="24"/>
          <w:szCs w:val="24"/>
        </w:rPr>
      </w:pPr>
      <w:r>
        <w:rPr>
          <w:rFonts w:ascii="Times New Roman" w:hAnsi="Times New Roman" w:eastAsia="宋体"/>
          <w:b/>
          <w:bCs/>
          <w:sz w:val="24"/>
          <w:szCs w:val="24"/>
        </w:rPr>
        <w:t>二、实验仪器</w:t>
      </w:r>
    </w:p>
    <w:p>
      <w:pPr>
        <w:ind w:firstLine="420"/>
        <w:rPr>
          <w:rFonts w:ascii="Times New Roman" w:hAnsi="Times New Roman" w:eastAsia="宋体"/>
        </w:rPr>
      </w:pPr>
      <w:r>
        <w:rPr>
          <w:rFonts w:ascii="Times New Roman" w:hAnsi="Times New Roman" w:eastAsia="宋体"/>
        </w:rPr>
        <w:t>COC--BWHL变温霍尔效应实验平台，COC-BWHL-C变温霍尔效应测试仪，COC-PS通用电源，COC-HL-Z霍尔转接盒。</w:t>
      </w:r>
    </w:p>
    <w:p>
      <w:pPr>
        <w:rPr>
          <w:rFonts w:ascii="Times New Roman" w:hAnsi="Times New Roman" w:eastAsia="宋体"/>
          <w:b/>
          <w:bCs/>
          <w:sz w:val="24"/>
          <w:szCs w:val="24"/>
        </w:rPr>
      </w:pPr>
      <w:r>
        <w:rPr>
          <w:rFonts w:ascii="Times New Roman" w:hAnsi="Times New Roman" w:eastAsia="宋体"/>
          <w:b/>
          <w:bCs/>
          <w:sz w:val="24"/>
          <w:szCs w:val="24"/>
        </w:rPr>
        <w:t>三、实验原理</w:t>
      </w:r>
    </w:p>
    <w:p>
      <w:pPr>
        <w:ind w:firstLine="422" w:firstLineChars="200"/>
        <w:rPr>
          <w:rFonts w:ascii="Times New Roman" w:hAnsi="Times New Roman" w:eastAsia="宋体"/>
          <w:b/>
        </w:rPr>
      </w:pPr>
      <w:r>
        <w:rPr>
          <w:rFonts w:ascii="Times New Roman" w:hAnsi="Times New Roman" w:eastAsia="宋体"/>
          <w:b/>
        </w:rPr>
        <w:t>1.</w:t>
      </w:r>
      <w:r>
        <w:rPr>
          <w:rFonts w:ascii="Times New Roman" w:hAnsi="Times New Roman" w:eastAsia="宋体"/>
        </w:rPr>
        <w:t xml:space="preserve"> </w:t>
      </w:r>
      <w:r>
        <w:rPr>
          <w:rFonts w:ascii="Times New Roman" w:hAnsi="Times New Roman" w:eastAsia="宋体"/>
          <w:b/>
        </w:rPr>
        <w:t>霍尔效应（霍尔电压、霍尔系数、霍尔元件的灵敏度等概念及相应的物理关系式）</w:t>
      </w:r>
    </w:p>
    <w:p>
      <w:pPr>
        <w:ind w:firstLine="420" w:firstLineChars="200"/>
        <w:rPr>
          <w:rFonts w:hint="eastAsia" w:ascii="Times New Roman" w:hAnsi="Times New Roman" w:eastAsia="宋体"/>
          <w:lang w:val="en-US" w:eastAsia="zh-CN"/>
        </w:rPr>
      </w:pPr>
      <w:r>
        <w:rPr>
          <w:rFonts w:ascii="Times New Roman" w:hAnsi="Times New Roman" w:eastAsia="宋体"/>
        </w:rPr>
        <w:t>运动的带电粒子在磁场中受洛仑兹力</w:t>
      </w:r>
      <w:r>
        <w:rPr>
          <w:rFonts w:ascii="Times New Roman" w:hAnsi="Times New Roman" w:eastAsia="宋体"/>
          <w:i/>
        </w:rPr>
        <w:t>f</w:t>
      </w:r>
      <w:r>
        <w:rPr>
          <w:rFonts w:ascii="Times New Roman" w:hAnsi="Times New Roman" w:eastAsia="宋体"/>
          <w:i/>
          <w:vertAlign w:val="subscript"/>
        </w:rPr>
        <w:t>L</w:t>
      </w:r>
      <w:r>
        <w:rPr>
          <w:rFonts w:ascii="Times New Roman" w:hAnsi="Times New Roman" w:eastAsia="宋体"/>
        </w:rPr>
        <w:t>的作用而偏转。当带电粒子（电子或空穴）被约束在固体材料中，这种偏转就导致在垂直电流和磁场的方向上产生正负电荷在不同侧的聚积，从而形成附加的横向电场。</w:t>
      </w:r>
      <w:r>
        <w:rPr>
          <w:rFonts w:hint="eastAsia" w:ascii="Times New Roman" w:hAnsi="Times New Roman" w:eastAsia="宋体"/>
          <w:lang w:val="en-US" w:eastAsia="zh-CN"/>
        </w:rPr>
        <w:t>这种现象即霍尔效应。</w:t>
      </w:r>
    </w:p>
    <w:p>
      <w:pPr>
        <w:ind w:firstLine="420" w:firstLineChars="200"/>
        <w:rPr>
          <w:rFonts w:ascii="Times New Roman" w:hAnsi="Times New Roman" w:eastAsia="宋体"/>
        </w:rPr>
      </w:pPr>
      <w:r>
        <w:rPr>
          <w:rFonts w:ascii="Times New Roman" w:hAnsi="Times New Roman" w:eastAsia="宋体"/>
        </w:rPr>
        <w:t>如图所示，磁场</w:t>
      </w:r>
      <w:r>
        <w:rPr>
          <w:rFonts w:ascii="Times New Roman" w:hAnsi="Times New Roman" w:eastAsia="宋体"/>
          <w:i/>
        </w:rPr>
        <w:t>B</w:t>
      </w:r>
      <w:r>
        <w:rPr>
          <w:rFonts w:ascii="Times New Roman" w:hAnsi="Times New Roman" w:eastAsia="宋体"/>
        </w:rPr>
        <w:t>位于</w:t>
      </w:r>
      <w:r>
        <w:rPr>
          <w:rFonts w:ascii="Times New Roman" w:hAnsi="Times New Roman" w:eastAsia="宋体"/>
          <w:iCs/>
        </w:rPr>
        <w:t>Z</w:t>
      </w:r>
      <w:r>
        <w:rPr>
          <w:rFonts w:ascii="Times New Roman" w:hAnsi="Times New Roman" w:eastAsia="宋体"/>
        </w:rPr>
        <w:t>的正向，与之垂直的半导体薄片上X正向通以工作电流</w:t>
      </w:r>
      <w:r>
        <w:rPr>
          <w:rFonts w:ascii="Times New Roman" w:hAnsi="Times New Roman" w:eastAsia="宋体"/>
          <w:i/>
        </w:rPr>
        <w:t>I</w:t>
      </w:r>
      <w:r>
        <w:rPr>
          <w:rFonts w:ascii="Times New Roman" w:hAnsi="Times New Roman" w:eastAsia="宋体"/>
          <w:i/>
          <w:vertAlign w:val="subscript"/>
        </w:rPr>
        <w:t>S</w:t>
      </w:r>
      <w:r>
        <w:rPr>
          <w:rFonts w:ascii="Times New Roman" w:hAnsi="Times New Roman" w:eastAsia="宋体"/>
        </w:rPr>
        <w:t>，假设载流子为电子（N型半导体材料），它沿着与电流</w:t>
      </w:r>
      <w:r>
        <w:rPr>
          <w:rFonts w:ascii="Times New Roman" w:hAnsi="Times New Roman" w:eastAsia="宋体"/>
          <w:i/>
        </w:rPr>
        <w:t>I</w:t>
      </w:r>
      <w:r>
        <w:rPr>
          <w:rFonts w:ascii="Times New Roman" w:hAnsi="Times New Roman" w:eastAsia="宋体"/>
          <w:i/>
          <w:vertAlign w:val="subscript"/>
        </w:rPr>
        <w:t>S</w:t>
      </w:r>
      <w:r>
        <w:rPr>
          <w:rFonts w:ascii="Times New Roman" w:hAnsi="Times New Roman" w:eastAsia="宋体"/>
        </w:rPr>
        <w:t>相反的X负向运动。</w:t>
      </w:r>
    </w:p>
    <w:p>
      <w:pPr>
        <w:ind w:firstLine="420" w:firstLineChars="200"/>
        <w:jc w:val="center"/>
        <w:rPr>
          <w:rFonts w:ascii="Times New Roman" w:hAnsi="Times New Roman" w:eastAsia="宋体"/>
        </w:rPr>
      </w:pPr>
      <w:r>
        <w:rPr>
          <w:rFonts w:ascii="Times New Roman" w:hAnsi="Times New Roman" w:eastAsia="宋体"/>
          <w14:ligatures w14:val="standardContextual"/>
        </w:rPr>
        <w:drawing>
          <wp:inline distT="0" distB="0" distL="0" distR="0">
            <wp:extent cx="1602105" cy="130175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608216" cy="1307203"/>
                    </a:xfrm>
                    <a:prstGeom prst="rect">
                      <a:avLst/>
                    </a:prstGeom>
                  </pic:spPr>
                </pic:pic>
              </a:graphicData>
            </a:graphic>
          </wp:inline>
        </w:drawing>
      </w:r>
    </w:p>
    <w:p>
      <w:pPr>
        <w:ind w:firstLine="420" w:firstLineChars="200"/>
        <w:rPr>
          <w:rFonts w:ascii="Times New Roman" w:hAnsi="Times New Roman" w:eastAsia="宋体"/>
        </w:rPr>
      </w:pPr>
      <w:r>
        <w:rPr>
          <w:rFonts w:ascii="Times New Roman" w:hAnsi="Times New Roman" w:eastAsia="宋体"/>
        </w:rPr>
        <w:t>洛伦兹力用矢量式表示为：</w:t>
      </w:r>
    </w:p>
    <w:p>
      <w:pPr>
        <w:spacing w:line="360" w:lineRule="exact"/>
        <w:ind w:firstLine="200"/>
        <w:jc w:val="center"/>
        <w:rPr>
          <w:rFonts w:ascii="Times New Roman" w:hAnsi="Times New Roman" w:eastAsia="宋体"/>
        </w:rPr>
      </w:pPr>
      <w:r>
        <w:rPr>
          <w:rFonts w:ascii="Times New Roman" w:hAnsi="Times New Roman" w:eastAsia="宋体"/>
        </w:rPr>
        <w:drawing>
          <wp:inline distT="0" distB="0" distL="0" distR="0">
            <wp:extent cx="838835" cy="238760"/>
            <wp:effectExtent l="0" t="0" r="0" b="8890"/>
            <wp:docPr id="3535738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73880" name="图片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838835" cy="238760"/>
                    </a:xfrm>
                    <a:prstGeom prst="rect">
                      <a:avLst/>
                    </a:prstGeom>
                    <a:noFill/>
                    <a:ln>
                      <a:noFill/>
                    </a:ln>
                  </pic:spPr>
                </pic:pic>
              </a:graphicData>
            </a:graphic>
          </wp:inline>
        </w:drawing>
      </w:r>
      <w:r>
        <w:rPr>
          <w:rFonts w:ascii="Times New Roman" w:hAnsi="Times New Roman" w:eastAsia="宋体"/>
        </w:rPr>
        <w:t>（1）</w:t>
      </w:r>
    </w:p>
    <w:p>
      <w:pPr>
        <w:jc w:val="left"/>
        <w:rPr>
          <w:rFonts w:ascii="Times New Roman" w:hAnsi="Times New Roman" w:eastAsia="宋体"/>
        </w:rPr>
      </w:pPr>
      <w:r>
        <w:rPr>
          <w:rFonts w:ascii="Times New Roman" w:hAnsi="Times New Roman" w:eastAsia="宋体"/>
        </w:rPr>
        <w:t>式中</w:t>
      </w:r>
      <w:r>
        <w:rPr>
          <w:rFonts w:ascii="Times New Roman" w:hAnsi="Times New Roman" w:eastAsia="宋体"/>
          <w:i/>
        </w:rPr>
        <w:t>e</w:t>
      </w:r>
      <w:r>
        <w:rPr>
          <w:rFonts w:ascii="Times New Roman" w:hAnsi="Times New Roman" w:eastAsia="宋体"/>
        </w:rPr>
        <w:t>为电子电量，</w:t>
      </w:r>
      <w:r>
        <w:rPr>
          <w:rFonts w:ascii="Times New Roman" w:hAnsi="Times New Roman" w:eastAsia="宋体"/>
        </w:rPr>
        <w:drawing>
          <wp:inline distT="0" distB="0" distL="0" distR="0">
            <wp:extent cx="163195" cy="198755"/>
            <wp:effectExtent l="0" t="0" r="8255" b="0"/>
            <wp:docPr id="8702309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0928" name="图片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3195" cy="198755"/>
                    </a:xfrm>
                    <a:prstGeom prst="rect">
                      <a:avLst/>
                    </a:prstGeom>
                    <a:noFill/>
                    <a:ln>
                      <a:noFill/>
                    </a:ln>
                  </pic:spPr>
                </pic:pic>
              </a:graphicData>
            </a:graphic>
          </wp:inline>
        </w:drawing>
      </w:r>
      <w:r>
        <w:rPr>
          <w:rFonts w:ascii="Times New Roman" w:hAnsi="Times New Roman" w:eastAsia="宋体"/>
        </w:rPr>
        <w:t>为电子运动平均速度，</w:t>
      </w:r>
      <w:r>
        <w:rPr>
          <w:rFonts w:ascii="Times New Roman" w:hAnsi="Times New Roman" w:eastAsia="宋体"/>
          <w:i/>
        </w:rPr>
        <w:t>B</w:t>
      </w:r>
      <w:r>
        <w:rPr>
          <w:rFonts w:ascii="Times New Roman" w:hAnsi="Times New Roman" w:eastAsia="宋体"/>
        </w:rPr>
        <w:t>为磁感应强度。</w:t>
      </w:r>
    </w:p>
    <w:p>
      <w:pPr>
        <w:ind w:firstLine="420" w:firstLineChars="200"/>
        <w:rPr>
          <w:rFonts w:ascii="Times New Roman" w:hAnsi="Times New Roman" w:eastAsia="宋体"/>
        </w:rPr>
      </w:pPr>
      <w:r>
        <w:rPr>
          <w:rFonts w:ascii="Times New Roman" w:hAnsi="Times New Roman" w:eastAsia="宋体"/>
        </w:rPr>
        <w:t>由于洛伦兹力</w:t>
      </w:r>
      <w:r>
        <w:rPr>
          <w:rFonts w:ascii="Times New Roman" w:hAnsi="Times New Roman" w:eastAsia="宋体"/>
          <w:i/>
        </w:rPr>
        <w:t>f</w:t>
      </w:r>
      <w:r>
        <w:rPr>
          <w:rFonts w:ascii="Times New Roman" w:hAnsi="Times New Roman" w:eastAsia="宋体"/>
          <w:i/>
          <w:vertAlign w:val="subscript"/>
        </w:rPr>
        <w:t>L</w:t>
      </w:r>
      <w:r>
        <w:rPr>
          <w:rFonts w:ascii="Times New Roman" w:hAnsi="Times New Roman" w:eastAsia="宋体"/>
        </w:rPr>
        <w:t>的作用，电子即向图中虚线箭头所指的位于Y轴负方向的a侧偏转，并使b侧积累电子，而相对的a侧形成正电荷积累。与此同时运动的电子还受到由于两种积累的异种电荷形成的反向电场力</w:t>
      </w:r>
      <w:r>
        <w:rPr>
          <w:rFonts w:ascii="Times New Roman" w:hAnsi="Times New Roman" w:eastAsia="宋体"/>
          <w:i/>
        </w:rPr>
        <w:t>f</w:t>
      </w:r>
      <w:r>
        <w:rPr>
          <w:rFonts w:ascii="Times New Roman" w:hAnsi="Times New Roman" w:eastAsia="宋体"/>
          <w:i/>
          <w:iCs/>
          <w:vertAlign w:val="subscript"/>
        </w:rPr>
        <w:t>E</w:t>
      </w:r>
      <w:r>
        <w:rPr>
          <w:rFonts w:ascii="Times New Roman" w:hAnsi="Times New Roman" w:eastAsia="宋体"/>
        </w:rPr>
        <w:t>的作用。随着电荷积累量的增加，</w:t>
      </w:r>
      <w:r>
        <w:rPr>
          <w:rFonts w:ascii="Times New Roman" w:hAnsi="Times New Roman" w:eastAsia="宋体"/>
          <w:i/>
        </w:rPr>
        <w:t>f</w:t>
      </w:r>
      <w:r>
        <w:rPr>
          <w:rFonts w:ascii="Times New Roman" w:hAnsi="Times New Roman" w:eastAsia="宋体"/>
          <w:i/>
          <w:vertAlign w:val="subscript"/>
        </w:rPr>
        <w:t>E</w:t>
      </w:r>
      <w:r>
        <w:rPr>
          <w:rFonts w:ascii="Times New Roman" w:hAnsi="Times New Roman" w:eastAsia="宋体"/>
        </w:rPr>
        <w:t>增大，当两力大小相等（方向相反）时，</w:t>
      </w:r>
      <w:r>
        <w:rPr>
          <w:rFonts w:ascii="Times New Roman" w:hAnsi="Times New Roman" w:eastAsia="宋体"/>
          <w:i/>
        </w:rPr>
        <w:t>f</w:t>
      </w:r>
      <w:r>
        <w:rPr>
          <w:rFonts w:ascii="Times New Roman" w:hAnsi="Times New Roman" w:eastAsia="宋体"/>
          <w:i/>
          <w:vertAlign w:val="subscript"/>
        </w:rPr>
        <w:t>L</w:t>
      </w:r>
      <w:r>
        <w:rPr>
          <w:rFonts w:ascii="Times New Roman" w:hAnsi="Times New Roman" w:eastAsia="宋体"/>
        </w:rPr>
        <w:t xml:space="preserve">= </w:t>
      </w:r>
      <w:r>
        <w:rPr>
          <w:rFonts w:ascii="Times New Roman" w:hAnsi="Times New Roman" w:eastAsia="宋体"/>
          <w:i/>
        </w:rPr>
        <w:t>-f</w:t>
      </w:r>
      <w:r>
        <w:rPr>
          <w:rFonts w:ascii="Times New Roman" w:hAnsi="Times New Roman" w:eastAsia="宋体"/>
          <w:i/>
          <w:vertAlign w:val="subscript"/>
        </w:rPr>
        <w:t>E</w:t>
      </w:r>
      <w:r>
        <w:rPr>
          <w:rFonts w:ascii="Times New Roman" w:hAnsi="Times New Roman" w:eastAsia="宋体"/>
        </w:rPr>
        <w:t>，则电子积累便达到动态平衡。这时在a、b两端面之间建立的电场称为霍尔电场</w:t>
      </w:r>
      <w:r>
        <w:rPr>
          <w:rFonts w:ascii="Times New Roman" w:hAnsi="Times New Roman" w:eastAsia="宋体"/>
          <w:i/>
        </w:rPr>
        <w:t>E</w:t>
      </w:r>
      <w:r>
        <w:rPr>
          <w:rFonts w:ascii="Times New Roman" w:hAnsi="Times New Roman" w:eastAsia="宋体"/>
          <w:i/>
          <w:vertAlign w:val="subscript"/>
        </w:rPr>
        <w:t>H</w:t>
      </w:r>
      <w:r>
        <w:rPr>
          <w:rFonts w:ascii="Times New Roman" w:hAnsi="Times New Roman" w:eastAsia="宋体"/>
        </w:rPr>
        <w:t>，相应的电势差称为霍尔电势</w:t>
      </w:r>
      <w:r>
        <w:rPr>
          <w:rFonts w:ascii="Times New Roman" w:hAnsi="Times New Roman" w:eastAsia="宋体"/>
          <w:i/>
        </w:rPr>
        <w:t>V</w:t>
      </w:r>
      <w:r>
        <w:rPr>
          <w:rFonts w:ascii="Times New Roman" w:hAnsi="Times New Roman" w:eastAsia="宋体"/>
          <w:i/>
          <w:vertAlign w:val="subscript"/>
        </w:rPr>
        <w:t>H</w:t>
      </w:r>
      <w:r>
        <w:rPr>
          <w:rFonts w:ascii="Times New Roman" w:hAnsi="Times New Roman" w:eastAsia="宋体"/>
        </w:rPr>
        <w:t>。</w:t>
      </w:r>
    </w:p>
    <w:p>
      <w:pPr>
        <w:ind w:firstLine="420" w:firstLineChars="200"/>
        <w:rPr>
          <w:rFonts w:ascii="Times New Roman" w:hAnsi="Times New Roman" w:eastAsia="宋体"/>
        </w:rPr>
      </w:pPr>
      <w:r>
        <w:rPr>
          <w:rFonts w:ascii="Times New Roman" w:hAnsi="Times New Roman" w:eastAsia="宋体"/>
        </w:rPr>
        <w:t>电场作用于电子的力为：</w:t>
      </w:r>
    </w:p>
    <w:p>
      <w:pPr>
        <w:spacing w:line="0" w:lineRule="atLeast"/>
        <w:ind w:firstLine="200"/>
        <w:jc w:val="center"/>
        <w:rPr>
          <w:rFonts w:ascii="Times New Roman" w:hAnsi="Times New Roman" w:eastAsia="宋体"/>
        </w:rPr>
      </w:pPr>
      <w:r>
        <w:rPr>
          <w:rFonts w:ascii="Times New Roman" w:hAnsi="Times New Roman" w:eastAsia="宋体"/>
        </w:rPr>
        <w:drawing>
          <wp:inline distT="0" distB="0" distL="0" distR="0">
            <wp:extent cx="1379855" cy="218440"/>
            <wp:effectExtent l="0" t="0" r="0" b="0"/>
            <wp:docPr id="12038381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8135" name="图片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79855" cy="218440"/>
                    </a:xfrm>
                    <a:prstGeom prst="rect">
                      <a:avLst/>
                    </a:prstGeom>
                    <a:noFill/>
                    <a:ln>
                      <a:noFill/>
                    </a:ln>
                  </pic:spPr>
                </pic:pic>
              </a:graphicData>
            </a:graphic>
          </wp:inline>
        </w:drawing>
      </w:r>
      <w:r>
        <w:rPr>
          <w:rFonts w:ascii="Times New Roman" w:hAnsi="Times New Roman" w:eastAsia="宋体"/>
        </w:rPr>
        <w:t>（2）</w:t>
      </w:r>
    </w:p>
    <w:p>
      <w:pPr>
        <w:ind w:firstLine="420" w:firstLineChars="200"/>
        <w:rPr>
          <w:rFonts w:ascii="Times New Roman" w:hAnsi="Times New Roman" w:eastAsia="宋体"/>
        </w:rPr>
      </w:pPr>
      <w:r>
        <w:rPr>
          <w:rFonts w:ascii="Times New Roman" w:hAnsi="Times New Roman" w:eastAsia="宋体"/>
        </w:rPr>
        <w:t>当达到动态平衡时：</w:t>
      </w:r>
    </w:p>
    <w:p>
      <w:pPr>
        <w:spacing w:line="0" w:lineRule="atLeast"/>
        <w:ind w:firstLine="200"/>
        <w:jc w:val="center"/>
        <w:rPr>
          <w:rFonts w:ascii="Times New Roman" w:hAnsi="Times New Roman" w:eastAsia="宋体"/>
        </w:rPr>
      </w:pPr>
      <w:r>
        <w:rPr>
          <w:rFonts w:ascii="Times New Roman" w:hAnsi="Times New Roman" w:eastAsia="宋体"/>
        </w:rPr>
        <w:drawing>
          <wp:inline distT="0" distB="0" distL="0" distR="0">
            <wp:extent cx="723265" cy="226695"/>
            <wp:effectExtent l="0" t="0" r="635" b="1905"/>
            <wp:docPr id="8449116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11688"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23265" cy="226695"/>
                    </a:xfrm>
                    <a:prstGeom prst="rect">
                      <a:avLst/>
                    </a:prstGeom>
                    <a:noFill/>
                    <a:ln>
                      <a:noFill/>
                    </a:ln>
                  </pic:spPr>
                </pic:pic>
              </a:graphicData>
            </a:graphic>
          </wp:inline>
        </w:drawing>
      </w:r>
      <w:r>
        <w:rPr>
          <w:rFonts w:ascii="Times New Roman" w:hAnsi="Times New Roman" w:eastAsia="宋体"/>
        </w:rPr>
        <w:t>（3）</w:t>
      </w:r>
    </w:p>
    <w:p>
      <w:pPr>
        <w:ind w:firstLine="420" w:firstLineChars="200"/>
        <w:rPr>
          <w:rFonts w:ascii="Times New Roman" w:hAnsi="Times New Roman" w:eastAsia="宋体"/>
        </w:rPr>
      </w:pPr>
      <w:r>
        <w:rPr>
          <w:rFonts w:ascii="Times New Roman" w:hAnsi="Times New Roman" w:eastAsia="宋体"/>
        </w:rPr>
        <w:t>设霍尔元件宽度为</w:t>
      </w:r>
      <w:r>
        <w:rPr>
          <w:rFonts w:ascii="Times New Roman" w:hAnsi="Times New Roman" w:eastAsia="宋体"/>
        </w:rPr>
        <w:drawing>
          <wp:inline distT="0" distB="0" distL="0" distR="0">
            <wp:extent cx="83185" cy="182880"/>
            <wp:effectExtent l="0" t="0" r="0" b="7620"/>
            <wp:docPr id="10206659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65938" name="图片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3185" cy="182880"/>
                    </a:xfrm>
                    <a:prstGeom prst="rect">
                      <a:avLst/>
                    </a:prstGeom>
                    <a:noFill/>
                    <a:ln>
                      <a:noFill/>
                    </a:ln>
                  </pic:spPr>
                </pic:pic>
              </a:graphicData>
            </a:graphic>
          </wp:inline>
        </w:drawing>
      </w:r>
      <w:r>
        <w:rPr>
          <w:rFonts w:ascii="Times New Roman" w:hAnsi="Times New Roman" w:eastAsia="宋体"/>
        </w:rPr>
        <w:t>，厚度为</w:t>
      </w:r>
      <w:r>
        <w:rPr>
          <w:rFonts w:ascii="Times New Roman" w:hAnsi="Times New Roman" w:eastAsia="宋体"/>
          <w:i/>
        </w:rPr>
        <w:t>d</w:t>
      </w:r>
      <w:r>
        <w:rPr>
          <w:rFonts w:ascii="Times New Roman" w:hAnsi="Times New Roman" w:eastAsia="宋体"/>
        </w:rPr>
        <w:t>，载流子浓度为</w:t>
      </w:r>
      <w:r>
        <w:rPr>
          <w:rFonts w:ascii="Times New Roman" w:hAnsi="Times New Roman" w:eastAsia="宋体"/>
          <w:i/>
        </w:rPr>
        <w:t>n</w:t>
      </w:r>
      <w:r>
        <w:rPr>
          <w:rFonts w:ascii="Times New Roman" w:hAnsi="Times New Roman" w:eastAsia="宋体"/>
        </w:rPr>
        <w:t>，则霍尔元件的工作电流为：</w:t>
      </w:r>
    </w:p>
    <w:p>
      <w:pPr>
        <w:spacing w:line="0" w:lineRule="atLeast"/>
        <w:ind w:firstLine="200"/>
        <w:jc w:val="center"/>
        <w:rPr>
          <w:rFonts w:ascii="Times New Roman" w:hAnsi="Times New Roman" w:eastAsia="宋体"/>
        </w:rPr>
      </w:pPr>
      <w:r>
        <w:rPr>
          <w:rFonts w:ascii="Times New Roman" w:hAnsi="Times New Roman" w:eastAsia="宋体"/>
        </w:rPr>
        <w:drawing>
          <wp:inline distT="0" distB="0" distL="0" distR="0">
            <wp:extent cx="723265" cy="238760"/>
            <wp:effectExtent l="0" t="0" r="635" b="8890"/>
            <wp:docPr id="134186689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6899"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23265" cy="238760"/>
                    </a:xfrm>
                    <a:prstGeom prst="rect">
                      <a:avLst/>
                    </a:prstGeom>
                    <a:noFill/>
                    <a:ln>
                      <a:noFill/>
                    </a:ln>
                  </pic:spPr>
                </pic:pic>
              </a:graphicData>
            </a:graphic>
          </wp:inline>
        </w:drawing>
      </w:r>
      <w:r>
        <w:rPr>
          <w:rFonts w:ascii="Times New Roman" w:hAnsi="Times New Roman" w:eastAsia="宋体"/>
        </w:rPr>
        <w:t>（4）</w:t>
      </w:r>
    </w:p>
    <w:p>
      <w:pPr>
        <w:ind w:firstLine="420" w:firstLineChars="200"/>
        <w:rPr>
          <w:rFonts w:ascii="Times New Roman" w:hAnsi="Times New Roman" w:eastAsia="宋体"/>
        </w:rPr>
      </w:pPr>
      <w:r>
        <w:rPr>
          <w:rFonts w:ascii="Times New Roman" w:hAnsi="Times New Roman" w:eastAsia="宋体"/>
        </w:rPr>
        <w:t>由（3）、（4）两式可得：</w:t>
      </w:r>
    </w:p>
    <w:p>
      <w:pPr>
        <w:spacing w:line="0" w:lineRule="atLeast"/>
        <w:ind w:firstLine="200"/>
        <w:jc w:val="center"/>
        <w:rPr>
          <w:rFonts w:ascii="Times New Roman" w:hAnsi="Times New Roman" w:eastAsia="宋体"/>
        </w:rPr>
      </w:pPr>
      <w:r>
        <w:rPr>
          <w:rFonts w:ascii="Times New Roman" w:hAnsi="Times New Roman" w:eastAsia="宋体"/>
        </w:rPr>
        <w:drawing>
          <wp:inline distT="0" distB="0" distL="0" distR="0">
            <wp:extent cx="847090" cy="401320"/>
            <wp:effectExtent l="0" t="0" r="0" b="0"/>
            <wp:docPr id="14606028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02858"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47090" cy="401320"/>
                    </a:xfrm>
                    <a:prstGeom prst="rect">
                      <a:avLst/>
                    </a:prstGeom>
                    <a:noFill/>
                    <a:ln>
                      <a:noFill/>
                    </a:ln>
                  </pic:spPr>
                </pic:pic>
              </a:graphicData>
            </a:graphic>
          </wp:inline>
        </w:drawing>
      </w:r>
      <w:r>
        <w:rPr>
          <w:rFonts w:ascii="Times New Roman" w:hAnsi="Times New Roman" w:eastAsia="宋体"/>
        </w:rPr>
        <w:t>（5）</w:t>
      </w:r>
    </w:p>
    <w:p>
      <w:pPr>
        <w:pStyle w:val="9"/>
      </w:pPr>
      <w:r>
        <w:t>即霍尔电压</w:t>
      </w:r>
      <w:r>
        <w:rPr>
          <w:i/>
        </w:rPr>
        <w:t>V</w:t>
      </w:r>
      <w:r>
        <w:rPr>
          <w:vertAlign w:val="subscript"/>
        </w:rPr>
        <w:t>H</w:t>
      </w:r>
      <w:r>
        <w:t>与</w:t>
      </w:r>
      <w:r>
        <w:rPr>
          <w:i/>
        </w:rPr>
        <w:t>I</w:t>
      </w:r>
      <w:r>
        <w:rPr>
          <w:vertAlign w:val="subscript"/>
        </w:rPr>
        <w:t>S</w:t>
      </w:r>
      <w:r>
        <w:t>、</w:t>
      </w:r>
      <w:r>
        <w:rPr>
          <w:i/>
        </w:rPr>
        <w:t>B</w:t>
      </w:r>
      <w:r>
        <w:t>的乘积成正比，与霍尔元件的厚度</w:t>
      </w:r>
      <w:r>
        <w:rPr>
          <w:i/>
          <w:iCs/>
        </w:rPr>
        <w:t>d</w:t>
      </w:r>
      <w:r>
        <w:t>成反比。</w:t>
      </w:r>
    </w:p>
    <w:p>
      <w:pPr>
        <w:pStyle w:val="9"/>
      </w:pPr>
      <w:r>
        <w:t>取霍尔系数</w:t>
      </w:r>
      <w:r>
        <w:drawing>
          <wp:inline distT="0" distB="0" distL="0" distR="0">
            <wp:extent cx="560705" cy="401320"/>
            <wp:effectExtent l="0" t="0" r="0" b="0"/>
            <wp:docPr id="3987373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37332"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0705" cy="401320"/>
                    </a:xfrm>
                    <a:prstGeom prst="rect">
                      <a:avLst/>
                    </a:prstGeom>
                    <a:noFill/>
                    <a:ln>
                      <a:noFill/>
                    </a:ln>
                  </pic:spPr>
                </pic:pic>
              </a:graphicData>
            </a:graphic>
          </wp:inline>
        </w:drawing>
      </w:r>
      <w:r>
        <w:t>，则有：</w:t>
      </w:r>
    </w:p>
    <w:p>
      <w:pPr>
        <w:pStyle w:val="9"/>
        <w:jc w:val="right"/>
      </w:pPr>
      <w:r>
        <w:drawing>
          <wp:inline distT="0" distB="0" distL="0" distR="0">
            <wp:extent cx="874395" cy="401320"/>
            <wp:effectExtent l="0" t="0" r="1905" b="0"/>
            <wp:docPr id="12525409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40994"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74395" cy="401320"/>
                    </a:xfrm>
                    <a:prstGeom prst="rect">
                      <a:avLst/>
                    </a:prstGeom>
                    <a:noFill/>
                    <a:ln>
                      <a:noFill/>
                    </a:ln>
                  </pic:spPr>
                </pic:pic>
              </a:graphicData>
            </a:graphic>
          </wp:inline>
        </w:drawing>
      </w:r>
      <w:r>
        <w:t xml:space="preserve">                                （6）</w:t>
      </w:r>
    </w:p>
    <w:p>
      <w:pPr>
        <w:pStyle w:val="9"/>
        <w:jc w:val="left"/>
      </w:pPr>
      <w:r>
        <w:t>对于</w:t>
      </w:r>
      <w:r>
        <w:rPr>
          <w:i/>
        </w:rPr>
        <w:t>d</w:t>
      </w:r>
      <w:r>
        <w:t>已知的霍尔元件，其霍尔元件灵敏度</w:t>
      </w:r>
      <w:r>
        <w:rPr>
          <w:i/>
        </w:rPr>
        <w:t>K</w:t>
      </w:r>
      <w:r>
        <w:rPr>
          <w:i/>
          <w:vertAlign w:val="subscript"/>
        </w:rPr>
        <w:t>H</w:t>
      </w:r>
      <w:r>
        <w:t>为：</w:t>
      </w:r>
    </w:p>
    <w:p>
      <w:pPr>
        <w:pStyle w:val="9"/>
        <w:jc w:val="right"/>
      </w:pPr>
      <w:r>
        <w:drawing>
          <wp:inline distT="0" distB="0" distL="0" distR="0">
            <wp:extent cx="1438910" cy="437515"/>
            <wp:effectExtent l="0" t="0" r="8890" b="635"/>
            <wp:docPr id="1990208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889"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38910" cy="437515"/>
                    </a:xfrm>
                    <a:prstGeom prst="rect">
                      <a:avLst/>
                    </a:prstGeom>
                    <a:noFill/>
                    <a:ln>
                      <a:noFill/>
                    </a:ln>
                  </pic:spPr>
                </pic:pic>
              </a:graphicData>
            </a:graphic>
          </wp:inline>
        </w:drawing>
      </w:r>
      <w:r>
        <w:t xml:space="preserve">                           （7）</w:t>
      </w:r>
    </w:p>
    <w:p>
      <w:pPr>
        <w:pStyle w:val="9"/>
        <w:jc w:val="left"/>
      </w:pPr>
      <w:r>
        <w:t>由于电导率</w:t>
      </w:r>
      <w:r>
        <w:rPr>
          <w:i/>
        </w:rPr>
        <w:t>σ</w:t>
      </w:r>
      <w:r>
        <w:t>与载流子浓度</w:t>
      </w:r>
      <w:r>
        <w:rPr>
          <w:i/>
        </w:rPr>
        <w:t>n</w:t>
      </w:r>
      <w:r>
        <w:t>以及载流子迁移率</w:t>
      </w:r>
      <w:r>
        <w:rPr>
          <w:i/>
        </w:rPr>
        <w:t>μ</w:t>
      </w:r>
      <w:r>
        <w:t>之间关系如下：</w:t>
      </w:r>
    </w:p>
    <w:p>
      <w:pPr>
        <w:pStyle w:val="9"/>
        <w:jc w:val="right"/>
      </w:pPr>
      <w:r>
        <w:drawing>
          <wp:inline distT="0" distB="0" distL="0" distR="0">
            <wp:extent cx="620395" cy="258445"/>
            <wp:effectExtent l="0" t="0" r="8255" b="8255"/>
            <wp:docPr id="2081853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5331"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0395" cy="258445"/>
                    </a:xfrm>
                    <a:prstGeom prst="rect">
                      <a:avLst/>
                    </a:prstGeom>
                    <a:noFill/>
                    <a:ln>
                      <a:noFill/>
                    </a:ln>
                  </pic:spPr>
                </pic:pic>
              </a:graphicData>
            </a:graphic>
          </wp:inline>
        </w:drawing>
      </w:r>
      <w:r>
        <w:t xml:space="preserve">                                   （8）</w:t>
      </w:r>
    </w:p>
    <w:p>
      <w:pPr>
        <w:pStyle w:val="9"/>
        <w:jc w:val="left"/>
      </w:pPr>
      <w:r>
        <w:t>故在得到霍尔系数</w:t>
      </w:r>
      <w:r>
        <w:rPr>
          <w:i/>
        </w:rPr>
        <w:t>R</w:t>
      </w:r>
      <w:r>
        <w:rPr>
          <w:i/>
          <w:vertAlign w:val="subscript"/>
        </w:rPr>
        <w:t>H</w:t>
      </w:r>
      <w:r>
        <w:t>后，只需测得其电导率</w:t>
      </w:r>
      <w:r>
        <w:rPr>
          <w:i/>
        </w:rPr>
        <w:t>σ</w:t>
      </w:r>
      <w:r>
        <w:t>或电阻率</w:t>
      </w:r>
      <w:r>
        <w:rPr>
          <w:i/>
        </w:rPr>
        <w:t>ρ</w:t>
      </w:r>
      <w:r>
        <w:t>，即可求出载流子迁移率</w:t>
      </w:r>
      <w:r>
        <w:rPr>
          <w:i/>
        </w:rPr>
        <w:t>μ</w:t>
      </w:r>
      <w:r>
        <w:t>为：</w:t>
      </w:r>
    </w:p>
    <w:p>
      <w:pPr>
        <w:pStyle w:val="9"/>
        <w:jc w:val="right"/>
      </w:pPr>
      <w:r>
        <w:drawing>
          <wp:inline distT="0" distB="0" distL="0" distR="0">
            <wp:extent cx="1073150" cy="445135"/>
            <wp:effectExtent l="0" t="0" r="0" b="0"/>
            <wp:docPr id="11681790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79014"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73150" cy="445135"/>
                    </a:xfrm>
                    <a:prstGeom prst="rect">
                      <a:avLst/>
                    </a:prstGeom>
                    <a:noFill/>
                    <a:ln>
                      <a:noFill/>
                    </a:ln>
                  </pic:spPr>
                </pic:pic>
              </a:graphicData>
            </a:graphic>
          </wp:inline>
        </w:drawing>
      </w:r>
      <w:r>
        <w:t xml:space="preserve">                                （9）</w:t>
      </w:r>
    </w:p>
    <w:p>
      <w:pPr>
        <w:ind w:firstLine="422" w:firstLineChars="200"/>
        <w:rPr>
          <w:rFonts w:ascii="Times New Roman" w:hAnsi="Times New Roman" w:eastAsia="宋体"/>
          <w:b/>
        </w:rPr>
      </w:pPr>
      <w:r>
        <w:rPr>
          <w:rFonts w:ascii="Times New Roman" w:hAnsi="Times New Roman" w:eastAsia="宋体"/>
          <w:b/>
        </w:rPr>
        <w:t>2.</w:t>
      </w:r>
      <w:r>
        <w:rPr>
          <w:rFonts w:ascii="Times New Roman" w:hAnsi="Times New Roman" w:eastAsia="宋体"/>
        </w:rPr>
        <w:t xml:space="preserve"> </w:t>
      </w:r>
      <w:r>
        <w:rPr>
          <w:rFonts w:ascii="Times New Roman" w:hAnsi="Times New Roman" w:eastAsia="宋体"/>
          <w:b/>
        </w:rPr>
        <w:t>用对称测量法消除相关副效应</w:t>
      </w:r>
    </w:p>
    <w:p>
      <w:pPr>
        <w:pStyle w:val="2"/>
        <w:jc w:val="left"/>
        <w:rPr>
          <w:color w:val="000000"/>
        </w:rPr>
      </w:pPr>
      <w:r>
        <w:rPr>
          <w:color w:val="000000"/>
        </w:rPr>
        <w:t>测量霍尔电势</w:t>
      </w:r>
      <w:r>
        <w:rPr>
          <w:i/>
          <w:iCs/>
          <w:color w:val="000000"/>
        </w:rPr>
        <w:t>V</w:t>
      </w:r>
      <w:r>
        <w:rPr>
          <w:i/>
          <w:iCs/>
          <w:color w:val="000000"/>
          <w:vertAlign w:val="subscript"/>
        </w:rPr>
        <w:t>H</w:t>
      </w:r>
      <w:r>
        <w:rPr>
          <w:color w:val="000000"/>
        </w:rPr>
        <w:t>时，不可避免地会产生一些副效应，由此而产生的附加电势叠加在霍尔电势上，形成测量系统误差，这些副效应有：</w:t>
      </w:r>
    </w:p>
    <w:p>
      <w:pPr>
        <w:pStyle w:val="2"/>
        <w:numPr>
          <w:ilvl w:val="0"/>
          <w:numId w:val="1"/>
        </w:numPr>
        <w:ind w:left="0" w:firstLine="200" w:firstLineChars="0"/>
        <w:jc w:val="left"/>
        <w:rPr>
          <w:color w:val="000000"/>
        </w:rPr>
      </w:pPr>
      <w:r>
        <w:rPr>
          <w:color w:val="000000"/>
        </w:rPr>
        <w:t>不等位电势</w:t>
      </w:r>
      <w:r>
        <w:rPr>
          <w:i/>
          <w:iCs/>
          <w:color w:val="000000"/>
        </w:rPr>
        <w:t>V</w:t>
      </w:r>
      <w:r>
        <w:rPr>
          <w:i/>
          <w:iCs/>
          <w:color w:val="000000"/>
          <w:vertAlign w:val="subscript"/>
        </w:rPr>
        <w:t>0</w:t>
      </w:r>
    </w:p>
    <w:p>
      <w:pPr>
        <w:pStyle w:val="2"/>
        <w:jc w:val="left"/>
        <w:rPr>
          <w:color w:val="000000"/>
        </w:rPr>
      </w:pPr>
      <w:r>
        <w:rPr>
          <w:color w:val="000000"/>
        </w:rPr>
        <w:t>由于制作时，两个霍尔电极不可能绝对对称地焊在霍尔元件两侧（</w:t>
      </w:r>
      <w:r>
        <w:t>图 2</w:t>
      </w:r>
      <w:r>
        <w:rPr>
          <w:color w:val="000000"/>
        </w:rPr>
        <w:t>a）、霍尔元件电阻率不均匀、工作电流极的端面接触不良（</w:t>
      </w:r>
      <w:r>
        <w:t>图 2</w:t>
      </w:r>
      <w:r>
        <w:rPr>
          <w:color w:val="000000"/>
        </w:rPr>
        <w:t>b）都可能造成C、D两极不处在同一等位面上，此时虽未加磁场，但C、D间存在电势差</w:t>
      </w:r>
      <w:r>
        <w:rPr>
          <w:i/>
          <w:iCs/>
          <w:color w:val="000000"/>
        </w:rPr>
        <w:t>V</w:t>
      </w:r>
      <w:r>
        <w:rPr>
          <w:i/>
          <w:iCs/>
          <w:color w:val="000000"/>
          <w:vertAlign w:val="subscript"/>
        </w:rPr>
        <w:t>0</w:t>
      </w:r>
      <w:r>
        <w:rPr>
          <w:color w:val="000000"/>
        </w:rPr>
        <w:t>，称为不等位电势，</w:t>
      </w:r>
      <w:r>
        <w:rPr>
          <w:i/>
          <w:iCs/>
          <w:color w:val="000000"/>
        </w:rPr>
        <w:t>V</w:t>
      </w:r>
      <w:r>
        <w:rPr>
          <w:color w:val="000000"/>
          <w:vertAlign w:val="subscript"/>
        </w:rPr>
        <w:t>0</w:t>
      </w:r>
      <w:r>
        <w:rPr>
          <w:color w:val="000000"/>
        </w:rPr>
        <w:t>=</w:t>
      </w:r>
      <w:r>
        <w:rPr>
          <w:i/>
          <w:iCs/>
          <w:color w:val="000000"/>
        </w:rPr>
        <w:t>I</w:t>
      </w:r>
      <w:r>
        <w:rPr>
          <w:i/>
          <w:iCs/>
          <w:color w:val="000000"/>
          <w:vertAlign w:val="subscript"/>
        </w:rPr>
        <w:t>S</w:t>
      </w:r>
      <w:r>
        <w:rPr>
          <w:i/>
          <w:iCs/>
          <w:color w:val="000000"/>
        </w:rPr>
        <w:t>R</w:t>
      </w:r>
      <w:r>
        <w:rPr>
          <w:i/>
          <w:iCs/>
          <w:color w:val="000000"/>
          <w:vertAlign w:val="subscript"/>
        </w:rPr>
        <w:t>0</w:t>
      </w:r>
      <w:r>
        <w:rPr>
          <w:color w:val="000000"/>
        </w:rPr>
        <w:t>，</w:t>
      </w:r>
      <w:r>
        <w:rPr>
          <w:i/>
          <w:iCs/>
          <w:color w:val="000000"/>
        </w:rPr>
        <w:t>R</w:t>
      </w:r>
      <w:r>
        <w:rPr>
          <w:i/>
          <w:iCs/>
          <w:color w:val="000000"/>
          <w:vertAlign w:val="subscript"/>
        </w:rPr>
        <w:t>0</w:t>
      </w:r>
      <w:r>
        <w:rPr>
          <w:color w:val="000000"/>
        </w:rPr>
        <w:t>是C、D两极间的不等位电阻。由此可见，在</w:t>
      </w:r>
      <w:r>
        <w:rPr>
          <w:i/>
          <w:iCs/>
          <w:color w:val="000000"/>
        </w:rPr>
        <w:t>R</w:t>
      </w:r>
      <w:r>
        <w:rPr>
          <w:i/>
          <w:iCs/>
          <w:color w:val="000000"/>
          <w:vertAlign w:val="subscript"/>
        </w:rPr>
        <w:t>0</w:t>
      </w:r>
      <w:r>
        <w:rPr>
          <w:color w:val="000000"/>
        </w:rPr>
        <w:t>确定的情况下，</w:t>
      </w:r>
      <w:r>
        <w:rPr>
          <w:i/>
          <w:iCs/>
          <w:color w:val="000000"/>
        </w:rPr>
        <w:t>V</w:t>
      </w:r>
      <w:r>
        <w:rPr>
          <w:i/>
          <w:iCs/>
          <w:color w:val="000000"/>
          <w:vertAlign w:val="subscript"/>
        </w:rPr>
        <w:t>0</w:t>
      </w:r>
      <w:r>
        <w:rPr>
          <w:color w:val="000000"/>
        </w:rPr>
        <w:t>与</w:t>
      </w:r>
      <w:r>
        <w:rPr>
          <w:i/>
          <w:iCs/>
          <w:color w:val="000000"/>
        </w:rPr>
        <w:t>I</w:t>
      </w:r>
      <w:r>
        <w:rPr>
          <w:i/>
          <w:iCs/>
          <w:color w:val="000000"/>
          <w:vertAlign w:val="subscript"/>
        </w:rPr>
        <w:t>S</w:t>
      </w:r>
      <w:r>
        <w:rPr>
          <w:color w:val="000000"/>
        </w:rPr>
        <w:t>的大小成正比，且其正负随</w:t>
      </w:r>
      <w:r>
        <w:rPr>
          <w:i/>
          <w:iCs/>
          <w:color w:val="000000"/>
        </w:rPr>
        <w:t>I</w:t>
      </w:r>
      <w:r>
        <w:rPr>
          <w:i/>
          <w:iCs/>
          <w:color w:val="000000"/>
          <w:vertAlign w:val="subscript"/>
        </w:rPr>
        <w:t>S</w:t>
      </w:r>
      <w:r>
        <w:rPr>
          <w:color w:val="000000"/>
        </w:rPr>
        <w:t>的方向改变而改变。</w:t>
      </w:r>
    </w:p>
    <w:p>
      <w:pPr>
        <w:keepNext/>
        <w:ind w:firstLine="200"/>
        <w:jc w:val="center"/>
        <w:rPr>
          <w:rFonts w:ascii="Times New Roman" w:hAnsi="Times New Roman" w:eastAsia="宋体"/>
        </w:rPr>
      </w:pPr>
      <w:r>
        <w:rPr>
          <w:rFonts w:ascii="Times New Roman" w:hAnsi="Times New Roman" w:eastAsia="宋体"/>
        </w:rPr>
        <w:drawing>
          <wp:inline distT="0" distB="0" distL="0" distR="0">
            <wp:extent cx="3451860" cy="1673860"/>
            <wp:effectExtent l="0" t="0" r="2540" b="2540"/>
            <wp:docPr id="20927650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65003" name="图片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51860" cy="1673860"/>
                    </a:xfrm>
                    <a:prstGeom prst="rect">
                      <a:avLst/>
                    </a:prstGeom>
                    <a:noFill/>
                    <a:ln>
                      <a:noFill/>
                    </a:ln>
                  </pic:spPr>
                </pic:pic>
              </a:graphicData>
            </a:graphic>
          </wp:inline>
        </w:drawing>
      </w:r>
      <w:r>
        <w:rPr>
          <w:rFonts w:ascii="Times New Roman" w:hAnsi="Times New Roman" w:eastAsia="宋体"/>
        </w:rPr>
        <w:t xml:space="preserve"> </w:t>
      </w:r>
    </w:p>
    <w:p>
      <w:pPr>
        <w:pStyle w:val="3"/>
        <w:jc w:val="center"/>
        <w:rPr>
          <w:rFonts w:ascii="Times New Roman" w:hAnsi="Times New Roman" w:eastAsia="宋体"/>
          <w:color w:val="000000"/>
        </w:rPr>
      </w:pPr>
      <w:bookmarkStart w:id="0" w:name="_Ref61685687"/>
      <w:bookmarkEnd w:id="0"/>
      <w:r>
        <w:rPr>
          <w:rFonts w:ascii="Times New Roman" w:hAnsi="Times New Roman" w:eastAsia="宋体"/>
        </w:rPr>
        <w:t>图 2 不等位电势</w:t>
      </w:r>
    </w:p>
    <w:p>
      <w:pPr>
        <w:pStyle w:val="2"/>
        <w:numPr>
          <w:ilvl w:val="0"/>
          <w:numId w:val="1"/>
        </w:numPr>
        <w:ind w:left="0" w:firstLine="200" w:firstLineChars="0"/>
        <w:jc w:val="left"/>
        <w:rPr>
          <w:color w:val="000000"/>
        </w:rPr>
      </w:pPr>
      <w:r>
        <w:rPr>
          <w:color w:val="000000"/>
        </w:rPr>
        <w:t>爱廷豪森（Eting hausen）效应</w:t>
      </w:r>
    </w:p>
    <w:p>
      <w:pPr>
        <w:pStyle w:val="2"/>
        <w:jc w:val="left"/>
        <w:rPr>
          <w:color w:val="000000"/>
        </w:rPr>
      </w:pPr>
      <w:r>
        <w:rPr>
          <w:color w:val="000000"/>
        </w:rPr>
        <w:t>当霍尔元件的X方向通以工作电流</w:t>
      </w:r>
      <w:r>
        <w:rPr>
          <w:i/>
          <w:iCs/>
          <w:color w:val="000000"/>
        </w:rPr>
        <w:t>I</w:t>
      </w:r>
      <w:r>
        <w:rPr>
          <w:i/>
          <w:iCs/>
          <w:color w:val="000000"/>
          <w:vertAlign w:val="subscript"/>
        </w:rPr>
        <w:t>S</w:t>
      </w:r>
      <w:r>
        <w:rPr>
          <w:color w:val="000000"/>
        </w:rPr>
        <w:t>，Z方向加磁场</w:t>
      </w:r>
      <w:r>
        <w:rPr>
          <w:i/>
          <w:iCs/>
          <w:color w:val="000000"/>
        </w:rPr>
        <w:t>B</w:t>
      </w:r>
      <w:r>
        <w:rPr>
          <w:color w:val="000000"/>
        </w:rPr>
        <w:t>时，由于霍尔元件内的载流子速度服从统计分布，有快有慢。在达到动态平衡时，在磁场的作用下慢速与快速的载流子将在洛伦兹力和霍尔电场的共同作用下，沿Y轴分别向相反的两侧偏转，这些载流子的动能将转化为热能，使两侧的温度不同，因而造成Y方向上两侧出现温差（</w:t>
      </w:r>
      <w:r>
        <w:rPr>
          <w:i/>
          <w:iCs/>
          <w:color w:val="000000"/>
        </w:rPr>
        <w:t>ΔT=T</w:t>
      </w:r>
      <w:r>
        <w:rPr>
          <w:i/>
          <w:iCs/>
          <w:color w:val="000000"/>
          <w:vertAlign w:val="subscript"/>
        </w:rPr>
        <w:t>C</w:t>
      </w:r>
      <w:r>
        <w:rPr>
          <w:i/>
          <w:iCs/>
          <w:color w:val="000000"/>
        </w:rPr>
        <w:t>–T</w:t>
      </w:r>
      <w:r>
        <w:rPr>
          <w:i/>
          <w:iCs/>
          <w:color w:val="000000"/>
          <w:vertAlign w:val="subscript"/>
        </w:rPr>
        <w:t>D</w:t>
      </w:r>
      <w:r>
        <w:rPr>
          <w:color w:val="000000"/>
        </w:rPr>
        <w:t>）。</w:t>
      </w:r>
    </w:p>
    <w:p>
      <w:pPr>
        <w:keepNext/>
        <w:ind w:firstLine="200"/>
        <w:jc w:val="center"/>
        <w:rPr>
          <w:rFonts w:ascii="Times New Roman" w:hAnsi="Times New Roman" w:eastAsia="宋体"/>
        </w:rPr>
      </w:pPr>
      <w:bookmarkStart w:id="1" w:name="_1406618678"/>
      <w:bookmarkEnd w:id="1"/>
      <w:bookmarkStart w:id="2" w:name="_1408363722"/>
      <w:bookmarkEnd w:id="2"/>
      <w:bookmarkStart w:id="3" w:name="_1406958656"/>
      <w:bookmarkEnd w:id="3"/>
      <w:bookmarkStart w:id="4" w:name="_1408364479"/>
      <w:bookmarkEnd w:id="4"/>
      <w:bookmarkStart w:id="5" w:name="_1408364614"/>
      <w:bookmarkEnd w:id="5"/>
      <w:bookmarkStart w:id="6" w:name="_1406617049"/>
      <w:bookmarkEnd w:id="6"/>
      <w:bookmarkStart w:id="7" w:name="_1423050209"/>
      <w:bookmarkEnd w:id="7"/>
      <w:bookmarkStart w:id="8" w:name="_1423289749"/>
      <w:bookmarkEnd w:id="8"/>
      <w:r>
        <w:rPr>
          <w:rFonts w:ascii="Times New Roman" w:hAnsi="Times New Roman" w:eastAsia="宋体"/>
        </w:rPr>
        <w:drawing>
          <wp:inline distT="0" distB="0" distL="0" distR="0">
            <wp:extent cx="2710815" cy="1125855"/>
            <wp:effectExtent l="0" t="0" r="6985" b="4445"/>
            <wp:docPr id="10822202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20270"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10815" cy="1125855"/>
                    </a:xfrm>
                    <a:prstGeom prst="rect">
                      <a:avLst/>
                    </a:prstGeom>
                    <a:noFill/>
                    <a:ln>
                      <a:noFill/>
                    </a:ln>
                  </pic:spPr>
                </pic:pic>
              </a:graphicData>
            </a:graphic>
          </wp:inline>
        </w:drawing>
      </w:r>
      <w:r>
        <w:rPr>
          <w:rFonts w:ascii="Times New Roman" w:hAnsi="Times New Roman" w:eastAsia="宋体"/>
        </w:rPr>
        <w:t xml:space="preserve"> </w:t>
      </w:r>
    </w:p>
    <w:p>
      <w:pPr>
        <w:pStyle w:val="3"/>
        <w:jc w:val="center"/>
        <w:rPr>
          <w:rFonts w:ascii="Times New Roman" w:hAnsi="Times New Roman" w:eastAsia="宋体"/>
          <w:color w:val="000000"/>
        </w:rPr>
      </w:pPr>
      <w:r>
        <w:rPr>
          <w:rFonts w:ascii="Times New Roman" w:hAnsi="Times New Roman" w:eastAsia="宋体"/>
        </w:rPr>
        <w:t>图 3 霍尔元件中电子实际运动情况（图中v΄&lt;v ，v΄΄&gt;v）</w:t>
      </w:r>
    </w:p>
    <w:p>
      <w:pPr>
        <w:pStyle w:val="2"/>
        <w:jc w:val="left"/>
        <w:rPr>
          <w:color w:val="000000"/>
        </w:rPr>
      </w:pPr>
      <w:r>
        <w:rPr>
          <w:color w:val="000000"/>
        </w:rPr>
        <w:t>因为霍尔电极和元件两者材料不同，电极和元件之间形成温差电偶，这一温差在C、D间产生温差电动势</w:t>
      </w:r>
      <w:r>
        <w:rPr>
          <w:i/>
          <w:iCs/>
          <w:color w:val="000000"/>
        </w:rPr>
        <w:t>V</w:t>
      </w:r>
      <w:r>
        <w:rPr>
          <w:i/>
          <w:iCs/>
          <w:color w:val="000000"/>
          <w:vertAlign w:val="subscript"/>
        </w:rPr>
        <w:t>E</w:t>
      </w:r>
      <w:r>
        <w:rPr>
          <w:color w:val="000000"/>
        </w:rPr>
        <w:t>，</w:t>
      </w:r>
      <w:r>
        <w:rPr>
          <w:i/>
          <w:iCs/>
          <w:color w:val="000000"/>
        </w:rPr>
        <w:t>V</w:t>
      </w:r>
      <w:r>
        <w:rPr>
          <w:i/>
          <w:iCs/>
          <w:color w:val="000000"/>
          <w:vertAlign w:val="subscript"/>
        </w:rPr>
        <w:t>E</w:t>
      </w:r>
      <w:r>
        <w:rPr>
          <w:rFonts w:hint="eastAsia" w:ascii="宋体" w:hAnsi="宋体" w:cs="宋体"/>
          <w:color w:val="000000"/>
        </w:rPr>
        <w:t>∝</w:t>
      </w:r>
      <w:r>
        <w:rPr>
          <w:i/>
          <w:iCs/>
          <w:color w:val="000000"/>
        </w:rPr>
        <w:t>I</w:t>
      </w:r>
      <w:r>
        <w:rPr>
          <w:i/>
          <w:iCs/>
          <w:color w:val="000000"/>
          <w:vertAlign w:val="subscript"/>
        </w:rPr>
        <w:t>S</w:t>
      </w:r>
      <w:r>
        <w:rPr>
          <w:i/>
          <w:iCs/>
          <w:color w:val="000000"/>
        </w:rPr>
        <w:t>B</w:t>
      </w:r>
      <w:r>
        <w:rPr>
          <w:color w:val="000000"/>
        </w:rPr>
        <w:t>。</w:t>
      </w:r>
    </w:p>
    <w:p>
      <w:pPr>
        <w:pStyle w:val="2"/>
        <w:jc w:val="left"/>
        <w:rPr>
          <w:color w:val="000000"/>
        </w:rPr>
      </w:pPr>
      <w:r>
        <w:rPr>
          <w:color w:val="000000"/>
        </w:rPr>
        <w:t>这一效应称爱廷豪森效应，</w:t>
      </w:r>
      <w:r>
        <w:rPr>
          <w:i/>
          <w:iCs/>
          <w:color w:val="000000"/>
        </w:rPr>
        <w:t>V</w:t>
      </w:r>
      <w:r>
        <w:rPr>
          <w:i/>
          <w:iCs/>
          <w:color w:val="000000"/>
          <w:vertAlign w:val="subscript"/>
        </w:rPr>
        <w:t>E</w:t>
      </w:r>
      <w:r>
        <w:rPr>
          <w:color w:val="000000"/>
        </w:rPr>
        <w:t>的大小及正负符号与</w:t>
      </w:r>
      <w:r>
        <w:rPr>
          <w:i/>
          <w:iCs/>
          <w:color w:val="000000"/>
        </w:rPr>
        <w:t>I</w:t>
      </w:r>
      <w:r>
        <w:rPr>
          <w:i/>
          <w:iCs/>
          <w:color w:val="000000"/>
          <w:vertAlign w:val="subscript"/>
        </w:rPr>
        <w:t>S</w:t>
      </w:r>
      <w:r>
        <w:rPr>
          <w:color w:val="000000"/>
        </w:rPr>
        <w:t>、</w:t>
      </w:r>
      <w:r>
        <w:rPr>
          <w:i/>
          <w:iCs/>
          <w:color w:val="000000"/>
        </w:rPr>
        <w:t>B</w:t>
      </w:r>
      <w:r>
        <w:rPr>
          <w:color w:val="000000"/>
        </w:rPr>
        <w:t>的大小和方向有关，跟</w:t>
      </w:r>
      <w:r>
        <w:rPr>
          <w:i/>
          <w:iCs/>
          <w:color w:val="000000"/>
        </w:rPr>
        <w:t>V</w:t>
      </w:r>
      <w:r>
        <w:rPr>
          <w:i/>
          <w:iCs/>
          <w:color w:val="000000"/>
          <w:vertAlign w:val="subscript"/>
        </w:rPr>
        <w:t>H</w:t>
      </w:r>
      <w:r>
        <w:rPr>
          <w:color w:val="000000"/>
        </w:rPr>
        <w:t>与</w:t>
      </w:r>
      <w:r>
        <w:rPr>
          <w:i/>
          <w:iCs/>
          <w:color w:val="000000"/>
        </w:rPr>
        <w:t>I</w:t>
      </w:r>
      <w:r>
        <w:rPr>
          <w:i/>
          <w:iCs/>
          <w:color w:val="000000"/>
          <w:vertAlign w:val="subscript"/>
        </w:rPr>
        <w:t>S</w:t>
      </w:r>
      <w:r>
        <w:rPr>
          <w:color w:val="000000"/>
        </w:rPr>
        <w:t>、</w:t>
      </w:r>
      <w:r>
        <w:rPr>
          <w:i/>
          <w:iCs/>
          <w:color w:val="000000"/>
        </w:rPr>
        <w:t>B</w:t>
      </w:r>
      <w:r>
        <w:rPr>
          <w:color w:val="000000"/>
        </w:rPr>
        <w:t>的关系相同，所以不能在测量中消除。</w:t>
      </w:r>
    </w:p>
    <w:p>
      <w:pPr>
        <w:pStyle w:val="2"/>
        <w:numPr>
          <w:ilvl w:val="0"/>
          <w:numId w:val="1"/>
        </w:numPr>
        <w:ind w:left="0" w:firstLine="200" w:firstLineChars="0"/>
        <w:jc w:val="left"/>
        <w:rPr>
          <w:color w:val="000000"/>
        </w:rPr>
      </w:pPr>
      <w:r>
        <w:rPr>
          <w:color w:val="000000"/>
        </w:rPr>
        <w:t>伦斯脱（Nernst）效应</w:t>
      </w:r>
    </w:p>
    <w:p>
      <w:pPr>
        <w:pStyle w:val="2"/>
        <w:jc w:val="left"/>
        <w:rPr>
          <w:color w:val="000000"/>
        </w:rPr>
      </w:pPr>
      <w:r>
        <w:rPr>
          <w:color w:val="000000"/>
        </w:rPr>
        <w:t>由于工作电流的两个电极与霍尔元件的接触电阻不同，工作电流在两电极处将产生不同的焦耳热，引起工作电流两极间的温差电动势，此电动势又产生温差电流（称为热电流）</w:t>
      </w:r>
      <w:r>
        <w:rPr>
          <w:i/>
          <w:iCs/>
          <w:color w:val="000000"/>
        </w:rPr>
        <w:t>I</w:t>
      </w:r>
      <w:r>
        <w:rPr>
          <w:i/>
          <w:iCs/>
          <w:color w:val="000000"/>
          <w:vertAlign w:val="subscript"/>
        </w:rPr>
        <w:t>Q</w:t>
      </w:r>
      <w:r>
        <w:rPr>
          <w:color w:val="000000"/>
        </w:rPr>
        <w:t>，热电流在磁场作用下将发生偏转，结果在Y方向上产生附加的电势差</w:t>
      </w:r>
      <w:r>
        <w:rPr>
          <w:i/>
          <w:iCs/>
          <w:color w:val="000000"/>
        </w:rPr>
        <w:t>V</w:t>
      </w:r>
      <w:r>
        <w:rPr>
          <w:i/>
          <w:iCs/>
          <w:color w:val="000000"/>
          <w:vertAlign w:val="subscript"/>
        </w:rPr>
        <w:t>N</w:t>
      </w:r>
      <w:r>
        <w:rPr>
          <w:color w:val="000000"/>
        </w:rPr>
        <w:t>且</w:t>
      </w:r>
      <w:r>
        <w:rPr>
          <w:i/>
          <w:iCs/>
          <w:color w:val="000000"/>
        </w:rPr>
        <w:t>U</w:t>
      </w:r>
      <w:r>
        <w:rPr>
          <w:i/>
          <w:iCs/>
          <w:color w:val="000000"/>
          <w:vertAlign w:val="subscript"/>
        </w:rPr>
        <w:t>N</w:t>
      </w:r>
      <w:r>
        <w:rPr>
          <w:rFonts w:hint="eastAsia" w:ascii="宋体" w:hAnsi="宋体" w:cs="宋体"/>
          <w:i/>
          <w:iCs/>
          <w:color w:val="000000"/>
        </w:rPr>
        <w:t>∝</w:t>
      </w:r>
      <w:r>
        <w:rPr>
          <w:i/>
          <w:iCs/>
          <w:color w:val="000000"/>
        </w:rPr>
        <w:t>I</w:t>
      </w:r>
      <w:r>
        <w:rPr>
          <w:i/>
          <w:iCs/>
          <w:color w:val="000000"/>
          <w:vertAlign w:val="subscript"/>
        </w:rPr>
        <w:t>Q</w:t>
      </w:r>
      <w:r>
        <w:rPr>
          <w:i/>
          <w:iCs/>
          <w:color w:val="000000"/>
        </w:rPr>
        <w:t>B</w:t>
      </w:r>
      <w:r>
        <w:rPr>
          <w:color w:val="000000"/>
        </w:rPr>
        <w:t>，这一效应称为伦斯脱效应，由上式可知</w:t>
      </w:r>
      <w:r>
        <w:rPr>
          <w:i/>
          <w:iCs/>
          <w:color w:val="000000"/>
        </w:rPr>
        <w:t>V</w:t>
      </w:r>
      <w:r>
        <w:rPr>
          <w:i/>
          <w:iCs/>
          <w:color w:val="000000"/>
          <w:vertAlign w:val="subscript"/>
        </w:rPr>
        <w:t>N</w:t>
      </w:r>
      <w:r>
        <w:rPr>
          <w:color w:val="000000"/>
        </w:rPr>
        <w:t>的符号只与</w:t>
      </w:r>
      <w:r>
        <w:rPr>
          <w:i/>
          <w:iCs/>
          <w:color w:val="000000"/>
        </w:rPr>
        <w:t>B</w:t>
      </w:r>
      <w:r>
        <w:rPr>
          <w:color w:val="000000"/>
        </w:rPr>
        <w:t>的方向有关。</w:t>
      </w:r>
    </w:p>
    <w:p>
      <w:pPr>
        <w:pStyle w:val="2"/>
        <w:numPr>
          <w:ilvl w:val="0"/>
          <w:numId w:val="1"/>
        </w:numPr>
        <w:ind w:left="0" w:firstLine="200" w:firstLineChars="0"/>
        <w:jc w:val="left"/>
        <w:rPr>
          <w:color w:val="000000"/>
        </w:rPr>
      </w:pPr>
      <w:r>
        <w:rPr>
          <w:color w:val="000000"/>
        </w:rPr>
        <w:t>里纪-勒杜克（Righi-Leduc）效应</w:t>
      </w:r>
    </w:p>
    <w:p>
      <w:pPr>
        <w:pStyle w:val="2"/>
        <w:jc w:val="left"/>
        <w:rPr>
          <w:color w:val="000000"/>
        </w:rPr>
      </w:pPr>
      <w:r>
        <w:rPr>
          <w:color w:val="000000"/>
        </w:rPr>
        <w:t>如3)所述霍尔元件在X方向有温度梯度，引起载流子沿梯度方向扩散而有热电流</w:t>
      </w:r>
      <w:r>
        <w:rPr>
          <w:i/>
          <w:iCs/>
          <w:color w:val="000000"/>
        </w:rPr>
        <w:t>I</w:t>
      </w:r>
      <w:r>
        <w:rPr>
          <w:i/>
          <w:iCs/>
          <w:color w:val="000000"/>
          <w:vertAlign w:val="subscript"/>
        </w:rPr>
        <w:t>Q</w:t>
      </w:r>
      <w:r>
        <w:rPr>
          <w:color w:val="000000"/>
        </w:rPr>
        <w:t>通过霍尔元件，在此过程中载流子受Z方向的磁场</w:t>
      </w:r>
      <w:r>
        <w:rPr>
          <w:i/>
          <w:iCs/>
          <w:color w:val="000000"/>
        </w:rPr>
        <w:t>B</w:t>
      </w:r>
      <w:r>
        <w:rPr>
          <w:color w:val="000000"/>
        </w:rPr>
        <w:t>作用，在Y方向引起类似爱廷豪森效应的温差</w:t>
      </w:r>
      <w:r>
        <w:rPr>
          <w:i/>
          <w:iCs/>
          <w:color w:val="000000"/>
        </w:rPr>
        <w:t>ΔT=T</w:t>
      </w:r>
      <w:r>
        <w:rPr>
          <w:i/>
          <w:iCs/>
          <w:color w:val="000000"/>
          <w:vertAlign w:val="subscript"/>
        </w:rPr>
        <w:t>C</w:t>
      </w:r>
      <w:r>
        <w:rPr>
          <w:i/>
          <w:iCs/>
          <w:color w:val="000000"/>
        </w:rPr>
        <w:t>-T</w:t>
      </w:r>
      <w:r>
        <w:rPr>
          <w:i/>
          <w:iCs/>
          <w:color w:val="000000"/>
          <w:vertAlign w:val="subscript"/>
        </w:rPr>
        <w:t>D</w:t>
      </w:r>
      <w:r>
        <w:rPr>
          <w:color w:val="000000"/>
        </w:rPr>
        <w:t>，由此产生的电势差</w:t>
      </w:r>
      <w:r>
        <w:rPr>
          <w:i/>
          <w:iCs/>
          <w:color w:val="000000"/>
        </w:rPr>
        <w:t>V</w:t>
      </w:r>
      <w:r>
        <w:rPr>
          <w:i/>
          <w:iCs/>
          <w:color w:val="000000"/>
          <w:vertAlign w:val="subscript"/>
        </w:rPr>
        <w:t>R</w:t>
      </w:r>
      <w:r>
        <w:rPr>
          <w:rFonts w:hint="eastAsia" w:ascii="宋体" w:hAnsi="宋体" w:cs="宋体"/>
          <w:color w:val="000000"/>
        </w:rPr>
        <w:t>∝</w:t>
      </w:r>
      <w:r>
        <w:rPr>
          <w:i/>
          <w:iCs/>
          <w:color w:val="000000"/>
        </w:rPr>
        <w:t>I</w:t>
      </w:r>
      <w:r>
        <w:rPr>
          <w:i/>
          <w:iCs/>
          <w:color w:val="000000"/>
          <w:vertAlign w:val="subscript"/>
        </w:rPr>
        <w:t>Q</w:t>
      </w:r>
      <w:r>
        <w:rPr>
          <w:i/>
          <w:iCs/>
          <w:color w:val="000000"/>
        </w:rPr>
        <w:t xml:space="preserve"> B</w:t>
      </w:r>
      <w:r>
        <w:rPr>
          <w:color w:val="000000"/>
        </w:rPr>
        <w:t>，其符号与</w:t>
      </w:r>
      <w:r>
        <w:rPr>
          <w:i/>
          <w:iCs/>
          <w:color w:val="000000"/>
        </w:rPr>
        <w:t>B</w:t>
      </w:r>
      <w:r>
        <w:rPr>
          <w:color w:val="000000"/>
        </w:rPr>
        <w:t>的方向有关，与</w:t>
      </w:r>
      <w:r>
        <w:rPr>
          <w:i/>
          <w:iCs/>
          <w:color w:val="000000"/>
        </w:rPr>
        <w:t>I</w:t>
      </w:r>
      <w:r>
        <w:rPr>
          <w:i/>
          <w:iCs/>
          <w:color w:val="000000"/>
          <w:vertAlign w:val="subscript"/>
        </w:rPr>
        <w:t>S</w:t>
      </w:r>
      <w:r>
        <w:rPr>
          <w:color w:val="000000"/>
        </w:rPr>
        <w:t>的方向无关。</w:t>
      </w:r>
    </w:p>
    <w:p>
      <w:pPr>
        <w:pStyle w:val="2"/>
        <w:jc w:val="left"/>
        <w:rPr>
          <w:color w:val="000000"/>
        </w:rPr>
      </w:pPr>
      <w:r>
        <w:rPr>
          <w:color w:val="000000"/>
        </w:rPr>
        <w:t>在确定的磁场</w:t>
      </w:r>
      <w:r>
        <w:rPr>
          <w:i/>
          <w:iCs/>
          <w:color w:val="000000"/>
        </w:rPr>
        <w:t>B</w:t>
      </w:r>
      <w:r>
        <w:rPr>
          <w:color w:val="000000"/>
        </w:rPr>
        <w:t>和工作电流</w:t>
      </w:r>
      <w:r>
        <w:rPr>
          <w:i/>
          <w:iCs/>
          <w:color w:val="000000"/>
        </w:rPr>
        <w:t>I</w:t>
      </w:r>
      <w:r>
        <w:rPr>
          <w:i/>
          <w:iCs/>
          <w:color w:val="000000"/>
          <w:vertAlign w:val="subscript"/>
        </w:rPr>
        <w:t>S</w:t>
      </w:r>
      <w:r>
        <w:rPr>
          <w:color w:val="000000"/>
        </w:rPr>
        <w:t>下，实际测出的电压是</w:t>
      </w:r>
      <w:r>
        <w:rPr>
          <w:i/>
          <w:iCs/>
          <w:color w:val="000000"/>
        </w:rPr>
        <w:t>V</w:t>
      </w:r>
      <w:r>
        <w:rPr>
          <w:i/>
          <w:iCs/>
          <w:color w:val="000000"/>
          <w:vertAlign w:val="subscript"/>
        </w:rPr>
        <w:t xml:space="preserve">H </w:t>
      </w:r>
      <w:r>
        <w:rPr>
          <w:color w:val="000000"/>
        </w:rPr>
        <w:t>、</w:t>
      </w:r>
      <w:r>
        <w:rPr>
          <w:i/>
          <w:iCs/>
          <w:color w:val="000000"/>
        </w:rPr>
        <w:t>V</w:t>
      </w:r>
      <w:r>
        <w:rPr>
          <w:i/>
          <w:iCs/>
          <w:color w:val="000000"/>
          <w:vertAlign w:val="subscript"/>
        </w:rPr>
        <w:t>0</w:t>
      </w:r>
      <w:r>
        <w:rPr>
          <w:color w:val="000000"/>
          <w:vertAlign w:val="subscript"/>
        </w:rPr>
        <w:t xml:space="preserve"> </w:t>
      </w:r>
      <w:r>
        <w:rPr>
          <w:color w:val="000000"/>
        </w:rPr>
        <w:t>、</w:t>
      </w:r>
      <w:r>
        <w:rPr>
          <w:i/>
          <w:iCs/>
          <w:color w:val="000000"/>
        </w:rPr>
        <w:t>V</w:t>
      </w:r>
      <w:r>
        <w:rPr>
          <w:i/>
          <w:iCs/>
          <w:color w:val="000000"/>
          <w:vertAlign w:val="subscript"/>
        </w:rPr>
        <w:t xml:space="preserve">E </w:t>
      </w:r>
      <w:r>
        <w:rPr>
          <w:color w:val="000000"/>
        </w:rPr>
        <w:t>、</w:t>
      </w:r>
      <w:r>
        <w:rPr>
          <w:i/>
          <w:iCs/>
          <w:color w:val="000000"/>
        </w:rPr>
        <w:t>V</w:t>
      </w:r>
      <w:r>
        <w:rPr>
          <w:i/>
          <w:iCs/>
          <w:color w:val="000000"/>
          <w:vertAlign w:val="subscript"/>
        </w:rPr>
        <w:t>N</w:t>
      </w:r>
      <w:r>
        <w:rPr>
          <w:color w:val="000000"/>
          <w:vertAlign w:val="subscript"/>
        </w:rPr>
        <w:t xml:space="preserve"> </w:t>
      </w:r>
      <w:r>
        <w:rPr>
          <w:color w:val="000000"/>
        </w:rPr>
        <w:t>和</w:t>
      </w:r>
      <w:r>
        <w:rPr>
          <w:i/>
          <w:iCs/>
          <w:color w:val="000000"/>
        </w:rPr>
        <w:t>V</w:t>
      </w:r>
      <w:r>
        <w:rPr>
          <w:i/>
          <w:iCs/>
          <w:color w:val="000000"/>
          <w:vertAlign w:val="subscript"/>
        </w:rPr>
        <w:t>R</w:t>
      </w:r>
      <w:r>
        <w:rPr>
          <w:color w:val="000000"/>
        </w:rPr>
        <w:t>这5种电势差的代数和。上述5种电势差与</w:t>
      </w:r>
      <w:r>
        <w:rPr>
          <w:i/>
          <w:iCs/>
          <w:color w:val="000000"/>
        </w:rPr>
        <w:t>B</w:t>
      </w:r>
      <w:r>
        <w:rPr>
          <w:color w:val="000000"/>
        </w:rPr>
        <w:t>和</w:t>
      </w:r>
      <w:r>
        <w:rPr>
          <w:i/>
          <w:iCs/>
          <w:color w:val="000000"/>
        </w:rPr>
        <w:t>I</w:t>
      </w:r>
      <w:r>
        <w:rPr>
          <w:i/>
          <w:iCs/>
          <w:color w:val="000000"/>
          <w:vertAlign w:val="subscript"/>
        </w:rPr>
        <w:t>S</w:t>
      </w:r>
      <w:r>
        <w:rPr>
          <w:color w:val="000000"/>
        </w:rPr>
        <w:t>方向的关系如下：</w:t>
      </w:r>
    </w:p>
    <w:tbl>
      <w:tblPr>
        <w:tblStyle w:val="4"/>
        <w:tblW w:w="0" w:type="auto"/>
        <w:jc w:val="center"/>
        <w:tblLayout w:type="fixed"/>
        <w:tblCellMar>
          <w:top w:w="0" w:type="dxa"/>
          <w:left w:w="0" w:type="dxa"/>
          <w:bottom w:w="0" w:type="dxa"/>
          <w:right w:w="0" w:type="dxa"/>
        </w:tblCellMar>
      </w:tblPr>
      <w:tblGrid>
        <w:gridCol w:w="740"/>
        <w:gridCol w:w="740"/>
        <w:gridCol w:w="740"/>
        <w:gridCol w:w="740"/>
        <w:gridCol w:w="740"/>
        <w:gridCol w:w="740"/>
        <w:gridCol w:w="740"/>
        <w:gridCol w:w="740"/>
        <w:gridCol w:w="740"/>
        <w:gridCol w:w="740"/>
      </w:tblGrid>
      <w:tr>
        <w:tblPrEx>
          <w:tblCellMar>
            <w:top w:w="0" w:type="dxa"/>
            <w:left w:w="0" w:type="dxa"/>
            <w:bottom w:w="0" w:type="dxa"/>
            <w:right w:w="0" w:type="dxa"/>
          </w:tblCellMar>
        </w:tblPrEx>
        <w:trPr>
          <w:trHeight w:val="227" w:hRule="atLeast"/>
          <w:jc w:val="center"/>
        </w:trPr>
        <w:tc>
          <w:tcPr>
            <w:tcW w:w="1480" w:type="dxa"/>
            <w:gridSpan w:val="2"/>
            <w:tcBorders>
              <w:top w:val="single" w:color="auto" w:sz="4" w:space="0"/>
              <w:left w:val="single" w:color="auto" w:sz="4" w:space="0"/>
              <w:bottom w:val="single" w:color="auto" w:sz="4" w:space="0"/>
              <w:right w:val="single" w:color="000000" w:sz="4" w:space="0"/>
            </w:tcBorders>
            <w:tcMar>
              <w:top w:w="13" w:type="dxa"/>
              <w:left w:w="13" w:type="dxa"/>
              <w:bottom w:w="0" w:type="dxa"/>
              <w:right w:w="13" w:type="dxa"/>
            </w:tcMar>
            <w:vAlign w:val="center"/>
          </w:tcPr>
          <w:p>
            <w:pPr>
              <w:ind w:firstLine="200"/>
              <w:jc w:val="left"/>
              <w:rPr>
                <w:rFonts w:ascii="Times New Roman" w:hAnsi="Times New Roman" w:eastAsia="宋体"/>
                <w:i/>
                <w:iCs/>
                <w:color w:val="000000"/>
                <w:sz w:val="18"/>
                <w:szCs w:val="18"/>
                <w:vertAlign w:val="subscript"/>
              </w:rPr>
            </w:pPr>
            <w:r>
              <w:rPr>
                <w:rFonts w:ascii="Times New Roman" w:hAnsi="Times New Roman" w:eastAsia="宋体"/>
                <w:i/>
                <w:iCs/>
                <w:color w:val="000000"/>
                <w:sz w:val="18"/>
                <w:szCs w:val="18"/>
              </w:rPr>
              <w:t>V</w:t>
            </w:r>
            <w:r>
              <w:rPr>
                <w:rFonts w:ascii="Times New Roman" w:hAnsi="Times New Roman" w:eastAsia="宋体"/>
                <w:i/>
                <w:iCs/>
                <w:color w:val="000000"/>
                <w:sz w:val="18"/>
                <w:szCs w:val="18"/>
                <w:vertAlign w:val="subscript"/>
              </w:rPr>
              <w:t>H</w:t>
            </w:r>
          </w:p>
        </w:tc>
        <w:tc>
          <w:tcPr>
            <w:tcW w:w="1480" w:type="dxa"/>
            <w:gridSpan w:val="2"/>
            <w:tcBorders>
              <w:top w:val="single" w:color="auto" w:sz="4" w:space="0"/>
              <w:left w:val="nil"/>
              <w:bottom w:val="single" w:color="auto" w:sz="4" w:space="0"/>
              <w:right w:val="single" w:color="000000" w:sz="4" w:space="0"/>
            </w:tcBorders>
            <w:tcMar>
              <w:top w:w="13" w:type="dxa"/>
              <w:left w:w="13" w:type="dxa"/>
              <w:bottom w:w="0" w:type="dxa"/>
              <w:right w:w="13" w:type="dxa"/>
            </w:tcMar>
            <w:vAlign w:val="center"/>
          </w:tcPr>
          <w:p>
            <w:pPr>
              <w:ind w:firstLine="200"/>
              <w:jc w:val="left"/>
              <w:rPr>
                <w:rFonts w:ascii="Times New Roman" w:hAnsi="Times New Roman" w:eastAsia="宋体"/>
                <w:i/>
                <w:iCs/>
                <w:color w:val="000000"/>
                <w:sz w:val="18"/>
                <w:szCs w:val="18"/>
              </w:rPr>
            </w:pPr>
            <w:r>
              <w:rPr>
                <w:rFonts w:ascii="Times New Roman" w:hAnsi="Times New Roman" w:eastAsia="宋体"/>
                <w:i/>
                <w:iCs/>
                <w:color w:val="000000"/>
                <w:sz w:val="18"/>
                <w:szCs w:val="18"/>
              </w:rPr>
              <w:t>V</w:t>
            </w:r>
            <w:r>
              <w:rPr>
                <w:rFonts w:ascii="Times New Roman" w:hAnsi="Times New Roman" w:eastAsia="宋体"/>
                <w:i/>
                <w:iCs/>
                <w:color w:val="000000"/>
                <w:sz w:val="18"/>
                <w:szCs w:val="18"/>
                <w:vertAlign w:val="subscript"/>
              </w:rPr>
              <w:t>0</w:t>
            </w:r>
          </w:p>
        </w:tc>
        <w:tc>
          <w:tcPr>
            <w:tcW w:w="1480" w:type="dxa"/>
            <w:gridSpan w:val="2"/>
            <w:tcBorders>
              <w:top w:val="single" w:color="auto" w:sz="4" w:space="0"/>
              <w:left w:val="nil"/>
              <w:bottom w:val="single" w:color="auto" w:sz="4" w:space="0"/>
              <w:right w:val="single" w:color="000000" w:sz="4" w:space="0"/>
            </w:tcBorders>
            <w:tcMar>
              <w:top w:w="13" w:type="dxa"/>
              <w:left w:w="13" w:type="dxa"/>
              <w:bottom w:w="0" w:type="dxa"/>
              <w:right w:w="13" w:type="dxa"/>
            </w:tcMar>
            <w:vAlign w:val="center"/>
          </w:tcPr>
          <w:p>
            <w:pPr>
              <w:ind w:firstLine="200"/>
              <w:jc w:val="left"/>
              <w:rPr>
                <w:rFonts w:ascii="Times New Roman" w:hAnsi="Times New Roman" w:eastAsia="宋体"/>
                <w:i/>
                <w:iCs/>
                <w:color w:val="000000"/>
                <w:sz w:val="18"/>
                <w:szCs w:val="18"/>
              </w:rPr>
            </w:pPr>
            <w:r>
              <w:rPr>
                <w:rFonts w:ascii="Times New Roman" w:hAnsi="Times New Roman" w:eastAsia="宋体"/>
                <w:i/>
                <w:iCs/>
                <w:color w:val="000000"/>
                <w:sz w:val="18"/>
                <w:szCs w:val="18"/>
              </w:rPr>
              <w:t>V</w:t>
            </w:r>
            <w:r>
              <w:rPr>
                <w:rFonts w:ascii="Times New Roman" w:hAnsi="Times New Roman" w:eastAsia="宋体"/>
                <w:i/>
                <w:iCs/>
                <w:color w:val="000000"/>
                <w:sz w:val="18"/>
                <w:szCs w:val="18"/>
                <w:vertAlign w:val="subscript"/>
              </w:rPr>
              <w:t>E</w:t>
            </w:r>
          </w:p>
        </w:tc>
        <w:tc>
          <w:tcPr>
            <w:tcW w:w="1480" w:type="dxa"/>
            <w:gridSpan w:val="2"/>
            <w:tcBorders>
              <w:top w:val="single" w:color="auto" w:sz="4" w:space="0"/>
              <w:left w:val="nil"/>
              <w:bottom w:val="single" w:color="auto" w:sz="4" w:space="0"/>
              <w:right w:val="single" w:color="000000" w:sz="4" w:space="0"/>
            </w:tcBorders>
            <w:tcMar>
              <w:top w:w="13" w:type="dxa"/>
              <w:left w:w="13" w:type="dxa"/>
              <w:bottom w:w="0" w:type="dxa"/>
              <w:right w:w="13" w:type="dxa"/>
            </w:tcMar>
            <w:vAlign w:val="center"/>
          </w:tcPr>
          <w:p>
            <w:pPr>
              <w:ind w:firstLine="200"/>
              <w:jc w:val="left"/>
              <w:rPr>
                <w:rFonts w:ascii="Times New Roman" w:hAnsi="Times New Roman" w:eastAsia="宋体"/>
                <w:i/>
                <w:iCs/>
                <w:color w:val="000000"/>
                <w:sz w:val="18"/>
                <w:szCs w:val="18"/>
              </w:rPr>
            </w:pPr>
            <w:r>
              <w:rPr>
                <w:rFonts w:ascii="Times New Roman" w:hAnsi="Times New Roman" w:eastAsia="宋体"/>
                <w:i/>
                <w:iCs/>
                <w:color w:val="000000"/>
                <w:sz w:val="18"/>
                <w:szCs w:val="18"/>
              </w:rPr>
              <w:t>V</w:t>
            </w:r>
            <w:r>
              <w:rPr>
                <w:rFonts w:ascii="Times New Roman" w:hAnsi="Times New Roman" w:eastAsia="宋体"/>
                <w:i/>
                <w:iCs/>
                <w:color w:val="000000"/>
                <w:sz w:val="18"/>
                <w:szCs w:val="18"/>
                <w:vertAlign w:val="subscript"/>
              </w:rPr>
              <w:t>N</w:t>
            </w:r>
          </w:p>
        </w:tc>
        <w:tc>
          <w:tcPr>
            <w:tcW w:w="1480" w:type="dxa"/>
            <w:gridSpan w:val="2"/>
            <w:tcBorders>
              <w:top w:val="single" w:color="auto" w:sz="4" w:space="0"/>
              <w:left w:val="nil"/>
              <w:bottom w:val="single" w:color="auto" w:sz="4" w:space="0"/>
              <w:right w:val="single" w:color="000000" w:sz="4" w:space="0"/>
            </w:tcBorders>
            <w:tcMar>
              <w:top w:w="13" w:type="dxa"/>
              <w:left w:w="13" w:type="dxa"/>
              <w:bottom w:w="0" w:type="dxa"/>
              <w:right w:w="13" w:type="dxa"/>
            </w:tcMar>
            <w:vAlign w:val="center"/>
          </w:tcPr>
          <w:p>
            <w:pPr>
              <w:ind w:firstLine="200"/>
              <w:jc w:val="left"/>
              <w:rPr>
                <w:rFonts w:ascii="Times New Roman" w:hAnsi="Times New Roman" w:eastAsia="宋体"/>
                <w:i/>
                <w:iCs/>
                <w:color w:val="000000"/>
                <w:sz w:val="18"/>
                <w:szCs w:val="18"/>
              </w:rPr>
            </w:pPr>
            <w:r>
              <w:rPr>
                <w:rFonts w:ascii="Times New Roman" w:hAnsi="Times New Roman" w:eastAsia="宋体"/>
                <w:i/>
                <w:iCs/>
                <w:color w:val="000000"/>
                <w:sz w:val="18"/>
                <w:szCs w:val="18"/>
              </w:rPr>
              <w:t>V</w:t>
            </w:r>
            <w:r>
              <w:rPr>
                <w:rFonts w:ascii="Times New Roman" w:hAnsi="Times New Roman" w:eastAsia="宋体"/>
                <w:i/>
                <w:iCs/>
                <w:color w:val="000000"/>
                <w:sz w:val="18"/>
                <w:szCs w:val="18"/>
                <w:vertAlign w:val="subscript"/>
              </w:rPr>
              <w:t>R</w:t>
            </w:r>
          </w:p>
        </w:tc>
      </w:tr>
      <w:tr>
        <w:tblPrEx>
          <w:tblCellMar>
            <w:top w:w="0" w:type="dxa"/>
            <w:left w:w="0" w:type="dxa"/>
            <w:bottom w:w="0" w:type="dxa"/>
            <w:right w:w="0" w:type="dxa"/>
          </w:tblCellMar>
        </w:tblPrEx>
        <w:trPr>
          <w:trHeight w:val="227" w:hRule="atLeast"/>
          <w:jc w:val="center"/>
        </w:trPr>
        <w:tc>
          <w:tcPr>
            <w:tcW w:w="740" w:type="dxa"/>
            <w:tcBorders>
              <w:top w:val="nil"/>
              <w:left w:val="single" w:color="auto" w:sz="4" w:space="0"/>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i/>
                <w:iCs/>
                <w:color w:val="000000"/>
                <w:sz w:val="18"/>
                <w:szCs w:val="18"/>
              </w:rPr>
              <w:t>B</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i/>
                <w:iCs/>
                <w:color w:val="000000"/>
                <w:sz w:val="18"/>
                <w:szCs w:val="18"/>
              </w:rPr>
              <w:t>I</w:t>
            </w:r>
            <w:r>
              <w:rPr>
                <w:rFonts w:ascii="Times New Roman" w:hAnsi="Times New Roman" w:eastAsia="宋体"/>
                <w:i/>
                <w:iCs/>
                <w:color w:val="000000"/>
                <w:sz w:val="18"/>
                <w:szCs w:val="18"/>
                <w:vertAlign w:val="subscript"/>
              </w:rPr>
              <w:t>S</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i/>
                <w:iCs/>
                <w:color w:val="000000"/>
                <w:sz w:val="18"/>
                <w:szCs w:val="18"/>
              </w:rPr>
              <w:t>B</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i/>
                <w:iCs/>
                <w:color w:val="000000"/>
                <w:sz w:val="18"/>
                <w:szCs w:val="18"/>
              </w:rPr>
              <w:t>I</w:t>
            </w:r>
            <w:r>
              <w:rPr>
                <w:rFonts w:ascii="Times New Roman" w:hAnsi="Times New Roman" w:eastAsia="宋体"/>
                <w:i/>
                <w:iCs/>
                <w:color w:val="000000"/>
                <w:sz w:val="18"/>
                <w:szCs w:val="18"/>
                <w:vertAlign w:val="subscript"/>
              </w:rPr>
              <w:t>S</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i/>
                <w:iCs/>
                <w:color w:val="000000"/>
                <w:sz w:val="18"/>
                <w:szCs w:val="18"/>
              </w:rPr>
              <w:t>B</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i/>
                <w:iCs/>
                <w:color w:val="000000"/>
                <w:sz w:val="18"/>
                <w:szCs w:val="18"/>
              </w:rPr>
              <w:t>I</w:t>
            </w:r>
            <w:r>
              <w:rPr>
                <w:rFonts w:ascii="Times New Roman" w:hAnsi="Times New Roman" w:eastAsia="宋体"/>
                <w:i/>
                <w:iCs/>
                <w:color w:val="000000"/>
                <w:sz w:val="18"/>
                <w:szCs w:val="18"/>
                <w:vertAlign w:val="subscript"/>
              </w:rPr>
              <w:t>S</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i/>
                <w:iCs/>
                <w:color w:val="000000"/>
                <w:sz w:val="18"/>
                <w:szCs w:val="18"/>
              </w:rPr>
              <w:t>B</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i/>
                <w:iCs/>
                <w:color w:val="000000"/>
                <w:sz w:val="18"/>
                <w:szCs w:val="18"/>
              </w:rPr>
              <w:t>I</w:t>
            </w:r>
            <w:r>
              <w:rPr>
                <w:rFonts w:ascii="Times New Roman" w:hAnsi="Times New Roman" w:eastAsia="宋体"/>
                <w:i/>
                <w:iCs/>
                <w:color w:val="000000"/>
                <w:sz w:val="18"/>
                <w:szCs w:val="18"/>
                <w:vertAlign w:val="subscript"/>
              </w:rPr>
              <w:t>S</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i/>
                <w:iCs/>
                <w:color w:val="000000"/>
                <w:sz w:val="18"/>
                <w:szCs w:val="18"/>
              </w:rPr>
              <w:t>B</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i/>
                <w:iCs/>
                <w:color w:val="000000"/>
                <w:sz w:val="18"/>
                <w:szCs w:val="18"/>
              </w:rPr>
              <w:t>I</w:t>
            </w:r>
            <w:r>
              <w:rPr>
                <w:rFonts w:ascii="Times New Roman" w:hAnsi="Times New Roman" w:eastAsia="宋体"/>
                <w:i/>
                <w:iCs/>
                <w:color w:val="000000"/>
                <w:sz w:val="18"/>
                <w:szCs w:val="18"/>
                <w:vertAlign w:val="subscript"/>
              </w:rPr>
              <w:t>S</w:t>
            </w:r>
          </w:p>
        </w:tc>
      </w:tr>
      <w:tr>
        <w:tblPrEx>
          <w:tblCellMar>
            <w:top w:w="0" w:type="dxa"/>
            <w:left w:w="0" w:type="dxa"/>
            <w:bottom w:w="0" w:type="dxa"/>
            <w:right w:w="0" w:type="dxa"/>
          </w:tblCellMar>
        </w:tblPrEx>
        <w:trPr>
          <w:trHeight w:val="227" w:hRule="atLeast"/>
          <w:jc w:val="center"/>
        </w:trPr>
        <w:tc>
          <w:tcPr>
            <w:tcW w:w="740" w:type="dxa"/>
            <w:tcBorders>
              <w:top w:val="nil"/>
              <w:left w:val="single" w:color="auto" w:sz="4" w:space="0"/>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color w:val="000000"/>
                <w:sz w:val="18"/>
                <w:szCs w:val="18"/>
              </w:rPr>
              <w:t>有关</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color w:val="000000"/>
                <w:sz w:val="18"/>
                <w:szCs w:val="18"/>
              </w:rPr>
              <w:t>有关</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color w:val="000000"/>
                <w:sz w:val="18"/>
                <w:szCs w:val="18"/>
              </w:rPr>
              <w:t>无关</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color w:val="000000"/>
                <w:sz w:val="18"/>
                <w:szCs w:val="18"/>
              </w:rPr>
              <w:t>有关</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color w:val="000000"/>
                <w:sz w:val="18"/>
                <w:szCs w:val="18"/>
              </w:rPr>
              <w:t>有关</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color w:val="000000"/>
                <w:sz w:val="18"/>
                <w:szCs w:val="18"/>
              </w:rPr>
              <w:t>有关</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color w:val="000000"/>
                <w:sz w:val="18"/>
                <w:szCs w:val="18"/>
              </w:rPr>
              <w:t>有关</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color w:val="000000"/>
                <w:sz w:val="18"/>
                <w:szCs w:val="18"/>
              </w:rPr>
              <w:t>无关</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color w:val="000000"/>
                <w:sz w:val="18"/>
                <w:szCs w:val="18"/>
              </w:rPr>
              <w:t>有关</w:t>
            </w:r>
          </w:p>
        </w:tc>
        <w:tc>
          <w:tcPr>
            <w:tcW w:w="740" w:type="dxa"/>
            <w:tcBorders>
              <w:top w:val="nil"/>
              <w:left w:val="nil"/>
              <w:bottom w:val="single" w:color="auto" w:sz="4" w:space="0"/>
              <w:right w:val="single" w:color="auto" w:sz="4" w:space="0"/>
            </w:tcBorders>
            <w:tcMar>
              <w:top w:w="13" w:type="dxa"/>
              <w:left w:w="13" w:type="dxa"/>
              <w:bottom w:w="0" w:type="dxa"/>
              <w:right w:w="13" w:type="dxa"/>
            </w:tcMar>
            <w:vAlign w:val="center"/>
          </w:tcPr>
          <w:p>
            <w:pPr>
              <w:ind w:firstLine="200"/>
              <w:jc w:val="left"/>
              <w:rPr>
                <w:rFonts w:ascii="Times New Roman" w:hAnsi="Times New Roman" w:eastAsia="宋体"/>
                <w:color w:val="000000"/>
                <w:sz w:val="18"/>
                <w:szCs w:val="18"/>
              </w:rPr>
            </w:pPr>
            <w:r>
              <w:rPr>
                <w:rFonts w:ascii="Times New Roman" w:hAnsi="Times New Roman" w:eastAsia="宋体"/>
                <w:color w:val="000000"/>
                <w:sz w:val="18"/>
                <w:szCs w:val="18"/>
              </w:rPr>
              <w:t>无关</w:t>
            </w:r>
          </w:p>
        </w:tc>
      </w:tr>
    </w:tbl>
    <w:p>
      <w:pPr>
        <w:pStyle w:val="2"/>
        <w:jc w:val="left"/>
        <w:rPr>
          <w:color w:val="000000"/>
        </w:rPr>
      </w:pPr>
      <w:r>
        <w:rPr>
          <w:color w:val="000000"/>
        </w:rPr>
        <w:t>为了减少和消除以上效应引起的附加电势差，利用这些附加电势差与霍尔元件工作电流</w:t>
      </w:r>
      <w:r>
        <w:rPr>
          <w:i/>
          <w:iCs/>
          <w:color w:val="000000"/>
        </w:rPr>
        <w:t>I</w:t>
      </w:r>
      <w:r>
        <w:rPr>
          <w:i/>
          <w:iCs/>
          <w:color w:val="000000"/>
          <w:vertAlign w:val="subscript"/>
        </w:rPr>
        <w:t>S</w:t>
      </w:r>
      <w:r>
        <w:rPr>
          <w:color w:val="000000"/>
        </w:rPr>
        <w:t>、磁场</w:t>
      </w:r>
      <w:r>
        <w:rPr>
          <w:i/>
          <w:iCs/>
          <w:color w:val="000000"/>
        </w:rPr>
        <w:t>B</w:t>
      </w:r>
      <w:r>
        <w:rPr>
          <w:color w:val="000000"/>
        </w:rPr>
        <w:t>（即相应的励磁电流</w:t>
      </w:r>
      <w:r>
        <w:rPr>
          <w:i/>
          <w:iCs/>
          <w:color w:val="000000"/>
        </w:rPr>
        <w:t>I</w:t>
      </w:r>
      <w:r>
        <w:rPr>
          <w:color w:val="000000"/>
          <w:vertAlign w:val="subscript"/>
        </w:rPr>
        <w:t>M</w:t>
      </w:r>
      <w:r>
        <w:rPr>
          <w:color w:val="000000"/>
        </w:rPr>
        <w:t>）的关系，采用对称（交换）测量法测量C、D间电势差：</w:t>
      </w:r>
    </w:p>
    <w:p>
      <w:pPr>
        <w:pStyle w:val="2"/>
        <w:jc w:val="left"/>
        <w:rPr>
          <w:i/>
          <w:iCs/>
          <w:color w:val="000000"/>
        </w:rPr>
      </w:pPr>
      <w:r>
        <w:rPr>
          <w:color w:val="000000"/>
        </w:rPr>
        <w:t>当</w:t>
      </w:r>
      <w:r>
        <w:rPr>
          <w:i/>
          <w:iCs/>
          <w:color w:val="000000"/>
        </w:rPr>
        <w:t>+I</w:t>
      </w:r>
      <w:r>
        <w:rPr>
          <w:i/>
          <w:iCs/>
          <w:color w:val="000000"/>
          <w:vertAlign w:val="subscript"/>
        </w:rPr>
        <w:t>M</w:t>
      </w:r>
      <w:r>
        <w:rPr>
          <w:i/>
          <w:iCs/>
          <w:color w:val="000000"/>
        </w:rPr>
        <w:t>，+I</w:t>
      </w:r>
      <w:r>
        <w:rPr>
          <w:i/>
          <w:iCs/>
          <w:color w:val="000000"/>
          <w:vertAlign w:val="subscript"/>
        </w:rPr>
        <w:t>s</w:t>
      </w:r>
      <w:r>
        <w:rPr>
          <w:color w:val="000000"/>
        </w:rPr>
        <w:t xml:space="preserve">时 </w:t>
      </w:r>
      <w:r>
        <w:rPr>
          <w:i/>
          <w:iCs/>
          <w:color w:val="000000"/>
        </w:rPr>
        <w:t xml:space="preserve">   V</w:t>
      </w:r>
      <w:r>
        <w:rPr>
          <w:i/>
          <w:iCs/>
          <w:color w:val="000000"/>
          <w:vertAlign w:val="subscript"/>
        </w:rPr>
        <w:t>CD1</w:t>
      </w:r>
      <w:r>
        <w:rPr>
          <w:i/>
          <w:iCs/>
          <w:color w:val="000000"/>
        </w:rPr>
        <w:t>=+V</w:t>
      </w:r>
      <w:r>
        <w:rPr>
          <w:i/>
          <w:iCs/>
          <w:color w:val="000000"/>
          <w:vertAlign w:val="subscript"/>
        </w:rPr>
        <w:t xml:space="preserve">H </w:t>
      </w:r>
      <w:r>
        <w:rPr>
          <w:i/>
          <w:iCs/>
          <w:color w:val="000000"/>
        </w:rPr>
        <w:t>+V</w:t>
      </w:r>
      <w:r>
        <w:rPr>
          <w:i/>
          <w:iCs/>
          <w:color w:val="000000"/>
          <w:vertAlign w:val="subscript"/>
        </w:rPr>
        <w:t xml:space="preserve">0 </w:t>
      </w:r>
      <w:r>
        <w:rPr>
          <w:i/>
          <w:iCs/>
          <w:color w:val="000000"/>
        </w:rPr>
        <w:t>+V</w:t>
      </w:r>
      <w:r>
        <w:rPr>
          <w:i/>
          <w:iCs/>
          <w:color w:val="000000"/>
          <w:vertAlign w:val="subscript"/>
        </w:rPr>
        <w:t xml:space="preserve">E </w:t>
      </w:r>
      <w:r>
        <w:rPr>
          <w:i/>
          <w:iCs/>
          <w:color w:val="000000"/>
        </w:rPr>
        <w:t>+V</w:t>
      </w:r>
      <w:r>
        <w:rPr>
          <w:i/>
          <w:iCs/>
          <w:color w:val="000000"/>
          <w:vertAlign w:val="subscript"/>
        </w:rPr>
        <w:t xml:space="preserve">N </w:t>
      </w:r>
      <w:r>
        <w:rPr>
          <w:i/>
          <w:iCs/>
          <w:color w:val="000000"/>
        </w:rPr>
        <w:t>+V</w:t>
      </w:r>
      <w:r>
        <w:rPr>
          <w:i/>
          <w:iCs/>
          <w:color w:val="000000"/>
          <w:vertAlign w:val="subscript"/>
        </w:rPr>
        <w:t>R</w:t>
      </w:r>
    </w:p>
    <w:p>
      <w:pPr>
        <w:pStyle w:val="2"/>
        <w:jc w:val="left"/>
        <w:rPr>
          <w:i/>
          <w:iCs/>
          <w:color w:val="000000"/>
        </w:rPr>
      </w:pPr>
      <w:r>
        <w:rPr>
          <w:color w:val="000000"/>
        </w:rPr>
        <w:t>当</w:t>
      </w:r>
      <w:r>
        <w:rPr>
          <w:i/>
          <w:iCs/>
          <w:color w:val="000000"/>
        </w:rPr>
        <w:t>+I</w:t>
      </w:r>
      <w:r>
        <w:rPr>
          <w:i/>
          <w:iCs/>
          <w:color w:val="000000"/>
          <w:vertAlign w:val="subscript"/>
        </w:rPr>
        <w:t>M</w:t>
      </w:r>
      <w:r>
        <w:rPr>
          <w:i/>
          <w:iCs/>
          <w:color w:val="000000"/>
        </w:rPr>
        <w:t>，- I</w:t>
      </w:r>
      <w:r>
        <w:rPr>
          <w:i/>
          <w:iCs/>
          <w:color w:val="000000"/>
          <w:vertAlign w:val="subscript"/>
        </w:rPr>
        <w:t>s</w:t>
      </w:r>
      <w:r>
        <w:rPr>
          <w:color w:val="000000"/>
        </w:rPr>
        <w:t xml:space="preserve">时  </w:t>
      </w:r>
      <w:r>
        <w:rPr>
          <w:i/>
          <w:iCs/>
          <w:color w:val="000000"/>
        </w:rPr>
        <w:t xml:space="preserve">  V</w:t>
      </w:r>
      <w:r>
        <w:rPr>
          <w:i/>
          <w:iCs/>
          <w:color w:val="000000"/>
          <w:vertAlign w:val="subscript"/>
        </w:rPr>
        <w:t>CD2</w:t>
      </w:r>
      <w:r>
        <w:rPr>
          <w:i/>
          <w:iCs/>
          <w:color w:val="000000"/>
        </w:rPr>
        <w:t>=-V</w:t>
      </w:r>
      <w:r>
        <w:rPr>
          <w:i/>
          <w:iCs/>
          <w:color w:val="000000"/>
          <w:vertAlign w:val="subscript"/>
        </w:rPr>
        <w:t xml:space="preserve">H </w:t>
      </w:r>
      <w:r>
        <w:rPr>
          <w:i/>
          <w:iCs/>
          <w:color w:val="000000"/>
        </w:rPr>
        <w:t>-V</w:t>
      </w:r>
      <w:r>
        <w:rPr>
          <w:i/>
          <w:iCs/>
          <w:color w:val="000000"/>
          <w:vertAlign w:val="subscript"/>
        </w:rPr>
        <w:t xml:space="preserve">0 </w:t>
      </w:r>
      <w:r>
        <w:rPr>
          <w:i/>
          <w:iCs/>
          <w:color w:val="000000"/>
        </w:rPr>
        <w:t>-V</w:t>
      </w:r>
      <w:r>
        <w:rPr>
          <w:i/>
          <w:iCs/>
          <w:color w:val="000000"/>
          <w:vertAlign w:val="subscript"/>
        </w:rPr>
        <w:t xml:space="preserve">E </w:t>
      </w:r>
      <w:r>
        <w:rPr>
          <w:i/>
          <w:iCs/>
          <w:color w:val="000000"/>
        </w:rPr>
        <w:t>+V</w:t>
      </w:r>
      <w:r>
        <w:rPr>
          <w:i/>
          <w:iCs/>
          <w:color w:val="000000"/>
          <w:vertAlign w:val="subscript"/>
        </w:rPr>
        <w:t>N</w:t>
      </w:r>
      <w:r>
        <w:rPr>
          <w:i/>
          <w:iCs/>
          <w:color w:val="000000"/>
        </w:rPr>
        <w:t>+V</w:t>
      </w:r>
      <w:r>
        <w:rPr>
          <w:i/>
          <w:iCs/>
          <w:color w:val="000000"/>
          <w:vertAlign w:val="subscript"/>
        </w:rPr>
        <w:t>R</w:t>
      </w:r>
    </w:p>
    <w:p>
      <w:pPr>
        <w:pStyle w:val="2"/>
        <w:jc w:val="left"/>
        <w:rPr>
          <w:i/>
          <w:iCs/>
          <w:color w:val="000000"/>
        </w:rPr>
      </w:pPr>
      <w:r>
        <w:rPr>
          <w:color w:val="000000"/>
        </w:rPr>
        <w:t>当</w:t>
      </w:r>
      <w:r>
        <w:rPr>
          <w:i/>
          <w:iCs/>
          <w:color w:val="000000"/>
        </w:rPr>
        <w:t>- I</w:t>
      </w:r>
      <w:r>
        <w:rPr>
          <w:i/>
          <w:iCs/>
          <w:color w:val="000000"/>
          <w:vertAlign w:val="subscript"/>
        </w:rPr>
        <w:t>M</w:t>
      </w:r>
      <w:r>
        <w:rPr>
          <w:i/>
          <w:iCs/>
          <w:color w:val="000000"/>
        </w:rPr>
        <w:t>，- I</w:t>
      </w:r>
      <w:r>
        <w:rPr>
          <w:i/>
          <w:iCs/>
          <w:color w:val="000000"/>
          <w:vertAlign w:val="subscript"/>
        </w:rPr>
        <w:t>s</w:t>
      </w:r>
      <w:r>
        <w:rPr>
          <w:color w:val="000000"/>
        </w:rPr>
        <w:t xml:space="preserve">时 </w:t>
      </w:r>
      <w:r>
        <w:rPr>
          <w:i/>
          <w:iCs/>
          <w:color w:val="000000"/>
        </w:rPr>
        <w:t xml:space="preserve">   V</w:t>
      </w:r>
      <w:r>
        <w:rPr>
          <w:i/>
          <w:iCs/>
          <w:color w:val="000000"/>
          <w:vertAlign w:val="subscript"/>
        </w:rPr>
        <w:t>CD3</w:t>
      </w:r>
      <w:r>
        <w:rPr>
          <w:i/>
          <w:iCs/>
          <w:color w:val="000000"/>
        </w:rPr>
        <w:t>=+V</w:t>
      </w:r>
      <w:r>
        <w:rPr>
          <w:i/>
          <w:iCs/>
          <w:color w:val="000000"/>
          <w:vertAlign w:val="subscript"/>
        </w:rPr>
        <w:t xml:space="preserve">H </w:t>
      </w:r>
      <w:r>
        <w:rPr>
          <w:i/>
          <w:iCs/>
          <w:color w:val="000000"/>
        </w:rPr>
        <w:t>-V</w:t>
      </w:r>
      <w:r>
        <w:rPr>
          <w:i/>
          <w:iCs/>
          <w:color w:val="000000"/>
          <w:vertAlign w:val="subscript"/>
        </w:rPr>
        <w:t xml:space="preserve">0 </w:t>
      </w:r>
      <w:r>
        <w:rPr>
          <w:i/>
          <w:iCs/>
          <w:color w:val="000000"/>
        </w:rPr>
        <w:t>+V</w:t>
      </w:r>
      <w:r>
        <w:rPr>
          <w:i/>
          <w:iCs/>
          <w:color w:val="000000"/>
          <w:vertAlign w:val="subscript"/>
        </w:rPr>
        <w:t xml:space="preserve">E </w:t>
      </w:r>
      <w:r>
        <w:rPr>
          <w:i/>
          <w:iCs/>
          <w:color w:val="000000"/>
        </w:rPr>
        <w:t>-V</w:t>
      </w:r>
      <w:r>
        <w:rPr>
          <w:i/>
          <w:iCs/>
          <w:color w:val="000000"/>
          <w:vertAlign w:val="subscript"/>
        </w:rPr>
        <w:t xml:space="preserve">N </w:t>
      </w:r>
      <w:r>
        <w:rPr>
          <w:i/>
          <w:iCs/>
          <w:color w:val="000000"/>
        </w:rPr>
        <w:t>-V</w:t>
      </w:r>
      <w:r>
        <w:rPr>
          <w:i/>
          <w:iCs/>
          <w:color w:val="000000"/>
          <w:vertAlign w:val="subscript"/>
        </w:rPr>
        <w:t>R</w:t>
      </w:r>
    </w:p>
    <w:p>
      <w:pPr>
        <w:pStyle w:val="2"/>
        <w:jc w:val="left"/>
        <w:rPr>
          <w:i/>
          <w:iCs/>
          <w:color w:val="000000"/>
        </w:rPr>
      </w:pPr>
      <w:r>
        <w:rPr>
          <w:color w:val="000000"/>
        </w:rPr>
        <w:t>当</w:t>
      </w:r>
      <w:r>
        <w:rPr>
          <w:i/>
          <w:iCs/>
          <w:color w:val="000000"/>
        </w:rPr>
        <w:t>- I</w:t>
      </w:r>
      <w:r>
        <w:rPr>
          <w:i/>
          <w:iCs/>
          <w:color w:val="000000"/>
          <w:vertAlign w:val="subscript"/>
        </w:rPr>
        <w:t>M</w:t>
      </w:r>
      <w:r>
        <w:rPr>
          <w:i/>
          <w:iCs/>
          <w:color w:val="000000"/>
        </w:rPr>
        <w:t>，+I</w:t>
      </w:r>
      <w:r>
        <w:rPr>
          <w:i/>
          <w:iCs/>
          <w:color w:val="000000"/>
          <w:vertAlign w:val="subscript"/>
        </w:rPr>
        <w:t>s</w:t>
      </w:r>
      <w:r>
        <w:rPr>
          <w:color w:val="000000"/>
        </w:rPr>
        <w:t>时</w:t>
      </w:r>
      <w:r>
        <w:rPr>
          <w:i/>
          <w:iCs/>
          <w:color w:val="000000"/>
        </w:rPr>
        <w:t xml:space="preserve">    V</w:t>
      </w:r>
      <w:r>
        <w:rPr>
          <w:i/>
          <w:iCs/>
          <w:color w:val="000000"/>
          <w:vertAlign w:val="subscript"/>
        </w:rPr>
        <w:t>CD4</w:t>
      </w:r>
      <w:r>
        <w:rPr>
          <w:i/>
          <w:iCs/>
          <w:color w:val="000000"/>
        </w:rPr>
        <w:t>=-V</w:t>
      </w:r>
      <w:r>
        <w:rPr>
          <w:i/>
          <w:iCs/>
          <w:color w:val="000000"/>
          <w:vertAlign w:val="subscript"/>
        </w:rPr>
        <w:t xml:space="preserve">H </w:t>
      </w:r>
      <w:r>
        <w:rPr>
          <w:i/>
          <w:iCs/>
          <w:color w:val="000000"/>
        </w:rPr>
        <w:t>+V</w:t>
      </w:r>
      <w:r>
        <w:rPr>
          <w:i/>
          <w:iCs/>
          <w:color w:val="000000"/>
          <w:vertAlign w:val="subscript"/>
        </w:rPr>
        <w:t xml:space="preserve">0 </w:t>
      </w:r>
      <w:r>
        <w:rPr>
          <w:i/>
          <w:iCs/>
          <w:color w:val="000000"/>
        </w:rPr>
        <w:t>-V</w:t>
      </w:r>
      <w:r>
        <w:rPr>
          <w:i/>
          <w:iCs/>
          <w:color w:val="000000"/>
          <w:vertAlign w:val="subscript"/>
        </w:rPr>
        <w:t xml:space="preserve">E </w:t>
      </w:r>
      <w:r>
        <w:rPr>
          <w:i/>
          <w:iCs/>
          <w:color w:val="000000"/>
        </w:rPr>
        <w:t>-V</w:t>
      </w:r>
      <w:r>
        <w:rPr>
          <w:i/>
          <w:iCs/>
          <w:color w:val="000000"/>
          <w:vertAlign w:val="subscript"/>
        </w:rPr>
        <w:t xml:space="preserve">N </w:t>
      </w:r>
      <w:r>
        <w:rPr>
          <w:i/>
          <w:iCs/>
          <w:color w:val="000000"/>
        </w:rPr>
        <w:t>-V</w:t>
      </w:r>
      <w:r>
        <w:rPr>
          <w:i/>
          <w:iCs/>
          <w:color w:val="000000"/>
          <w:vertAlign w:val="subscript"/>
        </w:rPr>
        <w:t>R</w:t>
      </w:r>
    </w:p>
    <w:p>
      <w:pPr>
        <w:pStyle w:val="2"/>
        <w:jc w:val="left"/>
        <w:rPr>
          <w:color w:val="000000"/>
        </w:rPr>
      </w:pPr>
      <w:r>
        <w:rPr>
          <w:color w:val="000000"/>
        </w:rPr>
        <w:t>对以上四式作如下运算：</w:t>
      </w:r>
    </w:p>
    <w:p>
      <w:pPr>
        <w:ind w:firstLine="200"/>
        <w:jc w:val="left"/>
        <w:rPr>
          <w:rFonts w:ascii="Times New Roman" w:hAnsi="Times New Roman" w:eastAsia="宋体"/>
          <w:color w:val="000000"/>
        </w:rPr>
      </w:pPr>
      <w:r>
        <w:rPr>
          <w:rFonts w:ascii="Times New Roman" w:hAnsi="Times New Roman" w:eastAsia="宋体"/>
          <w:color w:val="000000"/>
        </w:rPr>
        <w:tab/>
      </w:r>
      <w:r>
        <w:rPr>
          <w:rFonts w:ascii="Times New Roman" w:hAnsi="Times New Roman" w:eastAsia="宋体"/>
        </w:rPr>
        <w:drawing>
          <wp:inline distT="0" distB="0" distL="0" distR="0">
            <wp:extent cx="2321560" cy="389890"/>
            <wp:effectExtent l="0" t="0" r="2540" b="0"/>
            <wp:docPr id="2327916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91619"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21560" cy="389890"/>
                    </a:xfrm>
                    <a:prstGeom prst="rect">
                      <a:avLst/>
                    </a:prstGeom>
                    <a:noFill/>
                    <a:ln>
                      <a:noFill/>
                    </a:ln>
                  </pic:spPr>
                </pic:pic>
              </a:graphicData>
            </a:graphic>
          </wp:inline>
        </w:drawing>
      </w:r>
      <w:r>
        <w:rPr>
          <w:rFonts w:ascii="Times New Roman" w:hAnsi="Times New Roman" w:eastAsia="宋体"/>
          <w:color w:val="000000"/>
        </w:rPr>
        <w:tab/>
      </w:r>
      <w:r>
        <w:rPr>
          <w:rFonts w:ascii="Times New Roman" w:hAnsi="Times New Roman" w:eastAsia="宋体"/>
          <w:color w:val="000000"/>
        </w:rPr>
        <w:t>（10）</w:t>
      </w:r>
    </w:p>
    <w:p>
      <w:pPr>
        <w:pStyle w:val="2"/>
        <w:jc w:val="left"/>
        <w:rPr>
          <w:color w:val="000000"/>
        </w:rPr>
      </w:pPr>
      <w:r>
        <w:rPr>
          <w:color w:val="000000"/>
        </w:rPr>
        <w:t>可见，除爱廷豪森效应以外的其他副效应产生的电势差会全部消除，因爱廷豪森效应所产生的电势差</w:t>
      </w:r>
      <w:r>
        <w:rPr>
          <w:i/>
          <w:iCs/>
          <w:color w:val="000000"/>
        </w:rPr>
        <w:t>V</w:t>
      </w:r>
      <w:r>
        <w:rPr>
          <w:i/>
          <w:iCs/>
          <w:color w:val="000000"/>
          <w:vertAlign w:val="subscript"/>
        </w:rPr>
        <w:t>E</w:t>
      </w:r>
      <w:r>
        <w:rPr>
          <w:color w:val="000000"/>
        </w:rPr>
        <w:t>的符号和霍尔电势</w:t>
      </w:r>
      <w:r>
        <w:rPr>
          <w:i/>
          <w:iCs/>
          <w:color w:val="000000"/>
        </w:rPr>
        <w:t>V</w:t>
      </w:r>
      <w:r>
        <w:rPr>
          <w:i/>
          <w:iCs/>
          <w:color w:val="000000"/>
          <w:vertAlign w:val="subscript"/>
        </w:rPr>
        <w:t>H</w:t>
      </w:r>
      <w:r>
        <w:rPr>
          <w:color w:val="000000"/>
        </w:rPr>
        <w:t>的符号，与</w:t>
      </w:r>
      <w:r>
        <w:rPr>
          <w:i/>
          <w:iCs/>
          <w:color w:val="000000"/>
        </w:rPr>
        <w:t>I</w:t>
      </w:r>
      <w:r>
        <w:rPr>
          <w:i/>
          <w:iCs/>
          <w:color w:val="000000"/>
          <w:vertAlign w:val="subscript"/>
        </w:rPr>
        <w:t>S</w:t>
      </w:r>
      <w:r>
        <w:rPr>
          <w:color w:val="000000"/>
        </w:rPr>
        <w:t>及</w:t>
      </w:r>
      <w:r>
        <w:rPr>
          <w:i/>
          <w:iCs/>
          <w:color w:val="000000"/>
        </w:rPr>
        <w:t>B</w:t>
      </w:r>
      <w:r>
        <w:rPr>
          <w:color w:val="000000"/>
        </w:rPr>
        <w:t>的方向关系相同，故无法消除，但在非大电流、非强磁场下，</w:t>
      </w:r>
      <w:r>
        <w:rPr>
          <w:i/>
          <w:iCs/>
          <w:color w:val="000000"/>
        </w:rPr>
        <w:t>V</w:t>
      </w:r>
      <w:r>
        <w:rPr>
          <w:i/>
          <w:iCs/>
          <w:color w:val="000000"/>
          <w:vertAlign w:val="subscript"/>
        </w:rPr>
        <w:t>H</w:t>
      </w:r>
      <w:r>
        <w:rPr>
          <w:i/>
          <w:iCs/>
          <w:color w:val="000000"/>
        </w:rPr>
        <w:t>&gt;&gt;V</w:t>
      </w:r>
      <w:r>
        <w:rPr>
          <w:i/>
          <w:iCs/>
          <w:color w:val="000000"/>
          <w:vertAlign w:val="subscript"/>
        </w:rPr>
        <w:t>E</w:t>
      </w:r>
      <w:r>
        <w:rPr>
          <w:color w:val="000000"/>
        </w:rPr>
        <w:t>，因而</w:t>
      </w:r>
      <w:r>
        <w:rPr>
          <w:i/>
          <w:iCs/>
          <w:color w:val="000000"/>
        </w:rPr>
        <w:t>V</w:t>
      </w:r>
      <w:r>
        <w:rPr>
          <w:i/>
          <w:iCs/>
          <w:color w:val="000000"/>
          <w:vertAlign w:val="subscript"/>
        </w:rPr>
        <w:t>E</w:t>
      </w:r>
      <w:r>
        <w:rPr>
          <w:color w:val="000000"/>
        </w:rPr>
        <w:t>可以忽略不计，故有：</w:t>
      </w:r>
    </w:p>
    <w:p>
      <w:pPr>
        <w:ind w:firstLine="200"/>
        <w:jc w:val="left"/>
        <w:rPr>
          <w:rFonts w:ascii="Times New Roman" w:hAnsi="Times New Roman" w:eastAsia="宋体"/>
          <w:color w:val="000000"/>
        </w:rPr>
      </w:pPr>
      <w:r>
        <w:rPr>
          <w:rFonts w:ascii="Times New Roman" w:hAnsi="Times New Roman" w:eastAsia="宋体"/>
          <w:color w:val="000000"/>
        </w:rPr>
        <w:tab/>
      </w:r>
      <w:r>
        <w:rPr>
          <w:rFonts w:ascii="Times New Roman" w:hAnsi="Times New Roman" w:eastAsia="宋体"/>
        </w:rPr>
        <w:drawing>
          <wp:inline distT="0" distB="0" distL="0" distR="0">
            <wp:extent cx="2660015" cy="389890"/>
            <wp:effectExtent l="0" t="0" r="6985" b="0"/>
            <wp:docPr id="10815772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725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60015" cy="389890"/>
                    </a:xfrm>
                    <a:prstGeom prst="rect">
                      <a:avLst/>
                    </a:prstGeom>
                    <a:noFill/>
                    <a:ln>
                      <a:noFill/>
                    </a:ln>
                  </pic:spPr>
                </pic:pic>
              </a:graphicData>
            </a:graphic>
          </wp:inline>
        </w:drawing>
      </w:r>
      <w:r>
        <w:rPr>
          <w:rFonts w:ascii="Times New Roman" w:hAnsi="Times New Roman" w:eastAsia="宋体"/>
          <w:color w:val="000000"/>
        </w:rPr>
        <w:tab/>
      </w:r>
      <w:r>
        <w:rPr>
          <w:rFonts w:ascii="Times New Roman" w:hAnsi="Times New Roman" w:eastAsia="宋体"/>
          <w:color w:val="000000"/>
        </w:rPr>
        <w:t>（11）</w:t>
      </w:r>
    </w:p>
    <w:p>
      <w:pPr>
        <w:ind w:firstLine="422" w:firstLineChars="200"/>
        <w:rPr>
          <w:rFonts w:ascii="Times New Roman" w:hAnsi="Times New Roman" w:eastAsia="宋体"/>
          <w:b/>
        </w:rPr>
      </w:pPr>
      <w:r>
        <w:rPr>
          <w:rFonts w:ascii="Times New Roman" w:hAnsi="Times New Roman" w:eastAsia="宋体"/>
          <w:b/>
        </w:rPr>
        <w:t>3.</w:t>
      </w:r>
      <w:r>
        <w:rPr>
          <w:rFonts w:ascii="Times New Roman" w:hAnsi="Times New Roman" w:eastAsia="宋体"/>
        </w:rPr>
        <w:t xml:space="preserve"> </w:t>
      </w:r>
      <w:r>
        <w:rPr>
          <w:rFonts w:ascii="Times New Roman" w:hAnsi="Times New Roman" w:eastAsia="宋体"/>
          <w:b/>
        </w:rPr>
        <w:t>霍尔系数随温度的变化的关系式，及半导体的禁带宽度测量方法</w:t>
      </w:r>
    </w:p>
    <w:p>
      <w:pPr>
        <w:pStyle w:val="10"/>
        <w:autoSpaceDE w:val="0"/>
        <w:autoSpaceDN w:val="0"/>
        <w:adjustRightInd w:val="0"/>
        <w:jc w:val="left"/>
        <w:rPr>
          <w:rFonts w:ascii="Times New Roman" w:hAnsi="Times New Roman"/>
          <w:color w:val="000000"/>
          <w:kern w:val="0"/>
        </w:rPr>
      </w:pPr>
      <w:r>
        <w:rPr>
          <w:rFonts w:ascii="Times New Roman" w:hAnsi="Times New Roman"/>
          <w:color w:val="000000"/>
          <w:kern w:val="0"/>
        </w:rPr>
        <w:t>半导体内载流子的产生有两种不同机制：本征激发和杂质电离，根据其中占主导地位的载流子浓度类型，随着温度的变化，可以从低到高分为三个区域：</w:t>
      </w:r>
    </w:p>
    <w:p>
      <w:pPr>
        <w:pStyle w:val="10"/>
        <w:autoSpaceDE w:val="0"/>
        <w:autoSpaceDN w:val="0"/>
        <w:adjustRightInd w:val="0"/>
        <w:jc w:val="left"/>
        <w:rPr>
          <w:rFonts w:ascii="Times New Roman" w:hAnsi="Times New Roman"/>
          <w:color w:val="000000"/>
          <w:kern w:val="0"/>
        </w:rPr>
      </w:pPr>
      <w:r>
        <w:rPr>
          <w:rFonts w:ascii="Times New Roman" w:hAnsi="Times New Roman"/>
          <w:color w:val="000000"/>
          <w:kern w:val="0"/>
        </w:rPr>
        <w:t>杂质电离区：当温度极低时（几十°K），杂质电离占主导地位，以N型半导体为例，其载流子主要来自施主杂质电离产生的电子；</w:t>
      </w:r>
    </w:p>
    <w:p>
      <w:pPr>
        <w:pStyle w:val="10"/>
        <w:autoSpaceDE w:val="0"/>
        <w:autoSpaceDN w:val="0"/>
        <w:adjustRightInd w:val="0"/>
        <w:jc w:val="left"/>
        <w:rPr>
          <w:rFonts w:ascii="Times New Roman" w:hAnsi="Times New Roman"/>
          <w:color w:val="000000"/>
          <w:kern w:val="0"/>
        </w:rPr>
      </w:pPr>
      <w:r>
        <w:rPr>
          <w:rFonts w:ascii="Times New Roman" w:hAnsi="Times New Roman"/>
          <w:color w:val="000000"/>
          <w:kern w:val="0"/>
        </w:rPr>
        <w:t>饱和电离区：温度逐渐升高后杂质全部电离，但本征激发尚未占据主导地位，杂质电离产生的载流子浓度远大于本征激发；</w:t>
      </w:r>
    </w:p>
    <w:p>
      <w:pPr>
        <w:pStyle w:val="10"/>
        <w:autoSpaceDE w:val="0"/>
        <w:autoSpaceDN w:val="0"/>
        <w:adjustRightInd w:val="0"/>
        <w:jc w:val="left"/>
        <w:rPr>
          <w:rFonts w:ascii="Times New Roman" w:hAnsi="Times New Roman"/>
          <w:color w:val="000000"/>
          <w:kern w:val="0"/>
        </w:rPr>
      </w:pPr>
      <w:r>
        <w:rPr>
          <w:rFonts w:ascii="Times New Roman" w:hAnsi="Times New Roman"/>
          <w:color w:val="000000"/>
          <w:kern w:val="0"/>
        </w:rPr>
        <w:t>本征导电区：本征激发为主的高温区，此时由于本征半导体中价带电子也激发到导带，本征载流子浓度大大超过杂质电离产生的载流子浓度，霍尔系数</w:t>
      </w:r>
      <w:r>
        <w:rPr>
          <w:rFonts w:ascii="Times New Roman" w:hAnsi="Times New Roman"/>
          <w:i/>
          <w:iCs/>
          <w:color w:val="000000"/>
          <w:kern w:val="0"/>
        </w:rPr>
        <w:t>R</w:t>
      </w:r>
      <w:r>
        <w:rPr>
          <w:rFonts w:ascii="Times New Roman" w:hAnsi="Times New Roman"/>
          <w:i/>
          <w:iCs/>
          <w:color w:val="000000"/>
          <w:kern w:val="0"/>
          <w:vertAlign w:val="subscript"/>
        </w:rPr>
        <w:t>H</w:t>
      </w:r>
      <w:r>
        <w:rPr>
          <w:rFonts w:ascii="Times New Roman" w:hAnsi="Times New Roman"/>
          <w:color w:val="000000"/>
          <w:kern w:val="0"/>
        </w:rPr>
        <w:t>只由本征载流子浓度决定，不同杂质类型和掺杂浓度的半导体的霍尔系数都将随温度升高而呈指数下降。</w:t>
      </w:r>
    </w:p>
    <w:p>
      <w:pPr>
        <w:pStyle w:val="10"/>
        <w:autoSpaceDE w:val="0"/>
        <w:autoSpaceDN w:val="0"/>
        <w:adjustRightInd w:val="0"/>
        <w:jc w:val="left"/>
        <w:rPr>
          <w:rFonts w:ascii="Times New Roman" w:hAnsi="Times New Roman"/>
          <w:color w:val="000000"/>
          <w:kern w:val="0"/>
        </w:rPr>
      </w:pPr>
      <w:r>
        <w:rPr>
          <w:rFonts w:ascii="Times New Roman" w:hAnsi="Times New Roman"/>
          <w:color w:val="000000"/>
          <w:kern w:val="0"/>
        </w:rPr>
        <w:t>当半导体处于本征区时，本征激发产生的载流子浓度</w:t>
      </w:r>
      <w:r>
        <w:rPr>
          <w:rFonts w:ascii="Times New Roman" w:hAnsi="Times New Roman"/>
          <w:i/>
          <w:iCs/>
          <w:color w:val="000000"/>
          <w:kern w:val="0"/>
        </w:rPr>
        <w:t>n</w:t>
      </w:r>
      <w:r>
        <w:rPr>
          <w:rFonts w:ascii="Times New Roman" w:hAnsi="Times New Roman"/>
          <w:i/>
          <w:iCs/>
          <w:color w:val="000000"/>
          <w:kern w:val="0"/>
          <w:vertAlign w:val="subscript"/>
        </w:rPr>
        <w:t>i</w:t>
      </w:r>
      <w:r>
        <w:rPr>
          <w:rFonts w:ascii="Times New Roman" w:hAnsi="Times New Roman"/>
          <w:color w:val="000000"/>
          <w:kern w:val="0"/>
        </w:rPr>
        <w:t>为：</w:t>
      </w:r>
    </w:p>
    <w:p>
      <w:pPr>
        <w:ind w:firstLine="420" w:firstLineChars="200"/>
        <w:jc w:val="right"/>
        <w:rPr>
          <w:rFonts w:ascii="Times New Roman" w:hAnsi="Times New Roman" w:eastAsia="宋体"/>
          <w:color w:val="000000"/>
          <w:position w:val="-24"/>
        </w:rPr>
      </w:pPr>
      <w:r>
        <w:rPr>
          <w:rFonts w:ascii="Times New Roman" w:hAnsi="Times New Roman" w:eastAsia="宋体"/>
        </w:rPr>
        <w:drawing>
          <wp:inline distT="0" distB="0" distL="0" distR="0">
            <wp:extent cx="3773170" cy="476885"/>
            <wp:effectExtent l="0" t="0" r="0" b="0"/>
            <wp:docPr id="7886122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12261" name="图片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73170" cy="476885"/>
                    </a:xfrm>
                    <a:prstGeom prst="rect">
                      <a:avLst/>
                    </a:prstGeom>
                    <a:noFill/>
                    <a:ln>
                      <a:noFill/>
                    </a:ln>
                  </pic:spPr>
                </pic:pic>
              </a:graphicData>
            </a:graphic>
          </wp:inline>
        </w:drawing>
      </w:r>
      <w:r>
        <w:rPr>
          <w:rFonts w:ascii="Times New Roman" w:hAnsi="Times New Roman" w:eastAsia="宋体"/>
          <w:color w:val="000000"/>
        </w:rPr>
        <w:t xml:space="preserve">        （12）</w:t>
      </w:r>
    </w:p>
    <w:p>
      <w:pPr>
        <w:pStyle w:val="10"/>
        <w:autoSpaceDE w:val="0"/>
        <w:autoSpaceDN w:val="0"/>
        <w:adjustRightInd w:val="0"/>
        <w:rPr>
          <w:rFonts w:ascii="Times New Roman" w:hAnsi="Times New Roman"/>
          <w:color w:val="000000"/>
          <w:shd w:val="clear" w:color="auto" w:fill="FFFFFF"/>
        </w:rPr>
      </w:pPr>
      <w:r>
        <w:rPr>
          <w:rFonts w:ascii="Times New Roman" w:hAnsi="Times New Roman"/>
          <w:color w:val="000000"/>
          <w:shd w:val="clear" w:color="auto" w:fill="FFFFFF"/>
        </w:rPr>
        <w:t>式中</w:t>
      </w:r>
      <w:r>
        <w:rPr>
          <w:rFonts w:ascii="Times New Roman" w:hAnsi="Times New Roman"/>
          <w:i/>
          <w:iCs/>
          <w:color w:val="000000"/>
          <w:shd w:val="clear" w:color="auto" w:fill="FFFFFF"/>
        </w:rPr>
        <w:t>n</w:t>
      </w:r>
      <w:r>
        <w:rPr>
          <w:rFonts w:ascii="Times New Roman" w:hAnsi="Times New Roman"/>
          <w:i/>
          <w:iCs/>
          <w:color w:val="000000"/>
          <w:shd w:val="clear" w:color="auto" w:fill="FFFFFF"/>
          <w:vertAlign w:val="subscript"/>
        </w:rPr>
        <w:t>n</w:t>
      </w:r>
      <w:r>
        <w:rPr>
          <w:rFonts w:ascii="Times New Roman" w:hAnsi="Times New Roman"/>
          <w:color w:val="000000"/>
          <w:shd w:val="clear" w:color="auto" w:fill="FFFFFF"/>
        </w:rPr>
        <w:t>为电子浓度，</w:t>
      </w:r>
      <w:r>
        <w:rPr>
          <w:rFonts w:ascii="Times New Roman" w:hAnsi="Times New Roman"/>
          <w:i/>
          <w:iCs/>
          <w:color w:val="000000"/>
          <w:shd w:val="clear" w:color="auto" w:fill="FFFFFF"/>
        </w:rPr>
        <w:t>n</w:t>
      </w:r>
      <w:r>
        <w:rPr>
          <w:rFonts w:ascii="Times New Roman" w:hAnsi="Times New Roman"/>
          <w:i/>
          <w:iCs/>
          <w:color w:val="000000"/>
          <w:shd w:val="clear" w:color="auto" w:fill="FFFFFF"/>
          <w:vertAlign w:val="subscript"/>
        </w:rPr>
        <w:t>p</w:t>
      </w:r>
      <w:r>
        <w:rPr>
          <w:rFonts w:ascii="Times New Roman" w:hAnsi="Times New Roman"/>
          <w:color w:val="000000"/>
          <w:shd w:val="clear" w:color="auto" w:fill="FFFFFF"/>
        </w:rPr>
        <w:t>为空穴浓度，</w:t>
      </w:r>
      <w:r>
        <w:rPr>
          <w:rFonts w:ascii="Times New Roman" w:hAnsi="Times New Roman"/>
          <w:i/>
          <w:iCs/>
          <w:color w:val="000000"/>
          <w:shd w:val="clear" w:color="auto" w:fill="FFFFFF"/>
        </w:rPr>
        <w:t>N</w:t>
      </w:r>
      <w:r>
        <w:rPr>
          <w:rFonts w:ascii="Times New Roman" w:hAnsi="Times New Roman"/>
          <w:i/>
          <w:iCs/>
          <w:color w:val="000000"/>
          <w:shd w:val="clear" w:color="auto" w:fill="FFFFFF"/>
          <w:vertAlign w:val="subscript"/>
        </w:rPr>
        <w:t>C</w:t>
      </w:r>
      <w:r>
        <w:rPr>
          <w:rFonts w:ascii="Times New Roman" w:hAnsi="Times New Roman"/>
          <w:color w:val="000000"/>
          <w:shd w:val="clear" w:color="auto" w:fill="FFFFFF"/>
        </w:rPr>
        <w:t>和</w:t>
      </w:r>
      <w:r>
        <w:rPr>
          <w:rFonts w:ascii="Times New Roman" w:hAnsi="Times New Roman"/>
          <w:i/>
          <w:iCs/>
          <w:color w:val="000000"/>
          <w:shd w:val="clear" w:color="auto" w:fill="FFFFFF"/>
        </w:rPr>
        <w:t>N</w:t>
      </w:r>
      <w:r>
        <w:rPr>
          <w:rFonts w:ascii="Times New Roman" w:hAnsi="Times New Roman"/>
          <w:i/>
          <w:iCs/>
          <w:color w:val="000000"/>
          <w:shd w:val="clear" w:color="auto" w:fill="FFFFFF"/>
          <w:vertAlign w:val="subscript"/>
        </w:rPr>
        <w:t>V</w:t>
      </w:r>
      <w:r>
        <w:rPr>
          <w:rFonts w:ascii="Times New Roman" w:hAnsi="Times New Roman"/>
          <w:color w:val="000000"/>
          <w:shd w:val="clear" w:color="auto" w:fill="FFFFFF"/>
        </w:rPr>
        <w:t>分别为导带和价带有效能级密度，</w:t>
      </w:r>
      <w:r>
        <w:rPr>
          <w:rFonts w:ascii="Times New Roman" w:hAnsi="Times New Roman"/>
          <w:i/>
          <w:iCs/>
          <w:color w:val="000000"/>
          <w:shd w:val="clear" w:color="auto" w:fill="FFFFFF"/>
        </w:rPr>
        <w:t>E</w:t>
      </w:r>
      <w:r>
        <w:rPr>
          <w:rFonts w:ascii="Times New Roman" w:hAnsi="Times New Roman"/>
          <w:i/>
          <w:iCs/>
          <w:color w:val="000000"/>
          <w:shd w:val="clear" w:color="auto" w:fill="FFFFFF"/>
          <w:vertAlign w:val="subscript"/>
        </w:rPr>
        <w:t>C</w:t>
      </w:r>
      <w:r>
        <w:rPr>
          <w:rFonts w:ascii="Times New Roman" w:hAnsi="Times New Roman"/>
          <w:color w:val="000000"/>
          <w:shd w:val="clear" w:color="auto" w:fill="FFFFFF"/>
        </w:rPr>
        <w:t>和</w:t>
      </w:r>
      <w:r>
        <w:rPr>
          <w:rFonts w:ascii="Times New Roman" w:hAnsi="Times New Roman"/>
          <w:i/>
          <w:iCs/>
          <w:color w:val="000000"/>
          <w:shd w:val="clear" w:color="auto" w:fill="FFFFFF"/>
        </w:rPr>
        <w:t>E</w:t>
      </w:r>
      <w:r>
        <w:rPr>
          <w:rFonts w:ascii="Times New Roman" w:hAnsi="Times New Roman"/>
          <w:i/>
          <w:iCs/>
          <w:color w:val="000000"/>
          <w:shd w:val="clear" w:color="auto" w:fill="FFFFFF"/>
          <w:vertAlign w:val="subscript"/>
        </w:rPr>
        <w:t>V</w:t>
      </w:r>
      <w:r>
        <w:rPr>
          <w:rFonts w:ascii="Times New Roman" w:hAnsi="Times New Roman"/>
          <w:color w:val="000000"/>
          <w:shd w:val="clear" w:color="auto" w:fill="FFFFFF"/>
        </w:rPr>
        <w:t>分别为导带底和价带顶的能量，</w:t>
      </w:r>
      <w:r>
        <w:rPr>
          <w:rFonts w:ascii="Times New Roman" w:hAnsi="Times New Roman"/>
          <w:i/>
          <w:iCs/>
          <w:color w:val="000000"/>
          <w:shd w:val="clear" w:color="auto" w:fill="FFFFFF"/>
        </w:rPr>
        <w:t>K’</w:t>
      </w:r>
      <w:r>
        <w:rPr>
          <w:rFonts w:ascii="Times New Roman" w:hAnsi="Times New Roman"/>
          <w:color w:val="000000"/>
          <w:shd w:val="clear" w:color="auto" w:fill="FFFFFF"/>
        </w:rPr>
        <w:t>为常数，</w:t>
      </w:r>
      <w:r>
        <w:rPr>
          <w:rFonts w:ascii="Times New Roman" w:hAnsi="Times New Roman"/>
          <w:i/>
          <w:iCs/>
          <w:color w:val="000000"/>
          <w:shd w:val="clear" w:color="auto" w:fill="FFFFFF"/>
        </w:rPr>
        <w:t>T</w:t>
      </w:r>
      <w:r>
        <w:rPr>
          <w:rFonts w:ascii="Times New Roman" w:hAnsi="Times New Roman"/>
          <w:color w:val="000000"/>
          <w:shd w:val="clear" w:color="auto" w:fill="FFFFFF"/>
        </w:rPr>
        <w:t>为热力学温度，</w:t>
      </w:r>
      <w:r>
        <w:rPr>
          <w:rFonts w:ascii="Times New Roman" w:hAnsi="Times New Roman"/>
          <w:i/>
          <w:iCs/>
          <w:color w:val="000000"/>
          <w:shd w:val="clear" w:color="auto" w:fill="FFFFFF"/>
        </w:rPr>
        <w:t>E</w:t>
      </w:r>
      <w:r>
        <w:rPr>
          <w:rFonts w:ascii="Times New Roman" w:hAnsi="Times New Roman"/>
          <w:i/>
          <w:iCs/>
          <w:color w:val="000000"/>
          <w:shd w:val="clear" w:color="auto" w:fill="FFFFFF"/>
          <w:vertAlign w:val="subscript"/>
        </w:rPr>
        <w:t>g</w:t>
      </w:r>
      <w:r>
        <w:rPr>
          <w:rFonts w:ascii="Times New Roman" w:hAnsi="Times New Roman"/>
          <w:color w:val="000000"/>
          <w:shd w:val="clear" w:color="auto" w:fill="FFFFFF"/>
        </w:rPr>
        <w:t>为禁带宽度，</w:t>
      </w:r>
      <w:r>
        <w:rPr>
          <w:rFonts w:ascii="Times New Roman" w:hAnsi="Times New Roman"/>
          <w:i/>
          <w:iCs/>
          <w:color w:val="000000"/>
          <w:shd w:val="clear" w:color="auto" w:fill="FFFFFF"/>
        </w:rPr>
        <w:t>k</w:t>
      </w:r>
      <w:r>
        <w:rPr>
          <w:rFonts w:ascii="Times New Roman" w:hAnsi="Times New Roman"/>
          <w:i/>
          <w:iCs/>
          <w:color w:val="000000"/>
          <w:shd w:val="clear" w:color="auto" w:fill="FFFFFF"/>
          <w:vertAlign w:val="subscript"/>
        </w:rPr>
        <w:t>B</w:t>
      </w:r>
      <w:r>
        <w:rPr>
          <w:rFonts w:ascii="Times New Roman" w:hAnsi="Times New Roman"/>
          <w:color w:val="000000"/>
          <w:shd w:val="clear" w:color="auto" w:fill="FFFFFF"/>
        </w:rPr>
        <w:t>为玻尔兹曼常量。</w:t>
      </w:r>
    </w:p>
    <w:p>
      <w:pPr>
        <w:pStyle w:val="10"/>
        <w:autoSpaceDE w:val="0"/>
        <w:autoSpaceDN w:val="0"/>
        <w:adjustRightInd w:val="0"/>
        <w:jc w:val="left"/>
        <w:rPr>
          <w:rFonts w:ascii="Times New Roman" w:hAnsi="Times New Roman"/>
        </w:rPr>
      </w:pPr>
      <w:r>
        <w:rPr>
          <w:rFonts w:ascii="Times New Roman" w:hAnsi="Times New Roman"/>
        </w:rPr>
        <w:t>由于载流子浓度随温度变化，N型和P型半导体中霍尔系数</w:t>
      </w:r>
      <w:r>
        <w:rPr>
          <w:rFonts w:ascii="Times New Roman" w:hAnsi="Times New Roman"/>
          <w:i/>
          <w:iCs/>
        </w:rPr>
        <w:t>R</w:t>
      </w:r>
      <w:r>
        <w:rPr>
          <w:rFonts w:ascii="Times New Roman" w:hAnsi="Times New Roman"/>
          <w:i/>
          <w:iCs/>
          <w:vertAlign w:val="subscript"/>
        </w:rPr>
        <w:t>H</w:t>
      </w:r>
      <w:r>
        <w:rPr>
          <w:rFonts w:ascii="Times New Roman" w:hAnsi="Times New Roman"/>
        </w:rPr>
        <w:t>和温度</w:t>
      </w:r>
      <w:r>
        <w:rPr>
          <w:rFonts w:ascii="Times New Roman" w:hAnsi="Times New Roman"/>
          <w:i/>
          <w:iCs/>
        </w:rPr>
        <w:t>T</w:t>
      </w:r>
      <w:r>
        <w:rPr>
          <w:rFonts w:ascii="Times New Roman" w:hAnsi="Times New Roman"/>
        </w:rPr>
        <w:t>的关系大致如图 4所示：</w:t>
      </w:r>
    </w:p>
    <w:p>
      <w:pPr>
        <w:pStyle w:val="10"/>
        <w:autoSpaceDE w:val="0"/>
        <w:autoSpaceDN w:val="0"/>
        <w:adjustRightInd w:val="0"/>
        <w:ind w:firstLine="0" w:firstLineChars="0"/>
        <w:jc w:val="center"/>
        <w:rPr>
          <w:rFonts w:ascii="Times New Roman" w:hAnsi="Times New Roman"/>
        </w:rPr>
      </w:pPr>
      <w:r>
        <w:rPr>
          <w:rFonts w:ascii="Times New Roman" w:hAnsi="Times New Roman"/>
        </w:rPr>
        <w:drawing>
          <wp:inline distT="0" distB="0" distL="0" distR="0">
            <wp:extent cx="1461770" cy="1224915"/>
            <wp:effectExtent l="0" t="0" r="11430" b="6985"/>
            <wp:docPr id="9612173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17332"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461770" cy="1224915"/>
                    </a:xfrm>
                    <a:prstGeom prst="rect">
                      <a:avLst/>
                    </a:prstGeom>
                    <a:noFill/>
                    <a:ln>
                      <a:noFill/>
                    </a:ln>
                  </pic:spPr>
                </pic:pic>
              </a:graphicData>
            </a:graphic>
          </wp:inline>
        </w:drawing>
      </w:r>
      <w:r>
        <w:rPr>
          <w:rFonts w:ascii="Times New Roman" w:hAnsi="Times New Roman"/>
        </w:rPr>
        <w:t xml:space="preserve"> </w:t>
      </w:r>
    </w:p>
    <w:p>
      <w:pPr>
        <w:pStyle w:val="3"/>
        <w:jc w:val="center"/>
        <w:rPr>
          <w:rFonts w:ascii="Times New Roman" w:hAnsi="Times New Roman" w:eastAsia="宋体"/>
        </w:rPr>
      </w:pPr>
      <w:bookmarkStart w:id="9" w:name="_Ref61685810"/>
      <w:bookmarkEnd w:id="9"/>
      <w:r>
        <w:rPr>
          <w:rFonts w:ascii="Times New Roman" w:hAnsi="Times New Roman" w:eastAsia="宋体"/>
        </w:rPr>
        <w:t xml:space="preserve">图 4 </w:t>
      </w:r>
    </w:p>
    <w:p>
      <w:pPr>
        <w:pStyle w:val="10"/>
        <w:autoSpaceDE w:val="0"/>
        <w:autoSpaceDN w:val="0"/>
        <w:adjustRightInd w:val="0"/>
        <w:jc w:val="left"/>
        <w:rPr>
          <w:rFonts w:ascii="Times New Roman" w:hAnsi="Times New Roman"/>
          <w:color w:val="000000"/>
          <w:shd w:val="clear" w:color="auto" w:fill="FFFFFF"/>
        </w:rPr>
      </w:pPr>
      <w:r>
        <w:rPr>
          <w:rFonts w:ascii="Times New Roman" w:hAnsi="Times New Roman"/>
          <w:color w:val="000000"/>
          <w:kern w:val="0"/>
        </w:rPr>
        <w:t>定义</w:t>
      </w:r>
      <w:r>
        <w:rPr>
          <w:rFonts w:ascii="Times New Roman" w:hAnsi="Times New Roman"/>
          <w:i/>
          <w:iCs/>
          <w:color w:val="000000"/>
          <w:kern w:val="0"/>
        </w:rPr>
        <w:t>μ</w:t>
      </w:r>
      <w:r>
        <w:rPr>
          <w:rFonts w:ascii="Times New Roman" w:hAnsi="Times New Roman"/>
          <w:i/>
          <w:iCs/>
          <w:color w:val="000000"/>
          <w:kern w:val="0"/>
          <w:vertAlign w:val="subscript"/>
        </w:rPr>
        <w:t>p</w:t>
      </w:r>
      <w:r>
        <w:rPr>
          <w:rFonts w:ascii="Times New Roman" w:hAnsi="Times New Roman"/>
          <w:color w:val="000000"/>
          <w:kern w:val="0"/>
        </w:rPr>
        <w:t>和</w:t>
      </w:r>
      <w:r>
        <w:rPr>
          <w:rFonts w:ascii="Times New Roman" w:hAnsi="Times New Roman"/>
          <w:i/>
          <w:iCs/>
          <w:color w:val="000000"/>
          <w:kern w:val="0"/>
        </w:rPr>
        <w:t>μ</w:t>
      </w:r>
      <w:r>
        <w:rPr>
          <w:rFonts w:ascii="Times New Roman" w:hAnsi="Times New Roman"/>
          <w:i/>
          <w:iCs/>
          <w:color w:val="000000"/>
          <w:kern w:val="0"/>
          <w:vertAlign w:val="subscript"/>
        </w:rPr>
        <w:t>n</w:t>
      </w:r>
      <w:r>
        <w:rPr>
          <w:rFonts w:ascii="Times New Roman" w:hAnsi="Times New Roman"/>
          <w:color w:val="000000"/>
          <w:kern w:val="0"/>
        </w:rPr>
        <w:t>分别为空穴和电子的迁移率，</w:t>
      </w:r>
      <w:r>
        <w:rPr>
          <w:rFonts w:ascii="Times New Roman" w:hAnsi="Times New Roman"/>
          <w:i/>
          <w:iCs/>
          <w:color w:val="000000"/>
          <w:kern w:val="0"/>
        </w:rPr>
        <w:t>b</w:t>
      </w:r>
      <w:r>
        <w:rPr>
          <w:rFonts w:ascii="Times New Roman" w:hAnsi="Times New Roman"/>
          <w:color w:val="000000"/>
          <w:kern w:val="0"/>
        </w:rPr>
        <w:t>为空穴和电子的迁移率比</w:t>
      </w:r>
      <w:r>
        <w:rPr>
          <w:rFonts w:ascii="Times New Roman" w:hAnsi="Times New Roman"/>
          <w:color w:val="000000"/>
          <w:shd w:val="clear" w:color="auto" w:fill="FFFFFF"/>
        </w:rPr>
        <w:t>，在由饱和电离区向本征导电区过渡的过程中，N型半导体和P型半导体会有不同的变化曲线：</w:t>
      </w:r>
    </w:p>
    <w:p>
      <w:pPr>
        <w:pStyle w:val="10"/>
        <w:autoSpaceDE w:val="0"/>
        <w:autoSpaceDN w:val="0"/>
        <w:adjustRightInd w:val="0"/>
        <w:ind w:firstLineChars="0"/>
        <w:jc w:val="left"/>
        <w:rPr>
          <w:rFonts w:ascii="Times New Roman" w:hAnsi="Times New Roman"/>
          <w:color w:val="000000"/>
          <w:shd w:val="clear" w:color="auto" w:fill="FFFFFF"/>
        </w:rPr>
      </w:pPr>
      <w:r>
        <w:rPr>
          <w:rFonts w:ascii="Times New Roman" w:hAnsi="Times New Roman"/>
          <w:color w:val="000000"/>
          <w:shd w:val="clear" w:color="auto" w:fill="FFFFFF"/>
        </w:rPr>
        <w:t>对于N型半导体，在饱和电离区和本征导电区，始终有</w:t>
      </w:r>
      <w:r>
        <w:rPr>
          <w:rFonts w:ascii="Times New Roman" w:hAnsi="Times New Roman"/>
          <w:i/>
          <w:iCs/>
          <w:color w:val="000000"/>
          <w:shd w:val="clear" w:color="auto" w:fill="FFFFFF"/>
        </w:rPr>
        <w:t>n</w:t>
      </w:r>
      <w:r>
        <w:rPr>
          <w:rFonts w:ascii="Times New Roman" w:hAnsi="Times New Roman"/>
          <w:i/>
          <w:iCs/>
          <w:color w:val="000000"/>
          <w:shd w:val="clear" w:color="auto" w:fill="FFFFFF"/>
          <w:vertAlign w:val="subscript"/>
        </w:rPr>
        <w:t>n</w:t>
      </w:r>
      <w:r>
        <w:rPr>
          <w:rFonts w:ascii="Times New Roman" w:hAnsi="Times New Roman"/>
          <w:i/>
          <w:iCs/>
          <w:color w:val="000000"/>
          <w:kern w:val="0"/>
        </w:rPr>
        <w:t>μ</w:t>
      </w:r>
      <w:r>
        <w:rPr>
          <w:rFonts w:ascii="Times New Roman" w:hAnsi="Times New Roman"/>
          <w:i/>
          <w:iCs/>
          <w:color w:val="000000"/>
          <w:kern w:val="0"/>
          <w:vertAlign w:val="subscript"/>
        </w:rPr>
        <w:t>n</w:t>
      </w:r>
      <w:r>
        <w:rPr>
          <w:rFonts w:ascii="Times New Roman" w:hAnsi="Times New Roman"/>
          <w:i/>
          <w:iCs/>
          <w:color w:val="000000"/>
          <w:kern w:val="0"/>
          <w:vertAlign w:val="superscript"/>
        </w:rPr>
        <w:t>2</w:t>
      </w:r>
      <w:r>
        <w:rPr>
          <w:rFonts w:ascii="Times New Roman" w:hAnsi="Times New Roman"/>
          <w:color w:val="000000"/>
          <w:shd w:val="clear" w:color="auto" w:fill="FFFFFF"/>
        </w:rPr>
        <w:t>&gt;</w:t>
      </w:r>
      <w:r>
        <w:rPr>
          <w:rFonts w:ascii="Times New Roman" w:hAnsi="Times New Roman"/>
          <w:i/>
          <w:iCs/>
          <w:color w:val="000000"/>
          <w:shd w:val="clear" w:color="auto" w:fill="FFFFFF"/>
        </w:rPr>
        <w:t xml:space="preserve"> n</w:t>
      </w:r>
      <w:r>
        <w:rPr>
          <w:rFonts w:ascii="Times New Roman" w:hAnsi="Times New Roman"/>
          <w:i/>
          <w:iCs/>
          <w:color w:val="000000"/>
          <w:shd w:val="clear" w:color="auto" w:fill="FFFFFF"/>
          <w:vertAlign w:val="subscript"/>
        </w:rPr>
        <w:t>p</w:t>
      </w:r>
      <w:r>
        <w:rPr>
          <w:rFonts w:ascii="Times New Roman" w:hAnsi="Times New Roman"/>
          <w:i/>
          <w:iCs/>
          <w:color w:val="000000"/>
          <w:kern w:val="0"/>
        </w:rPr>
        <w:t>μ</w:t>
      </w:r>
      <w:r>
        <w:rPr>
          <w:rFonts w:ascii="Times New Roman" w:hAnsi="Times New Roman"/>
          <w:i/>
          <w:iCs/>
          <w:color w:val="000000"/>
          <w:kern w:val="0"/>
          <w:vertAlign w:val="subscript"/>
        </w:rPr>
        <w:t>p</w:t>
      </w:r>
      <w:r>
        <w:rPr>
          <w:rFonts w:ascii="Times New Roman" w:hAnsi="Times New Roman"/>
          <w:i/>
          <w:iCs/>
          <w:color w:val="000000"/>
          <w:kern w:val="0"/>
          <w:vertAlign w:val="superscript"/>
        </w:rPr>
        <w:t>2</w:t>
      </w:r>
      <w:r>
        <w:rPr>
          <w:rFonts w:ascii="Times New Roman" w:hAnsi="Times New Roman"/>
          <w:color w:val="000000"/>
          <w:shd w:val="clear" w:color="auto" w:fill="FFFFFF"/>
        </w:rPr>
        <w:t>，所以霍尔系数</w:t>
      </w:r>
      <w:r>
        <w:rPr>
          <w:rFonts w:ascii="Times New Roman" w:hAnsi="Times New Roman"/>
          <w:i/>
          <w:iCs/>
          <w:color w:val="000000"/>
          <w:kern w:val="0"/>
        </w:rPr>
        <w:t>R</w:t>
      </w:r>
      <w:r>
        <w:rPr>
          <w:rFonts w:ascii="Times New Roman" w:hAnsi="Times New Roman"/>
          <w:i/>
          <w:iCs/>
          <w:color w:val="000000"/>
          <w:kern w:val="0"/>
          <w:vertAlign w:val="subscript"/>
        </w:rPr>
        <w:t>H</w:t>
      </w:r>
      <w:r>
        <w:rPr>
          <w:rFonts w:ascii="Times New Roman" w:hAnsi="Times New Roman"/>
          <w:color w:val="000000"/>
          <w:shd w:val="clear" w:color="auto" w:fill="FFFFFF"/>
        </w:rPr>
        <w:t>总有负值，在进入本征导电区后，霍尔系数</w:t>
      </w:r>
      <w:r>
        <w:rPr>
          <w:rFonts w:ascii="Times New Roman" w:hAnsi="Times New Roman"/>
          <w:i/>
          <w:iCs/>
          <w:color w:val="000000"/>
          <w:kern w:val="0"/>
        </w:rPr>
        <w:t>R</w:t>
      </w:r>
      <w:r>
        <w:rPr>
          <w:rFonts w:ascii="Times New Roman" w:hAnsi="Times New Roman"/>
          <w:i/>
          <w:iCs/>
          <w:color w:val="000000"/>
          <w:kern w:val="0"/>
          <w:vertAlign w:val="subscript"/>
        </w:rPr>
        <w:t>H</w:t>
      </w:r>
      <w:r>
        <w:rPr>
          <w:rFonts w:ascii="Times New Roman" w:hAnsi="Times New Roman"/>
          <w:color w:val="000000"/>
          <w:kern w:val="0"/>
        </w:rPr>
        <w:t>的</w:t>
      </w:r>
      <w:r>
        <w:rPr>
          <w:rFonts w:ascii="Times New Roman" w:hAnsi="Times New Roman"/>
          <w:color w:val="000000"/>
          <w:shd w:val="clear" w:color="auto" w:fill="FFFFFF"/>
        </w:rPr>
        <w:t>绝对值随温度升高而降低；</w:t>
      </w:r>
    </w:p>
    <w:p>
      <w:pPr>
        <w:ind w:firstLine="420"/>
        <w:rPr>
          <w:rFonts w:ascii="Times New Roman" w:hAnsi="Times New Roman" w:eastAsia="宋体"/>
        </w:rPr>
      </w:pPr>
      <w:r>
        <w:rPr>
          <w:rFonts w:ascii="Times New Roman" w:hAnsi="Times New Roman" w:eastAsia="宋体"/>
          <w:color w:val="000000"/>
          <w:shd w:val="clear" w:color="auto" w:fill="FFFFFF"/>
        </w:rPr>
        <w:t>对于P型半导体，在饱和电离区时，以杂质电离导电为主，霍尔系数</w:t>
      </w:r>
      <w:r>
        <w:rPr>
          <w:rFonts w:ascii="Times New Roman" w:hAnsi="Times New Roman" w:eastAsia="宋体"/>
          <w:i/>
          <w:iCs/>
          <w:color w:val="000000"/>
          <w:kern w:val="0"/>
        </w:rPr>
        <w:t>R</w:t>
      </w:r>
      <w:r>
        <w:rPr>
          <w:rFonts w:ascii="Times New Roman" w:hAnsi="Times New Roman" w:eastAsia="宋体"/>
          <w:i/>
          <w:iCs/>
          <w:color w:val="000000"/>
          <w:kern w:val="0"/>
          <w:vertAlign w:val="subscript"/>
        </w:rPr>
        <w:t>H</w:t>
      </w:r>
      <w:r>
        <w:rPr>
          <w:rFonts w:ascii="Times New Roman" w:hAnsi="Times New Roman" w:eastAsia="宋体"/>
          <w:color w:val="000000"/>
          <w:shd w:val="clear" w:color="auto" w:fill="FFFFFF"/>
        </w:rPr>
        <w:t>为正值，在饱和电离区向本征导电区过渡的过程中，当</w:t>
      </w:r>
      <w:r>
        <w:rPr>
          <w:rFonts w:ascii="Times New Roman" w:hAnsi="Times New Roman" w:eastAsia="宋体"/>
          <w:i/>
          <w:iCs/>
          <w:color w:val="000000"/>
          <w:shd w:val="clear" w:color="auto" w:fill="FFFFFF"/>
        </w:rPr>
        <w:t>n</w:t>
      </w:r>
      <w:r>
        <w:rPr>
          <w:rFonts w:ascii="Times New Roman" w:hAnsi="Times New Roman" w:eastAsia="宋体"/>
          <w:i/>
          <w:iCs/>
          <w:color w:val="000000"/>
          <w:shd w:val="clear" w:color="auto" w:fill="FFFFFF"/>
          <w:vertAlign w:val="subscript"/>
        </w:rPr>
        <w:t>n</w:t>
      </w:r>
      <w:r>
        <w:rPr>
          <w:rFonts w:ascii="Times New Roman" w:hAnsi="Times New Roman" w:eastAsia="宋体"/>
          <w:i/>
          <w:iCs/>
          <w:color w:val="000000"/>
          <w:kern w:val="0"/>
        </w:rPr>
        <w:t>μ</w:t>
      </w:r>
      <w:r>
        <w:rPr>
          <w:rFonts w:ascii="Times New Roman" w:hAnsi="Times New Roman" w:eastAsia="宋体"/>
          <w:i/>
          <w:iCs/>
          <w:color w:val="000000"/>
          <w:kern w:val="0"/>
          <w:vertAlign w:val="subscript"/>
        </w:rPr>
        <w:t>n</w:t>
      </w:r>
      <w:r>
        <w:rPr>
          <w:rFonts w:ascii="Times New Roman" w:hAnsi="Times New Roman" w:eastAsia="宋体"/>
          <w:i/>
          <w:iCs/>
          <w:color w:val="000000"/>
          <w:kern w:val="0"/>
          <w:vertAlign w:val="superscript"/>
        </w:rPr>
        <w:t>2</w:t>
      </w:r>
      <w:r>
        <w:rPr>
          <w:rFonts w:ascii="Times New Roman" w:hAnsi="Times New Roman" w:eastAsia="宋体"/>
          <w:color w:val="000000"/>
          <w:shd w:val="clear" w:color="auto" w:fill="FFFFFF"/>
        </w:rPr>
        <w:t>=</w:t>
      </w:r>
      <w:r>
        <w:rPr>
          <w:rFonts w:ascii="Times New Roman" w:hAnsi="Times New Roman" w:eastAsia="宋体"/>
          <w:i/>
          <w:iCs/>
          <w:color w:val="000000"/>
          <w:shd w:val="clear" w:color="auto" w:fill="FFFFFF"/>
        </w:rPr>
        <w:t xml:space="preserve"> n</w:t>
      </w:r>
      <w:r>
        <w:rPr>
          <w:rFonts w:ascii="Times New Roman" w:hAnsi="Times New Roman" w:eastAsia="宋体"/>
          <w:i/>
          <w:iCs/>
          <w:color w:val="000000"/>
          <w:shd w:val="clear" w:color="auto" w:fill="FFFFFF"/>
          <w:vertAlign w:val="subscript"/>
        </w:rPr>
        <w:t>p</w:t>
      </w:r>
      <w:r>
        <w:rPr>
          <w:rFonts w:ascii="Times New Roman" w:hAnsi="Times New Roman" w:eastAsia="宋体"/>
          <w:i/>
          <w:iCs/>
          <w:color w:val="000000"/>
          <w:kern w:val="0"/>
        </w:rPr>
        <w:t>μ</w:t>
      </w:r>
      <w:r>
        <w:rPr>
          <w:rFonts w:ascii="Times New Roman" w:hAnsi="Times New Roman" w:eastAsia="宋体"/>
          <w:i/>
          <w:iCs/>
          <w:color w:val="000000"/>
          <w:kern w:val="0"/>
          <w:vertAlign w:val="subscript"/>
        </w:rPr>
        <w:t>p</w:t>
      </w:r>
      <w:r>
        <w:rPr>
          <w:rFonts w:ascii="Times New Roman" w:hAnsi="Times New Roman" w:eastAsia="宋体"/>
          <w:i/>
          <w:iCs/>
          <w:color w:val="000000"/>
          <w:kern w:val="0"/>
          <w:vertAlign w:val="superscript"/>
        </w:rPr>
        <w:t>2</w:t>
      </w:r>
      <w:r>
        <w:rPr>
          <w:rFonts w:ascii="Times New Roman" w:hAnsi="Times New Roman" w:eastAsia="宋体"/>
          <w:color w:val="000000"/>
          <w:kern w:val="0"/>
        </w:rPr>
        <w:t>时，会出现</w:t>
      </w:r>
      <w:r>
        <w:rPr>
          <w:rFonts w:ascii="Times New Roman" w:hAnsi="Times New Roman" w:eastAsia="宋体"/>
          <w:i/>
          <w:iCs/>
          <w:color w:val="000000"/>
          <w:kern w:val="0"/>
        </w:rPr>
        <w:t>R</w:t>
      </w:r>
      <w:r>
        <w:rPr>
          <w:rFonts w:ascii="Times New Roman" w:hAnsi="Times New Roman" w:eastAsia="宋体"/>
          <w:i/>
          <w:iCs/>
          <w:color w:val="000000"/>
          <w:kern w:val="0"/>
          <w:vertAlign w:val="subscript"/>
        </w:rPr>
        <w:t>H</w:t>
      </w:r>
      <w:r>
        <w:rPr>
          <w:rFonts w:ascii="Times New Roman" w:hAnsi="Times New Roman" w:eastAsia="宋体"/>
          <w:color w:val="000000"/>
          <w:kern w:val="0"/>
        </w:rPr>
        <w:t>=0，即图中的b点，之后温度继续升高，霍尔系数</w:t>
      </w:r>
      <w:r>
        <w:rPr>
          <w:rFonts w:ascii="Times New Roman" w:hAnsi="Times New Roman" w:eastAsia="宋体"/>
          <w:i/>
          <w:iCs/>
          <w:color w:val="000000"/>
          <w:kern w:val="0"/>
        </w:rPr>
        <w:t>R</w:t>
      </w:r>
      <w:r>
        <w:rPr>
          <w:rFonts w:ascii="Times New Roman" w:hAnsi="Times New Roman" w:eastAsia="宋体"/>
          <w:i/>
          <w:iCs/>
          <w:color w:val="000000"/>
          <w:kern w:val="0"/>
          <w:vertAlign w:val="subscript"/>
        </w:rPr>
        <w:t>H</w:t>
      </w:r>
      <w:r>
        <w:rPr>
          <w:rFonts w:ascii="Times New Roman" w:hAnsi="Times New Roman" w:eastAsia="宋体"/>
          <w:color w:val="000000"/>
          <w:kern w:val="0"/>
        </w:rPr>
        <w:t>转为负值，当价带的空穴数</w:t>
      </w:r>
      <w:r>
        <w:rPr>
          <w:rFonts w:ascii="Times New Roman" w:hAnsi="Times New Roman" w:eastAsia="宋体"/>
          <w:i/>
          <w:iCs/>
          <w:color w:val="000000"/>
          <w:shd w:val="clear" w:color="auto" w:fill="FFFFFF"/>
        </w:rPr>
        <w:t>n</w:t>
      </w:r>
      <w:r>
        <w:rPr>
          <w:rFonts w:ascii="Times New Roman" w:hAnsi="Times New Roman" w:eastAsia="宋体"/>
          <w:i/>
          <w:iCs/>
          <w:color w:val="000000"/>
          <w:shd w:val="clear" w:color="auto" w:fill="FFFFFF"/>
          <w:vertAlign w:val="subscript"/>
        </w:rPr>
        <w:t>p=</w:t>
      </w:r>
      <w:r>
        <w:rPr>
          <w:rFonts w:ascii="Times New Roman" w:hAnsi="Times New Roman" w:eastAsia="宋体"/>
          <w:i/>
          <w:iCs/>
          <w:color w:val="000000"/>
          <w:shd w:val="clear" w:color="auto" w:fill="FFFFFF"/>
        </w:rPr>
        <w:t>n</w:t>
      </w:r>
      <w:r>
        <w:rPr>
          <w:rFonts w:ascii="Times New Roman" w:hAnsi="Times New Roman" w:eastAsia="宋体"/>
          <w:i/>
          <w:iCs/>
          <w:color w:val="000000"/>
          <w:shd w:val="clear" w:color="auto" w:fill="FFFFFF"/>
          <w:vertAlign w:val="subscript"/>
        </w:rPr>
        <w:t>n</w:t>
      </w:r>
      <w:r>
        <w:rPr>
          <w:rFonts w:ascii="Times New Roman" w:hAnsi="Times New Roman" w:eastAsia="宋体"/>
          <w:i/>
          <w:iCs/>
          <w:color w:val="000000"/>
          <w:shd w:val="clear" w:color="auto" w:fill="FFFFFF"/>
        </w:rPr>
        <w:t>+</w:t>
      </w:r>
      <w:r>
        <w:rPr>
          <w:rFonts w:ascii="Times New Roman" w:hAnsi="Times New Roman" w:eastAsia="宋体"/>
          <w:i/>
          <w:iCs/>
          <w:color w:val="000000"/>
          <w:kern w:val="0"/>
        </w:rPr>
        <w:t>N</w:t>
      </w:r>
      <w:r>
        <w:rPr>
          <w:rFonts w:ascii="Times New Roman" w:hAnsi="Times New Roman" w:eastAsia="宋体"/>
          <w:i/>
          <w:iCs/>
          <w:color w:val="000000"/>
          <w:kern w:val="0"/>
          <w:vertAlign w:val="subscript"/>
        </w:rPr>
        <w:t>A</w:t>
      </w:r>
      <w:r>
        <w:rPr>
          <w:rFonts w:ascii="Times New Roman" w:hAnsi="Times New Roman" w:eastAsia="宋体"/>
          <w:color w:val="000000"/>
          <w:kern w:val="0"/>
        </w:rPr>
        <w:t>（</w:t>
      </w:r>
      <w:r>
        <w:rPr>
          <w:rFonts w:ascii="Times New Roman" w:hAnsi="Times New Roman" w:eastAsia="宋体"/>
          <w:i/>
          <w:iCs/>
          <w:color w:val="000000"/>
          <w:kern w:val="0"/>
        </w:rPr>
        <w:t>N</w:t>
      </w:r>
      <w:r>
        <w:rPr>
          <w:rFonts w:ascii="Times New Roman" w:hAnsi="Times New Roman" w:eastAsia="宋体"/>
          <w:i/>
          <w:iCs/>
          <w:color w:val="000000"/>
          <w:kern w:val="0"/>
          <w:vertAlign w:val="subscript"/>
        </w:rPr>
        <w:t>A</w:t>
      </w:r>
      <w:r>
        <w:rPr>
          <w:rFonts w:ascii="Times New Roman" w:hAnsi="Times New Roman" w:eastAsia="宋体"/>
          <w:color w:val="000000"/>
          <w:kern w:val="0"/>
        </w:rPr>
        <w:t>为受主杂质浓度）时，会出现一个负端的极值点</w:t>
      </w:r>
      <w:r>
        <w:rPr>
          <w:rFonts w:ascii="Times New Roman" w:hAnsi="Times New Roman" w:eastAsia="宋体"/>
          <w:i/>
          <w:iCs/>
          <w:color w:val="000000"/>
          <w:kern w:val="0"/>
        </w:rPr>
        <w:t>R</w:t>
      </w:r>
      <w:r>
        <w:rPr>
          <w:rFonts w:ascii="Times New Roman" w:hAnsi="Times New Roman" w:eastAsia="宋体"/>
          <w:i/>
          <w:iCs/>
          <w:color w:val="000000"/>
          <w:kern w:val="0"/>
          <w:vertAlign w:val="subscript"/>
        </w:rPr>
        <w:t>HM</w:t>
      </w:r>
      <w:r>
        <w:rPr>
          <w:rFonts w:ascii="Times New Roman" w:hAnsi="Times New Roman" w:eastAsia="宋体"/>
          <w:color w:val="000000"/>
          <w:kern w:val="0"/>
        </w:rPr>
        <w:t>，即图中的a点，之后温度继续升高，霍尔系数</w:t>
      </w:r>
      <w:r>
        <w:rPr>
          <w:rFonts w:ascii="Times New Roman" w:hAnsi="Times New Roman" w:eastAsia="宋体"/>
          <w:i/>
          <w:iCs/>
          <w:color w:val="000000"/>
          <w:kern w:val="0"/>
        </w:rPr>
        <w:t>R</w:t>
      </w:r>
      <w:r>
        <w:rPr>
          <w:rFonts w:ascii="Times New Roman" w:hAnsi="Times New Roman" w:eastAsia="宋体"/>
          <w:i/>
          <w:iCs/>
          <w:color w:val="000000"/>
          <w:kern w:val="0"/>
          <w:vertAlign w:val="subscript"/>
        </w:rPr>
        <w:t>H</w:t>
      </w:r>
      <w:r>
        <w:rPr>
          <w:rFonts w:ascii="Times New Roman" w:hAnsi="Times New Roman" w:eastAsia="宋体"/>
          <w:color w:val="000000"/>
          <w:kern w:val="0"/>
        </w:rPr>
        <w:t>的</w:t>
      </w:r>
      <w:r>
        <w:rPr>
          <w:rFonts w:ascii="Times New Roman" w:hAnsi="Times New Roman" w:eastAsia="宋体"/>
          <w:color w:val="000000"/>
          <w:shd w:val="clear" w:color="auto" w:fill="FFFFFF"/>
        </w:rPr>
        <w:t>绝对值随温度升高而降低。</w:t>
      </w:r>
    </w:p>
    <w:p>
      <w:pPr>
        <w:pStyle w:val="10"/>
        <w:autoSpaceDE w:val="0"/>
        <w:autoSpaceDN w:val="0"/>
        <w:adjustRightInd w:val="0"/>
        <w:jc w:val="left"/>
        <w:rPr>
          <w:rFonts w:ascii="Times New Roman" w:hAnsi="Times New Roman"/>
          <w:color w:val="000000"/>
          <w:shd w:val="clear" w:color="auto" w:fill="FFFFFF"/>
        </w:rPr>
      </w:pPr>
      <w:r>
        <w:rPr>
          <w:rFonts w:ascii="Times New Roman" w:hAnsi="Times New Roman"/>
          <w:color w:val="000000"/>
          <w:shd w:val="clear" w:color="auto" w:fill="FFFFFF"/>
        </w:rPr>
        <w:t>对于电子和空穴混合导电的半导体，在只考虑晶格散射及弱磁场的条件下，半导体的霍尔系数为：</w:t>
      </w:r>
    </w:p>
    <w:p>
      <w:pPr>
        <w:pStyle w:val="10"/>
        <w:autoSpaceDE w:val="0"/>
        <w:autoSpaceDN w:val="0"/>
        <w:adjustRightInd w:val="0"/>
        <w:jc w:val="right"/>
        <w:rPr>
          <w:rFonts w:ascii="Times New Roman" w:hAnsi="Times New Roman"/>
          <w:color w:val="000000"/>
          <w:kern w:val="0"/>
        </w:rPr>
      </w:pPr>
      <w:r>
        <w:rPr>
          <w:rFonts w:ascii="Times New Roman" w:hAnsi="Times New Roman"/>
        </w:rPr>
        <w:drawing>
          <wp:inline distT="0" distB="0" distL="0" distR="0">
            <wp:extent cx="2687320" cy="544830"/>
            <wp:effectExtent l="0" t="0" r="0" b="7620"/>
            <wp:docPr id="15760420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201" name="图片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87320" cy="544830"/>
                    </a:xfrm>
                    <a:prstGeom prst="rect">
                      <a:avLst/>
                    </a:prstGeom>
                    <a:noFill/>
                    <a:ln>
                      <a:noFill/>
                    </a:ln>
                  </pic:spPr>
                </pic:pic>
              </a:graphicData>
            </a:graphic>
          </wp:inline>
        </w:drawing>
      </w:r>
      <w:r>
        <w:rPr>
          <w:rFonts w:ascii="Times New Roman" w:hAnsi="Times New Roman"/>
          <w:color w:val="000000"/>
          <w:kern w:val="0"/>
        </w:rPr>
        <w:t xml:space="preserve">                 </w:t>
      </w:r>
      <w:r>
        <w:rPr>
          <w:rFonts w:ascii="Times New Roman" w:hAnsi="Times New Roman"/>
          <w:color w:val="000000"/>
        </w:rPr>
        <w:t>（13）</w:t>
      </w:r>
    </w:p>
    <w:p>
      <w:pPr>
        <w:pStyle w:val="10"/>
        <w:autoSpaceDE w:val="0"/>
        <w:autoSpaceDN w:val="0"/>
        <w:adjustRightInd w:val="0"/>
        <w:rPr>
          <w:rFonts w:ascii="Times New Roman" w:hAnsi="Times New Roman"/>
          <w:color w:val="000000"/>
          <w:kern w:val="0"/>
        </w:rPr>
      </w:pPr>
      <w:r>
        <w:rPr>
          <w:rFonts w:ascii="Times New Roman" w:hAnsi="Times New Roman"/>
          <w:color w:val="000000"/>
          <w:kern w:val="0"/>
        </w:rPr>
        <w:t>其中</w:t>
      </w:r>
      <w:r>
        <w:rPr>
          <w:rFonts w:ascii="Times New Roman" w:hAnsi="Times New Roman"/>
          <w:i/>
          <w:iCs/>
          <w:color w:val="000000"/>
          <w:kern w:val="0"/>
        </w:rPr>
        <w:t>e</w:t>
      </w:r>
      <w:r>
        <w:rPr>
          <w:rFonts w:ascii="Times New Roman" w:hAnsi="Times New Roman"/>
          <w:color w:val="000000"/>
          <w:kern w:val="0"/>
        </w:rPr>
        <w:t>为电子电荷，对于本征导电区的半导体，</w:t>
      </w:r>
      <w:r>
        <w:rPr>
          <w:rFonts w:ascii="Times New Roman" w:hAnsi="Times New Roman"/>
          <w:i/>
          <w:iCs/>
          <w:color w:val="000000"/>
          <w:kern w:val="0"/>
        </w:rPr>
        <w:t>n</w:t>
      </w:r>
      <w:r>
        <w:rPr>
          <w:rFonts w:ascii="Times New Roman" w:hAnsi="Times New Roman"/>
          <w:i/>
          <w:iCs/>
          <w:color w:val="000000"/>
          <w:kern w:val="0"/>
          <w:vertAlign w:val="subscript"/>
        </w:rPr>
        <w:t>n</w:t>
      </w:r>
      <w:r>
        <w:rPr>
          <w:rFonts w:ascii="Times New Roman" w:hAnsi="Times New Roman"/>
          <w:i/>
          <w:iCs/>
          <w:color w:val="000000"/>
          <w:kern w:val="0"/>
        </w:rPr>
        <w:t>=n</w:t>
      </w:r>
      <w:r>
        <w:rPr>
          <w:rFonts w:ascii="Times New Roman" w:hAnsi="Times New Roman"/>
          <w:i/>
          <w:iCs/>
          <w:color w:val="000000"/>
          <w:kern w:val="0"/>
          <w:vertAlign w:val="subscript"/>
        </w:rPr>
        <w:t>p</w:t>
      </w:r>
      <w:r>
        <w:rPr>
          <w:rFonts w:ascii="Times New Roman" w:hAnsi="Times New Roman"/>
          <w:color w:val="000000"/>
          <w:kern w:val="0"/>
        </w:rPr>
        <w:t>，则：</w:t>
      </w:r>
    </w:p>
    <w:p>
      <w:pPr>
        <w:pStyle w:val="10"/>
        <w:autoSpaceDE w:val="0"/>
        <w:autoSpaceDN w:val="0"/>
        <w:adjustRightInd w:val="0"/>
        <w:jc w:val="right"/>
        <w:rPr>
          <w:rFonts w:ascii="Times New Roman" w:hAnsi="Times New Roman"/>
          <w:color w:val="000000"/>
          <w:kern w:val="0"/>
        </w:rPr>
      </w:pPr>
      <w:r>
        <w:rPr>
          <w:rFonts w:ascii="Times New Roman" w:hAnsi="Times New Roman"/>
        </w:rPr>
        <w:drawing>
          <wp:inline distT="0" distB="0" distL="0" distR="0">
            <wp:extent cx="989965" cy="429260"/>
            <wp:effectExtent l="0" t="0" r="635" b="8890"/>
            <wp:docPr id="17972983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98332" name="图片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989965" cy="429260"/>
                    </a:xfrm>
                    <a:prstGeom prst="rect">
                      <a:avLst/>
                    </a:prstGeom>
                    <a:noFill/>
                    <a:ln>
                      <a:noFill/>
                    </a:ln>
                  </pic:spPr>
                </pic:pic>
              </a:graphicData>
            </a:graphic>
          </wp:inline>
        </w:drawing>
      </w:r>
      <w:r>
        <w:rPr>
          <w:rFonts w:ascii="Times New Roman" w:hAnsi="Times New Roman"/>
          <w:color w:val="000000"/>
          <w:kern w:val="0"/>
        </w:rPr>
        <w:t xml:space="preserve">                              </w:t>
      </w:r>
      <w:r>
        <w:rPr>
          <w:rFonts w:ascii="Times New Roman" w:hAnsi="Times New Roman"/>
          <w:color w:val="000000"/>
        </w:rPr>
        <w:t>（14）</w:t>
      </w:r>
    </w:p>
    <w:p>
      <w:pPr>
        <w:pStyle w:val="10"/>
        <w:autoSpaceDE w:val="0"/>
        <w:autoSpaceDN w:val="0"/>
        <w:adjustRightInd w:val="0"/>
        <w:jc w:val="left"/>
        <w:rPr>
          <w:rFonts w:ascii="Times New Roman" w:hAnsi="Times New Roman"/>
          <w:color w:val="000000"/>
          <w:kern w:val="0"/>
        </w:rPr>
      </w:pPr>
      <w:r>
        <w:rPr>
          <w:rFonts w:ascii="Times New Roman" w:hAnsi="Times New Roman"/>
          <w:color w:val="000000"/>
          <w:kern w:val="0"/>
        </w:rPr>
        <w:t>根据公式（12）和（14）则可得：</w:t>
      </w:r>
    </w:p>
    <w:p>
      <w:pPr>
        <w:pStyle w:val="10"/>
        <w:autoSpaceDE w:val="0"/>
        <w:autoSpaceDN w:val="0"/>
        <w:adjustRightInd w:val="0"/>
        <w:ind w:firstLine="0" w:firstLineChars="0"/>
        <w:jc w:val="right"/>
        <w:rPr>
          <w:rFonts w:ascii="Times New Roman" w:hAnsi="Times New Roman"/>
          <w:color w:val="000000"/>
          <w:kern w:val="0"/>
        </w:rPr>
      </w:pPr>
      <w:r>
        <w:rPr>
          <w:rFonts w:ascii="Times New Roman" w:hAnsi="Times New Roman"/>
        </w:rPr>
        <w:drawing>
          <wp:inline distT="0" distB="0" distL="0" distR="0">
            <wp:extent cx="1336675" cy="417830"/>
            <wp:effectExtent l="0" t="0" r="9525" b="1270"/>
            <wp:docPr id="189837680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6807" name="图片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336675" cy="417830"/>
                    </a:xfrm>
                    <a:prstGeom prst="rect">
                      <a:avLst/>
                    </a:prstGeom>
                    <a:noFill/>
                    <a:ln>
                      <a:noFill/>
                    </a:ln>
                  </pic:spPr>
                </pic:pic>
              </a:graphicData>
            </a:graphic>
          </wp:inline>
        </w:drawing>
      </w:r>
      <w:r>
        <w:rPr>
          <w:rFonts w:ascii="Times New Roman" w:hAnsi="Times New Roman"/>
          <w:color w:val="000000"/>
          <w:kern w:val="0"/>
        </w:rPr>
        <w:t xml:space="preserve">                         </w:t>
      </w:r>
      <w:r>
        <w:rPr>
          <w:rFonts w:ascii="Times New Roman" w:hAnsi="Times New Roman"/>
          <w:color w:val="000000"/>
        </w:rPr>
        <w:t>（15）</w:t>
      </w:r>
    </w:p>
    <w:p>
      <w:pPr>
        <w:pStyle w:val="10"/>
        <w:autoSpaceDE w:val="0"/>
        <w:autoSpaceDN w:val="0"/>
        <w:adjustRightInd w:val="0"/>
        <w:rPr>
          <w:rFonts w:ascii="Times New Roman" w:hAnsi="Times New Roman"/>
          <w:color w:val="000000"/>
          <w:shd w:val="clear" w:color="auto" w:fill="FFFFFF"/>
        </w:rPr>
      </w:pPr>
      <w:r>
        <w:rPr>
          <w:rFonts w:ascii="Times New Roman" w:hAnsi="Times New Roman"/>
          <w:color w:val="000000"/>
          <w:shd w:val="clear" w:color="auto" w:fill="FFFFFF"/>
        </w:rPr>
        <w:t>在高温时，（</w:t>
      </w:r>
      <w:r>
        <w:rPr>
          <w:rFonts w:ascii="Times New Roman" w:hAnsi="Times New Roman"/>
          <w:i/>
          <w:iCs/>
          <w:color w:val="000000"/>
          <w:shd w:val="clear" w:color="auto" w:fill="FFFFFF"/>
        </w:rPr>
        <w:t>T</w:t>
      </w:r>
      <w:r>
        <w:rPr>
          <w:rFonts w:ascii="Times New Roman" w:hAnsi="Times New Roman"/>
          <w:i/>
          <w:iCs/>
          <w:color w:val="000000"/>
          <w:shd w:val="clear" w:color="auto" w:fill="FFFFFF"/>
          <w:vertAlign w:val="superscript"/>
        </w:rPr>
        <w:t>-3/2</w:t>
      </w:r>
      <w:r>
        <w:rPr>
          <w:rFonts w:ascii="Times New Roman" w:hAnsi="Times New Roman"/>
          <w:color w:val="000000"/>
          <w:shd w:val="clear" w:color="auto" w:fill="FFFFFF"/>
        </w:rPr>
        <w:t>）项对</w:t>
      </w:r>
      <w:r>
        <w:rPr>
          <w:rFonts w:ascii="Times New Roman" w:hAnsi="Times New Roman"/>
          <w:i/>
          <w:iCs/>
          <w:color w:val="000000"/>
          <w:shd w:val="clear" w:color="auto" w:fill="FFFFFF"/>
        </w:rPr>
        <w:t>R</w:t>
      </w:r>
      <w:r>
        <w:rPr>
          <w:rFonts w:ascii="Times New Roman" w:hAnsi="Times New Roman"/>
          <w:i/>
          <w:iCs/>
          <w:color w:val="000000"/>
          <w:shd w:val="clear" w:color="auto" w:fill="FFFFFF"/>
          <w:vertAlign w:val="subscript"/>
        </w:rPr>
        <w:t>H</w:t>
      </w:r>
      <w:r>
        <w:rPr>
          <w:rFonts w:ascii="Times New Roman" w:hAnsi="Times New Roman"/>
          <w:color w:val="000000"/>
          <w:shd w:val="clear" w:color="auto" w:fill="FFFFFF"/>
        </w:rPr>
        <w:t>的影响远小于exp(</w:t>
      </w:r>
      <w:r>
        <w:rPr>
          <w:rFonts w:ascii="Times New Roman" w:hAnsi="Times New Roman"/>
          <w:i/>
          <w:iCs/>
          <w:color w:val="000000"/>
          <w:shd w:val="clear" w:color="auto" w:fill="FFFFFF"/>
        </w:rPr>
        <w:t>E</w:t>
      </w:r>
      <w:r>
        <w:rPr>
          <w:rFonts w:ascii="Times New Roman" w:hAnsi="Times New Roman"/>
          <w:i/>
          <w:iCs/>
          <w:color w:val="000000"/>
          <w:shd w:val="clear" w:color="auto" w:fill="FFFFFF"/>
          <w:vertAlign w:val="subscript"/>
        </w:rPr>
        <w:t>g</w:t>
      </w:r>
      <w:r>
        <w:rPr>
          <w:rFonts w:ascii="Times New Roman" w:hAnsi="Times New Roman"/>
          <w:i/>
          <w:iCs/>
          <w:color w:val="000000"/>
          <w:shd w:val="clear" w:color="auto" w:fill="FFFFFF"/>
        </w:rPr>
        <w:t>/2k</w:t>
      </w:r>
      <w:r>
        <w:rPr>
          <w:rFonts w:ascii="Times New Roman" w:hAnsi="Times New Roman"/>
          <w:i/>
          <w:iCs/>
          <w:color w:val="000000"/>
          <w:shd w:val="clear" w:color="auto" w:fill="FFFFFF"/>
          <w:vertAlign w:val="subscript"/>
        </w:rPr>
        <w:t>B</w:t>
      </w:r>
      <w:r>
        <w:rPr>
          <w:rFonts w:ascii="Times New Roman" w:hAnsi="Times New Roman"/>
          <w:i/>
          <w:iCs/>
          <w:color w:val="000000"/>
          <w:shd w:val="clear" w:color="auto" w:fill="FFFFFF"/>
        </w:rPr>
        <w:t>T</w:t>
      </w:r>
      <w:r>
        <w:rPr>
          <w:rFonts w:ascii="Times New Roman" w:hAnsi="Times New Roman"/>
          <w:color w:val="000000"/>
          <w:shd w:val="clear" w:color="auto" w:fill="FFFFFF"/>
        </w:rPr>
        <w:t>)的影响，取对数可得：</w:t>
      </w:r>
    </w:p>
    <w:p>
      <w:pPr>
        <w:pStyle w:val="10"/>
        <w:autoSpaceDE w:val="0"/>
        <w:autoSpaceDN w:val="0"/>
        <w:adjustRightInd w:val="0"/>
        <w:jc w:val="right"/>
        <w:rPr>
          <w:rFonts w:ascii="Times New Roman" w:hAnsi="Times New Roman"/>
          <w:color w:val="000000"/>
          <w:shd w:val="clear" w:color="auto" w:fill="FFFFFF"/>
        </w:rPr>
      </w:pPr>
      <w:r>
        <w:rPr>
          <w:rFonts w:ascii="Times New Roman" w:hAnsi="Times New Roman"/>
        </w:rPr>
        <w:drawing>
          <wp:inline distT="0" distB="0" distL="0" distR="0">
            <wp:extent cx="1169035" cy="412115"/>
            <wp:effectExtent l="0" t="0" r="0" b="7620"/>
            <wp:docPr id="120614917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49170"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169035" cy="412115"/>
                    </a:xfrm>
                    <a:prstGeom prst="rect">
                      <a:avLst/>
                    </a:prstGeom>
                    <a:noFill/>
                    <a:ln>
                      <a:noFill/>
                    </a:ln>
                  </pic:spPr>
                </pic:pic>
              </a:graphicData>
            </a:graphic>
          </wp:inline>
        </w:drawing>
      </w:r>
      <w:r>
        <w:rPr>
          <w:rFonts w:ascii="Times New Roman" w:hAnsi="Times New Roman"/>
          <w:color w:val="000000"/>
          <w:kern w:val="0"/>
        </w:rPr>
        <w:t xml:space="preserve">                           </w:t>
      </w:r>
      <w:r>
        <w:rPr>
          <w:rFonts w:ascii="Times New Roman" w:hAnsi="Times New Roman"/>
          <w:color w:val="000000"/>
        </w:rPr>
        <w:t>（16）</w:t>
      </w:r>
    </w:p>
    <w:p>
      <w:pPr>
        <w:pStyle w:val="10"/>
        <w:autoSpaceDE w:val="0"/>
        <w:autoSpaceDN w:val="0"/>
        <w:adjustRightInd w:val="0"/>
        <w:rPr>
          <w:rFonts w:ascii="Times New Roman" w:hAnsi="Times New Roman"/>
          <w:color w:val="000000"/>
          <w:kern w:val="0"/>
        </w:rPr>
      </w:pPr>
      <w:r>
        <w:rPr>
          <w:rFonts w:ascii="Times New Roman" w:hAnsi="Times New Roman"/>
          <w:color w:val="000000"/>
          <w:shd w:val="clear" w:color="auto" w:fill="FFFFFF"/>
        </w:rPr>
        <w:t>根据本征区的实验结果，做出</w:t>
      </w:r>
      <w:r>
        <w:rPr>
          <w:rFonts w:ascii="Times New Roman" w:hAnsi="Times New Roman"/>
        </w:rPr>
        <w:drawing>
          <wp:inline distT="0" distB="0" distL="0" distR="0">
            <wp:extent cx="541655" cy="303530"/>
            <wp:effectExtent l="0" t="0" r="4445" b="1270"/>
            <wp:docPr id="21321718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71865" name="图片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1655" cy="303530"/>
                    </a:xfrm>
                    <a:prstGeom prst="rect">
                      <a:avLst/>
                    </a:prstGeom>
                    <a:noFill/>
                    <a:ln>
                      <a:noFill/>
                    </a:ln>
                  </pic:spPr>
                </pic:pic>
              </a:graphicData>
            </a:graphic>
          </wp:inline>
        </w:drawing>
      </w:r>
      <w:r>
        <w:rPr>
          <w:rFonts w:ascii="Times New Roman" w:hAnsi="Times New Roman"/>
          <w:color w:val="000000"/>
          <w:kern w:val="0"/>
        </w:rPr>
        <w:t>的曲线，通过最小二乘拟合得到禁带宽度：</w:t>
      </w:r>
    </w:p>
    <w:p>
      <w:pPr>
        <w:pStyle w:val="10"/>
        <w:autoSpaceDE w:val="0"/>
        <w:autoSpaceDN w:val="0"/>
        <w:adjustRightInd w:val="0"/>
        <w:jc w:val="right"/>
        <w:rPr>
          <w:rFonts w:ascii="Times New Roman" w:hAnsi="Times New Roman"/>
          <w:color w:val="000000"/>
        </w:rPr>
      </w:pPr>
      <w:r>
        <w:rPr>
          <w:rFonts w:ascii="Times New Roman" w:hAnsi="Times New Roman"/>
        </w:rPr>
        <w:drawing>
          <wp:inline distT="0" distB="0" distL="0" distR="0">
            <wp:extent cx="1033780" cy="422275"/>
            <wp:effectExtent l="0" t="0" r="7620" b="9525"/>
            <wp:docPr id="16884580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58012"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033780" cy="422275"/>
                    </a:xfrm>
                    <a:prstGeom prst="rect">
                      <a:avLst/>
                    </a:prstGeom>
                    <a:noFill/>
                    <a:ln>
                      <a:noFill/>
                    </a:ln>
                  </pic:spPr>
                </pic:pic>
              </a:graphicData>
            </a:graphic>
          </wp:inline>
        </w:drawing>
      </w:r>
      <w:r>
        <w:rPr>
          <w:rFonts w:ascii="Times New Roman" w:hAnsi="Times New Roman"/>
          <w:color w:val="000000"/>
          <w:kern w:val="0"/>
        </w:rPr>
        <w:t xml:space="preserve">                            </w:t>
      </w:r>
      <w:r>
        <w:rPr>
          <w:rFonts w:ascii="Times New Roman" w:hAnsi="Times New Roman"/>
          <w:color w:val="000000"/>
        </w:rPr>
        <w:t>（17）</w:t>
      </w:r>
    </w:p>
    <w:p>
      <w:pPr>
        <w:rPr>
          <w:rFonts w:ascii="Times New Roman" w:hAnsi="Times New Roman" w:eastAsia="宋体"/>
          <w:b/>
          <w:bCs/>
          <w:sz w:val="24"/>
          <w:szCs w:val="24"/>
        </w:rPr>
      </w:pPr>
      <w:r>
        <w:rPr>
          <w:rFonts w:ascii="Times New Roman" w:hAnsi="Times New Roman" w:eastAsia="宋体"/>
          <w:b/>
          <w:bCs/>
          <w:sz w:val="24"/>
          <w:szCs w:val="24"/>
        </w:rPr>
        <w:t>四、实验内容</w:t>
      </w:r>
    </w:p>
    <w:p>
      <w:pPr>
        <w:ind w:firstLine="420"/>
        <w:rPr>
          <w:rFonts w:ascii="Times New Roman" w:hAnsi="Times New Roman" w:eastAsia="宋体"/>
          <w:bCs/>
        </w:rPr>
      </w:pPr>
      <w:r>
        <w:rPr>
          <w:rFonts w:ascii="Times New Roman" w:hAnsi="Times New Roman" w:eastAsia="宋体"/>
          <w:bCs/>
        </w:rPr>
        <w:t>按以下步骤，测量样品在不同温度下的霍尔电压V</w:t>
      </w:r>
      <w:r>
        <w:rPr>
          <w:rFonts w:ascii="Times New Roman" w:hAnsi="Times New Roman" w:eastAsia="宋体"/>
          <w:bCs/>
          <w:vertAlign w:val="subscript"/>
        </w:rPr>
        <w:t>H</w:t>
      </w:r>
      <w:r>
        <w:rPr>
          <w:rFonts w:ascii="Times New Roman" w:hAnsi="Times New Roman" w:eastAsia="宋体"/>
          <w:bCs/>
        </w:rPr>
        <w:t>：</w:t>
      </w:r>
    </w:p>
    <w:p>
      <w:pPr>
        <w:ind w:firstLine="420"/>
        <w:rPr>
          <w:rFonts w:ascii="Times New Roman" w:hAnsi="Times New Roman" w:eastAsia="宋体"/>
          <w:bCs/>
        </w:rPr>
      </w:pPr>
      <w:r>
        <w:rPr>
          <w:rFonts w:ascii="Times New Roman" w:hAnsi="Times New Roman" w:eastAsia="宋体"/>
          <w:bCs/>
        </w:rPr>
        <w:t>1.将霍尔转接盒上的三个换向开关分别设置至“霍尔模式”、“正向”、“正向”状态。</w:t>
      </w:r>
    </w:p>
    <w:p>
      <w:pPr>
        <w:ind w:firstLine="420"/>
        <w:rPr>
          <w:rFonts w:ascii="Times New Roman" w:hAnsi="Times New Roman" w:eastAsia="宋体"/>
          <w:bCs/>
        </w:rPr>
      </w:pPr>
      <w:r>
        <w:rPr>
          <w:rFonts w:ascii="Times New Roman" w:hAnsi="Times New Roman" w:eastAsia="宋体"/>
          <w:bCs/>
        </w:rPr>
        <w:t xml:space="preserve">2.在测试仪主菜单选择“温度设置”，设置所需的实验温度。 </w:t>
      </w:r>
    </w:p>
    <w:p>
      <w:pPr>
        <w:ind w:firstLine="420"/>
        <w:rPr>
          <w:rFonts w:ascii="Times New Roman" w:hAnsi="Times New Roman" w:eastAsia="宋体"/>
          <w:bCs/>
        </w:rPr>
      </w:pPr>
      <w:r>
        <w:rPr>
          <w:rFonts w:ascii="Times New Roman" w:hAnsi="Times New Roman" w:eastAsia="宋体"/>
          <w:bCs/>
        </w:rPr>
        <w:t>3.选择“霍尔/磁阻效应测量”返回到实验测量界面, 调整测试仪面板右侧的旋钮将样品的工作电流预设为2.00mA。</w:t>
      </w:r>
    </w:p>
    <w:p>
      <w:pPr>
        <w:ind w:firstLine="420"/>
        <w:rPr>
          <w:rFonts w:ascii="Times New Roman" w:hAnsi="Times New Roman" w:eastAsia="宋体"/>
          <w:bCs/>
        </w:rPr>
      </w:pPr>
      <w:r>
        <w:rPr>
          <w:rFonts w:ascii="Times New Roman" w:hAnsi="Times New Roman" w:eastAsia="宋体"/>
          <w:bCs/>
        </w:rPr>
        <w:t>4.将转接盒的励磁电流方向开关分别设在“正向”和“反向”, 分别记录B1和B2。</w:t>
      </w:r>
    </w:p>
    <w:p>
      <w:pPr>
        <w:ind w:firstLine="420"/>
        <w:rPr>
          <w:rFonts w:ascii="Times New Roman" w:hAnsi="Times New Roman" w:eastAsia="宋体"/>
          <w:bCs/>
        </w:rPr>
      </w:pPr>
      <w:r>
        <w:rPr>
          <w:rFonts w:ascii="Times New Roman" w:hAnsi="Times New Roman" w:eastAsia="宋体"/>
          <w:bCs/>
        </w:rPr>
        <w:t>5.按下表调节样品的工作电流(Is)的大小,依次改变工作电流和励磁电流的方向,测量并记录电压。</w:t>
      </w:r>
    </w:p>
    <w:p>
      <w:pPr>
        <w:ind w:firstLine="420"/>
        <w:rPr>
          <w:rFonts w:ascii="Times New Roman" w:hAnsi="Times New Roman" w:eastAsia="宋体"/>
          <w:bCs/>
        </w:rPr>
      </w:pPr>
      <w:r>
        <w:rPr>
          <w:rFonts w:ascii="Times New Roman" w:hAnsi="Times New Roman" w:eastAsia="宋体"/>
          <w:bCs/>
        </w:rPr>
        <w:t>6.设置不同的温度(25,30,35,40度),重复以上实验步骤。</w:t>
      </w:r>
    </w:p>
    <w:p>
      <w:pPr>
        <w:ind w:firstLine="420"/>
        <w:rPr>
          <w:rFonts w:ascii="Times New Roman" w:hAnsi="Times New Roman" w:eastAsia="宋体"/>
          <w:bCs/>
        </w:rPr>
      </w:pPr>
      <w:r>
        <w:rPr>
          <w:rFonts w:ascii="Times New Roman" w:hAnsi="Times New Roman" w:eastAsia="宋体"/>
          <w:bCs/>
        </w:rPr>
        <w:t>实验数据记录如下：</w:t>
      </w:r>
    </w:p>
    <w:tbl>
      <w:tblPr>
        <w:tblStyle w:val="4"/>
        <w:tblW w:w="0" w:type="auto"/>
        <w:tblInd w:w="-152" w:type="dxa"/>
        <w:tblLayout w:type="fixed"/>
        <w:tblCellMar>
          <w:top w:w="0" w:type="dxa"/>
          <w:left w:w="108" w:type="dxa"/>
          <w:bottom w:w="0" w:type="dxa"/>
          <w:right w:w="108" w:type="dxa"/>
        </w:tblCellMar>
      </w:tblPr>
      <w:tblGrid>
        <w:gridCol w:w="851"/>
        <w:gridCol w:w="1512"/>
        <w:gridCol w:w="1607"/>
        <w:gridCol w:w="1559"/>
        <w:gridCol w:w="1559"/>
        <w:gridCol w:w="1350"/>
      </w:tblGrid>
      <w:tr>
        <w:tblPrEx>
          <w:tblCellMar>
            <w:top w:w="0" w:type="dxa"/>
            <w:left w:w="108" w:type="dxa"/>
            <w:bottom w:w="0" w:type="dxa"/>
            <w:right w:w="108" w:type="dxa"/>
          </w:tblCellMar>
        </w:tblPrEx>
        <w:tc>
          <w:tcPr>
            <w:tcW w:w="8438" w:type="dxa"/>
            <w:gridSpan w:val="6"/>
            <w:tcBorders>
              <w:top w:val="single" w:color="auto" w:sz="8" w:space="0"/>
              <w:left w:val="single" w:color="auto" w:sz="8" w:space="0"/>
              <w:bottom w:val="single" w:color="000000" w:sz="8" w:space="0"/>
              <w:right w:val="single" w:color="auto" w:sz="8" w:space="0"/>
            </w:tcBorders>
            <w:vAlign w:val="center"/>
          </w:tcPr>
          <w:p>
            <w:pPr>
              <w:jc w:val="center"/>
              <w:rPr>
                <w:rFonts w:hint="default" w:ascii="宋体" w:hAnsi="宋体" w:eastAsia="宋体" w:cs="宋体"/>
                <w:lang w:val="en-US" w:eastAsia="zh-CN"/>
              </w:rPr>
            </w:pPr>
            <w:r>
              <w:rPr>
                <w:rFonts w:hint="eastAsia" w:ascii="宋体" w:hAnsi="宋体" w:eastAsia="宋体" w:cs="宋体"/>
                <w:color w:val="000000"/>
              </w:rPr>
              <w:t>工作温度：</w:t>
            </w:r>
            <w:r>
              <w:rPr>
                <w:rFonts w:hint="eastAsia" w:ascii="宋体" w:hAnsi="宋体" w:eastAsia="宋体" w:cs="宋体"/>
                <w:color w:val="000000"/>
                <w:lang w:val="en-US" w:eastAsia="zh-CN"/>
              </w:rPr>
              <w:t>25</w:t>
            </w:r>
            <w:r>
              <w:rPr>
                <w:rFonts w:hint="eastAsia" w:ascii="宋体" w:hAnsi="宋体" w:eastAsia="宋体" w:cs="宋体"/>
                <w:color w:val="000000"/>
              </w:rPr>
              <w:t>℃  励磁电流：0.300A</w:t>
            </w:r>
            <w:r>
              <w:rPr>
                <w:rFonts w:hint="eastAsia" w:ascii="宋体" w:hAnsi="宋体" w:eastAsia="宋体" w:cs="宋体"/>
                <w:color w:val="000000"/>
                <w:lang w:val="en-US" w:eastAsia="zh-CN"/>
              </w:rPr>
              <w:t xml:space="preserve">  B</w:t>
            </w:r>
            <w:r>
              <w:rPr>
                <w:rFonts w:hint="eastAsia" w:ascii="宋体" w:hAnsi="宋体" w:eastAsia="宋体" w:cs="宋体"/>
                <w:color w:val="000000"/>
                <w:sz w:val="21"/>
                <w:vertAlign w:val="subscript"/>
                <w:lang w:val="en-US" w:eastAsia="zh-CN"/>
              </w:rPr>
              <w:t>1</w:t>
            </w:r>
            <w:r>
              <w:rPr>
                <w:rFonts w:hint="eastAsia" w:ascii="宋体" w:hAnsi="宋体" w:eastAsia="宋体" w:cs="宋体"/>
                <w:color w:val="000000"/>
                <w:lang w:val="en-US" w:eastAsia="zh-CN"/>
              </w:rPr>
              <w:t>:766Gs  B</w:t>
            </w:r>
            <w:r>
              <w:rPr>
                <w:rFonts w:hint="eastAsia" w:ascii="宋体" w:hAnsi="宋体" w:eastAsia="宋体" w:cs="宋体"/>
                <w:color w:val="000000"/>
                <w:sz w:val="21"/>
                <w:vertAlign w:val="subscript"/>
                <w:lang w:val="en-US" w:eastAsia="zh-CN"/>
              </w:rPr>
              <w:t>2</w:t>
            </w:r>
            <w:r>
              <w:rPr>
                <w:rFonts w:hint="eastAsia" w:ascii="宋体" w:hAnsi="宋体" w:eastAsia="宋体" w:cs="宋体"/>
                <w:color w:val="000000"/>
                <w:lang w:val="en-US" w:eastAsia="zh-CN"/>
              </w:rPr>
              <w:t>:-759Gs</w:t>
            </w:r>
          </w:p>
        </w:tc>
      </w:tr>
      <w:tr>
        <w:tblPrEx>
          <w:tblCellMar>
            <w:top w:w="0" w:type="dxa"/>
            <w:left w:w="108" w:type="dxa"/>
            <w:bottom w:w="0" w:type="dxa"/>
            <w:right w:w="108" w:type="dxa"/>
          </w:tblCellMar>
        </w:tblPrEx>
        <w:tc>
          <w:tcPr>
            <w:tcW w:w="851" w:type="dxa"/>
            <w:vMerge w:val="restart"/>
            <w:tcBorders>
              <w:top w:val="single" w:color="auto" w:sz="8" w:space="0"/>
              <w:left w:val="single" w:color="auto" w:sz="8" w:space="0"/>
              <w:bottom w:val="single" w:color="000000"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(mA)</w:t>
            </w:r>
          </w:p>
        </w:tc>
        <w:tc>
          <w:tcPr>
            <w:tcW w:w="1512"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1</w:t>
            </w:r>
            <w:r>
              <w:rPr>
                <w:rFonts w:hint="eastAsia" w:ascii="宋体" w:hAnsi="宋体" w:eastAsia="宋体" w:cs="宋体"/>
                <w:color w:val="000000"/>
                <w:kern w:val="0"/>
              </w:rPr>
              <w:t>(mV)</w:t>
            </w:r>
          </w:p>
        </w:tc>
        <w:tc>
          <w:tcPr>
            <w:tcW w:w="1607"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2</w:t>
            </w:r>
            <w:r>
              <w:rPr>
                <w:rFonts w:hint="eastAsia" w:ascii="宋体" w:hAnsi="宋体" w:eastAsia="宋体" w:cs="宋体"/>
                <w:color w:val="000000"/>
                <w:kern w:val="0"/>
              </w:rPr>
              <w:t>(mV)</w:t>
            </w:r>
          </w:p>
        </w:tc>
        <w:tc>
          <w:tcPr>
            <w:tcW w:w="1559"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3</w:t>
            </w:r>
            <w:r>
              <w:rPr>
                <w:rFonts w:hint="eastAsia" w:ascii="宋体" w:hAnsi="宋体" w:eastAsia="宋体" w:cs="宋体"/>
                <w:color w:val="000000"/>
                <w:kern w:val="0"/>
              </w:rPr>
              <w:t>(mV)</w:t>
            </w:r>
          </w:p>
        </w:tc>
        <w:tc>
          <w:tcPr>
            <w:tcW w:w="1559"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4</w:t>
            </w:r>
            <w:r>
              <w:rPr>
                <w:rFonts w:hint="eastAsia" w:ascii="宋体" w:hAnsi="宋体" w:eastAsia="宋体" w:cs="宋体"/>
                <w:color w:val="000000"/>
                <w:kern w:val="0"/>
              </w:rPr>
              <w:t>(mV)</w:t>
            </w:r>
          </w:p>
        </w:tc>
        <w:tc>
          <w:tcPr>
            <w:tcW w:w="1350" w:type="dxa"/>
            <w:vMerge w:val="restart"/>
            <w:tcBorders>
              <w:top w:val="single" w:color="auto" w:sz="8" w:space="0"/>
              <w:left w:val="nil"/>
              <w:bottom w:val="single" w:color="000000"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H</w:t>
            </w:r>
            <w:r>
              <w:rPr>
                <w:rFonts w:hint="eastAsia" w:ascii="宋体" w:hAnsi="宋体" w:eastAsia="宋体" w:cs="宋体"/>
                <w:color w:val="000000"/>
                <w:kern w:val="0"/>
              </w:rPr>
              <w:t>=(V</w:t>
            </w:r>
            <w:r>
              <w:rPr>
                <w:rFonts w:hint="eastAsia" w:ascii="宋体" w:hAnsi="宋体" w:eastAsia="宋体" w:cs="宋体"/>
                <w:color w:val="000000"/>
                <w:kern w:val="0"/>
                <w:vertAlign w:val="subscript"/>
              </w:rPr>
              <w:t>1</w:t>
            </w:r>
            <w:r>
              <w:rPr>
                <w:rFonts w:hint="eastAsia" w:ascii="宋体" w:hAnsi="宋体" w:eastAsia="宋体" w:cs="宋体"/>
                <w:color w:val="000000"/>
                <w:kern w:val="0"/>
              </w:rPr>
              <w:t>-V</w:t>
            </w:r>
            <w:r>
              <w:rPr>
                <w:rFonts w:hint="eastAsia" w:ascii="宋体" w:hAnsi="宋体" w:eastAsia="宋体" w:cs="宋体"/>
                <w:color w:val="000000"/>
                <w:kern w:val="0"/>
                <w:vertAlign w:val="subscript"/>
              </w:rPr>
              <w:t>2</w:t>
            </w:r>
            <w:r>
              <w:rPr>
                <w:rFonts w:hint="eastAsia" w:ascii="宋体" w:hAnsi="宋体" w:eastAsia="宋体" w:cs="宋体"/>
                <w:color w:val="000000"/>
                <w:kern w:val="0"/>
              </w:rPr>
              <w:t>+V</w:t>
            </w:r>
            <w:r>
              <w:rPr>
                <w:rFonts w:hint="eastAsia" w:ascii="宋体" w:hAnsi="宋体" w:eastAsia="宋体" w:cs="宋体"/>
                <w:color w:val="000000"/>
                <w:kern w:val="0"/>
                <w:vertAlign w:val="subscript"/>
              </w:rPr>
              <w:t>3</w:t>
            </w:r>
            <w:r>
              <w:rPr>
                <w:rFonts w:hint="eastAsia" w:ascii="宋体" w:hAnsi="宋体" w:eastAsia="宋体" w:cs="宋体"/>
                <w:color w:val="000000"/>
                <w:kern w:val="0"/>
              </w:rPr>
              <w:t>-V</w:t>
            </w:r>
            <w:r>
              <w:rPr>
                <w:rFonts w:hint="eastAsia" w:ascii="宋体" w:hAnsi="宋体" w:eastAsia="宋体" w:cs="宋体"/>
                <w:color w:val="000000"/>
                <w:kern w:val="0"/>
                <w:vertAlign w:val="subscript"/>
              </w:rPr>
              <w:t>4</w:t>
            </w:r>
            <w:r>
              <w:rPr>
                <w:rFonts w:hint="eastAsia" w:ascii="宋体" w:hAnsi="宋体" w:eastAsia="宋体" w:cs="宋体"/>
                <w:color w:val="000000"/>
                <w:kern w:val="0"/>
              </w:rPr>
              <w:t>)/4</w:t>
            </w:r>
          </w:p>
        </w:tc>
      </w:tr>
      <w:tr>
        <w:tblPrEx>
          <w:tblCellMar>
            <w:top w:w="0" w:type="dxa"/>
            <w:left w:w="108" w:type="dxa"/>
            <w:bottom w:w="0" w:type="dxa"/>
            <w:right w:w="108" w:type="dxa"/>
          </w:tblCellMar>
        </w:tblPrEx>
        <w:tc>
          <w:tcPr>
            <w:tcW w:w="851" w:type="dxa"/>
            <w:vMerge w:val="continue"/>
            <w:tcBorders>
              <w:top w:val="single" w:color="auto" w:sz="8" w:space="0"/>
              <w:left w:val="single" w:color="auto" w:sz="8" w:space="0"/>
              <w:bottom w:val="single" w:color="000000" w:sz="8" w:space="0"/>
              <w:right w:val="single" w:color="auto" w:sz="8" w:space="0"/>
            </w:tcBorders>
            <w:vAlign w:val="center"/>
          </w:tcPr>
          <w:p>
            <w:pPr>
              <w:widowControl/>
              <w:jc w:val="left"/>
              <w:rPr>
                <w:rFonts w:hint="eastAsia" w:ascii="宋体" w:hAnsi="宋体" w:eastAsia="宋体" w:cs="宋体"/>
                <w:color w:val="000000"/>
                <w:kern w:val="0"/>
              </w:rPr>
            </w:pP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正，I</w:t>
            </w:r>
            <w:r>
              <w:rPr>
                <w:rFonts w:hint="eastAsia" w:ascii="宋体" w:hAnsi="宋体" w:eastAsia="宋体" w:cs="宋体"/>
                <w:color w:val="000000"/>
                <w:kern w:val="0"/>
                <w:vertAlign w:val="subscript"/>
              </w:rPr>
              <w:t>M</w:t>
            </w:r>
            <w:r>
              <w:rPr>
                <w:rFonts w:hint="eastAsia" w:ascii="宋体" w:hAnsi="宋体" w:eastAsia="宋体" w:cs="宋体"/>
                <w:color w:val="000000"/>
                <w:kern w:val="0"/>
              </w:rPr>
              <w:t>正)</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反，I</w:t>
            </w:r>
            <w:r>
              <w:rPr>
                <w:rFonts w:hint="eastAsia" w:ascii="宋体" w:hAnsi="宋体" w:eastAsia="宋体" w:cs="宋体"/>
                <w:color w:val="000000"/>
                <w:kern w:val="0"/>
                <w:vertAlign w:val="subscript"/>
              </w:rPr>
              <w:t>M</w:t>
            </w:r>
            <w:r>
              <w:rPr>
                <w:rFonts w:hint="eastAsia" w:ascii="宋体" w:hAnsi="宋体" w:eastAsia="宋体" w:cs="宋体"/>
                <w:color w:val="000000"/>
                <w:kern w:val="0"/>
              </w:rPr>
              <w:t>正)</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反，I</w:t>
            </w:r>
            <w:r>
              <w:rPr>
                <w:rFonts w:hint="eastAsia" w:ascii="宋体" w:hAnsi="宋体" w:eastAsia="宋体" w:cs="宋体"/>
                <w:color w:val="000000"/>
                <w:kern w:val="0"/>
                <w:vertAlign w:val="subscript"/>
              </w:rPr>
              <w:t>M</w:t>
            </w:r>
            <w:r>
              <w:rPr>
                <w:rFonts w:hint="eastAsia" w:ascii="宋体" w:hAnsi="宋体" w:eastAsia="宋体" w:cs="宋体"/>
                <w:color w:val="000000"/>
                <w:kern w:val="0"/>
              </w:rPr>
              <w:t>反)</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正，I</w:t>
            </w:r>
            <w:r>
              <w:rPr>
                <w:rFonts w:hint="eastAsia" w:ascii="宋体" w:hAnsi="宋体" w:eastAsia="宋体" w:cs="宋体"/>
                <w:color w:val="000000"/>
                <w:kern w:val="0"/>
                <w:vertAlign w:val="subscript"/>
              </w:rPr>
              <w:t>M</w:t>
            </w:r>
            <w:r>
              <w:rPr>
                <w:rFonts w:hint="eastAsia" w:ascii="宋体" w:hAnsi="宋体" w:eastAsia="宋体" w:cs="宋体"/>
                <w:color w:val="000000"/>
                <w:kern w:val="0"/>
              </w:rPr>
              <w:t>反)</w:t>
            </w:r>
          </w:p>
        </w:tc>
        <w:tc>
          <w:tcPr>
            <w:tcW w:w="1350" w:type="dxa"/>
            <w:vMerge w:val="continue"/>
            <w:tcBorders>
              <w:top w:val="single" w:color="auto" w:sz="8" w:space="0"/>
              <w:left w:val="nil"/>
              <w:bottom w:val="single" w:color="000000" w:sz="8" w:space="0"/>
              <w:right w:val="single" w:color="auto" w:sz="8" w:space="0"/>
            </w:tcBorders>
            <w:vAlign w:val="center"/>
          </w:tcPr>
          <w:p>
            <w:pPr>
              <w:widowControl/>
              <w:jc w:val="left"/>
              <w:rPr>
                <w:rFonts w:hint="eastAsia" w:ascii="宋体" w:hAnsi="宋体" w:eastAsia="宋体" w:cs="宋体"/>
                <w:color w:val="000000"/>
                <w:kern w:val="0"/>
              </w:rPr>
            </w:pP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249.37</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-249.19</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240.47</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-240.52</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244.89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2.4</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295.71</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-295.55</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284.66</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-284.63</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290.14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2.8</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340.31</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-340.03</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327.11</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-327.12</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333.64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3.2</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385.53</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-382.27</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368.25</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-368.18</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376.06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3.6</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424.11</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-423.67</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407.25</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-407.16</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415.55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4</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461.48</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-460.89</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444.05</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-443.97</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452.60 </w:t>
            </w:r>
          </w:p>
        </w:tc>
      </w:tr>
    </w:tbl>
    <w:p>
      <w:pPr>
        <w:ind w:firstLine="420"/>
        <w:rPr>
          <w:rFonts w:hint="eastAsia" w:ascii="宋体" w:hAnsi="宋体" w:eastAsia="宋体" w:cs="宋体"/>
          <w:bCs/>
        </w:rPr>
      </w:pPr>
    </w:p>
    <w:tbl>
      <w:tblPr>
        <w:tblStyle w:val="4"/>
        <w:tblW w:w="0" w:type="auto"/>
        <w:tblInd w:w="-152" w:type="dxa"/>
        <w:tblLayout w:type="fixed"/>
        <w:tblCellMar>
          <w:top w:w="0" w:type="dxa"/>
          <w:left w:w="108" w:type="dxa"/>
          <w:bottom w:w="0" w:type="dxa"/>
          <w:right w:w="108" w:type="dxa"/>
        </w:tblCellMar>
      </w:tblPr>
      <w:tblGrid>
        <w:gridCol w:w="851"/>
        <w:gridCol w:w="1512"/>
        <w:gridCol w:w="1607"/>
        <w:gridCol w:w="1559"/>
        <w:gridCol w:w="1559"/>
        <w:gridCol w:w="1350"/>
      </w:tblGrid>
      <w:tr>
        <w:tblPrEx>
          <w:tblCellMar>
            <w:top w:w="0" w:type="dxa"/>
            <w:left w:w="108" w:type="dxa"/>
            <w:bottom w:w="0" w:type="dxa"/>
            <w:right w:w="108" w:type="dxa"/>
          </w:tblCellMar>
        </w:tblPrEx>
        <w:tc>
          <w:tcPr>
            <w:tcW w:w="8438" w:type="dxa"/>
            <w:gridSpan w:val="6"/>
            <w:tcBorders>
              <w:top w:val="single" w:color="auto" w:sz="8" w:space="0"/>
              <w:left w:val="single" w:color="auto" w:sz="8" w:space="0"/>
              <w:bottom w:val="single" w:color="000000" w:sz="8" w:space="0"/>
              <w:right w:val="single" w:color="auto" w:sz="8" w:space="0"/>
            </w:tcBorders>
            <w:vAlign w:val="center"/>
          </w:tcPr>
          <w:p>
            <w:pPr>
              <w:jc w:val="center"/>
              <w:rPr>
                <w:rFonts w:hint="eastAsia" w:ascii="宋体" w:hAnsi="宋体" w:eastAsia="宋体" w:cs="宋体"/>
              </w:rPr>
            </w:pPr>
            <w:r>
              <w:rPr>
                <w:rFonts w:hint="eastAsia" w:ascii="宋体" w:hAnsi="宋体" w:eastAsia="宋体" w:cs="宋体"/>
                <w:color w:val="000000"/>
              </w:rPr>
              <w:t>工作温度：</w:t>
            </w:r>
            <w:r>
              <w:rPr>
                <w:rFonts w:hint="eastAsia" w:ascii="宋体" w:hAnsi="宋体" w:eastAsia="宋体" w:cs="宋体"/>
                <w:color w:val="000000"/>
                <w:lang w:val="en-US" w:eastAsia="zh-CN"/>
              </w:rPr>
              <w:t>30</w:t>
            </w:r>
            <w:r>
              <w:rPr>
                <w:rFonts w:hint="eastAsia" w:ascii="宋体" w:hAnsi="宋体" w:eastAsia="宋体" w:cs="宋体"/>
                <w:color w:val="000000"/>
              </w:rPr>
              <w:t>℃  励磁电流：0.300A</w:t>
            </w:r>
            <w:r>
              <w:rPr>
                <w:rFonts w:hint="eastAsia" w:ascii="宋体" w:hAnsi="宋体" w:eastAsia="宋体" w:cs="宋体"/>
                <w:color w:val="000000"/>
                <w:lang w:val="en-US" w:eastAsia="zh-CN"/>
              </w:rPr>
              <w:t xml:space="preserve">  B</w:t>
            </w:r>
            <w:r>
              <w:rPr>
                <w:rFonts w:hint="eastAsia" w:ascii="宋体" w:hAnsi="宋体" w:eastAsia="宋体" w:cs="宋体"/>
                <w:color w:val="000000"/>
                <w:sz w:val="21"/>
                <w:vertAlign w:val="subscript"/>
                <w:lang w:val="en-US" w:eastAsia="zh-CN"/>
              </w:rPr>
              <w:t>1</w:t>
            </w:r>
            <w:r>
              <w:rPr>
                <w:rFonts w:hint="eastAsia" w:ascii="宋体" w:hAnsi="宋体" w:eastAsia="宋体" w:cs="宋体"/>
                <w:color w:val="000000"/>
                <w:lang w:val="en-US" w:eastAsia="zh-CN"/>
              </w:rPr>
              <w:t>:775Gs  B</w:t>
            </w:r>
            <w:r>
              <w:rPr>
                <w:rFonts w:hint="eastAsia" w:ascii="宋体" w:hAnsi="宋体" w:eastAsia="宋体" w:cs="宋体"/>
                <w:color w:val="000000"/>
                <w:sz w:val="21"/>
                <w:vertAlign w:val="subscript"/>
                <w:lang w:val="en-US" w:eastAsia="zh-CN"/>
              </w:rPr>
              <w:t>2</w:t>
            </w:r>
            <w:r>
              <w:rPr>
                <w:rFonts w:hint="eastAsia" w:ascii="宋体" w:hAnsi="宋体" w:eastAsia="宋体" w:cs="宋体"/>
                <w:color w:val="000000"/>
                <w:lang w:val="en-US" w:eastAsia="zh-CN"/>
              </w:rPr>
              <w:t>:-760Gs</w:t>
            </w:r>
          </w:p>
        </w:tc>
      </w:tr>
      <w:tr>
        <w:tblPrEx>
          <w:tblCellMar>
            <w:top w:w="0" w:type="dxa"/>
            <w:left w:w="108" w:type="dxa"/>
            <w:bottom w:w="0" w:type="dxa"/>
            <w:right w:w="108" w:type="dxa"/>
          </w:tblCellMar>
        </w:tblPrEx>
        <w:tc>
          <w:tcPr>
            <w:tcW w:w="851" w:type="dxa"/>
            <w:vMerge w:val="restart"/>
            <w:tcBorders>
              <w:top w:val="single" w:color="auto" w:sz="8" w:space="0"/>
              <w:left w:val="single" w:color="auto" w:sz="8" w:space="0"/>
              <w:bottom w:val="single" w:color="000000"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(mA)</w:t>
            </w:r>
          </w:p>
        </w:tc>
        <w:tc>
          <w:tcPr>
            <w:tcW w:w="1512"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1</w:t>
            </w:r>
            <w:r>
              <w:rPr>
                <w:rFonts w:hint="eastAsia" w:ascii="宋体" w:hAnsi="宋体" w:eastAsia="宋体" w:cs="宋体"/>
                <w:color w:val="000000"/>
                <w:kern w:val="0"/>
              </w:rPr>
              <w:t>(mV)</w:t>
            </w:r>
          </w:p>
        </w:tc>
        <w:tc>
          <w:tcPr>
            <w:tcW w:w="1607"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2</w:t>
            </w:r>
            <w:r>
              <w:rPr>
                <w:rFonts w:hint="eastAsia" w:ascii="宋体" w:hAnsi="宋体" w:eastAsia="宋体" w:cs="宋体"/>
                <w:color w:val="000000"/>
                <w:kern w:val="0"/>
              </w:rPr>
              <w:t>(mV)</w:t>
            </w:r>
          </w:p>
        </w:tc>
        <w:tc>
          <w:tcPr>
            <w:tcW w:w="1559"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3</w:t>
            </w:r>
            <w:r>
              <w:rPr>
                <w:rFonts w:hint="eastAsia" w:ascii="宋体" w:hAnsi="宋体" w:eastAsia="宋体" w:cs="宋体"/>
                <w:color w:val="000000"/>
                <w:kern w:val="0"/>
              </w:rPr>
              <w:t>(mV)</w:t>
            </w:r>
          </w:p>
        </w:tc>
        <w:tc>
          <w:tcPr>
            <w:tcW w:w="1559"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4</w:t>
            </w:r>
            <w:r>
              <w:rPr>
                <w:rFonts w:hint="eastAsia" w:ascii="宋体" w:hAnsi="宋体" w:eastAsia="宋体" w:cs="宋体"/>
                <w:color w:val="000000"/>
                <w:kern w:val="0"/>
              </w:rPr>
              <w:t>(mV)</w:t>
            </w:r>
          </w:p>
        </w:tc>
        <w:tc>
          <w:tcPr>
            <w:tcW w:w="1350" w:type="dxa"/>
            <w:vMerge w:val="restart"/>
            <w:tcBorders>
              <w:top w:val="single" w:color="auto" w:sz="8" w:space="0"/>
              <w:left w:val="nil"/>
              <w:bottom w:val="single" w:color="000000"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H</w:t>
            </w:r>
            <w:r>
              <w:rPr>
                <w:rFonts w:hint="eastAsia" w:ascii="宋体" w:hAnsi="宋体" w:eastAsia="宋体" w:cs="宋体"/>
                <w:color w:val="000000"/>
                <w:kern w:val="0"/>
              </w:rPr>
              <w:t>=(V</w:t>
            </w:r>
            <w:r>
              <w:rPr>
                <w:rFonts w:hint="eastAsia" w:ascii="宋体" w:hAnsi="宋体" w:eastAsia="宋体" w:cs="宋体"/>
                <w:color w:val="000000"/>
                <w:kern w:val="0"/>
                <w:vertAlign w:val="subscript"/>
              </w:rPr>
              <w:t>1</w:t>
            </w:r>
            <w:r>
              <w:rPr>
                <w:rFonts w:hint="eastAsia" w:ascii="宋体" w:hAnsi="宋体" w:eastAsia="宋体" w:cs="宋体"/>
                <w:color w:val="000000"/>
                <w:kern w:val="0"/>
              </w:rPr>
              <w:t>-V</w:t>
            </w:r>
            <w:r>
              <w:rPr>
                <w:rFonts w:hint="eastAsia" w:ascii="宋体" w:hAnsi="宋体" w:eastAsia="宋体" w:cs="宋体"/>
                <w:color w:val="000000"/>
                <w:kern w:val="0"/>
                <w:vertAlign w:val="subscript"/>
              </w:rPr>
              <w:t>2</w:t>
            </w:r>
            <w:r>
              <w:rPr>
                <w:rFonts w:hint="eastAsia" w:ascii="宋体" w:hAnsi="宋体" w:eastAsia="宋体" w:cs="宋体"/>
                <w:color w:val="000000"/>
                <w:kern w:val="0"/>
              </w:rPr>
              <w:t>+V</w:t>
            </w:r>
            <w:r>
              <w:rPr>
                <w:rFonts w:hint="eastAsia" w:ascii="宋体" w:hAnsi="宋体" w:eastAsia="宋体" w:cs="宋体"/>
                <w:color w:val="000000"/>
                <w:kern w:val="0"/>
                <w:vertAlign w:val="subscript"/>
              </w:rPr>
              <w:t>3</w:t>
            </w:r>
            <w:r>
              <w:rPr>
                <w:rFonts w:hint="eastAsia" w:ascii="宋体" w:hAnsi="宋体" w:eastAsia="宋体" w:cs="宋体"/>
                <w:color w:val="000000"/>
                <w:kern w:val="0"/>
              </w:rPr>
              <w:t>-V</w:t>
            </w:r>
            <w:r>
              <w:rPr>
                <w:rFonts w:hint="eastAsia" w:ascii="宋体" w:hAnsi="宋体" w:eastAsia="宋体" w:cs="宋体"/>
                <w:color w:val="000000"/>
                <w:kern w:val="0"/>
                <w:vertAlign w:val="subscript"/>
              </w:rPr>
              <w:t>4</w:t>
            </w:r>
            <w:r>
              <w:rPr>
                <w:rFonts w:hint="eastAsia" w:ascii="宋体" w:hAnsi="宋体" w:eastAsia="宋体" w:cs="宋体"/>
                <w:color w:val="000000"/>
                <w:kern w:val="0"/>
              </w:rPr>
              <w:t>)/4</w:t>
            </w:r>
          </w:p>
        </w:tc>
      </w:tr>
      <w:tr>
        <w:tblPrEx>
          <w:tblCellMar>
            <w:top w:w="0" w:type="dxa"/>
            <w:left w:w="108" w:type="dxa"/>
            <w:bottom w:w="0" w:type="dxa"/>
            <w:right w:w="108" w:type="dxa"/>
          </w:tblCellMar>
        </w:tblPrEx>
        <w:tc>
          <w:tcPr>
            <w:tcW w:w="851" w:type="dxa"/>
            <w:vMerge w:val="continue"/>
            <w:tcBorders>
              <w:top w:val="single" w:color="auto" w:sz="8" w:space="0"/>
              <w:left w:val="single" w:color="auto" w:sz="8" w:space="0"/>
              <w:bottom w:val="single" w:color="000000" w:sz="8" w:space="0"/>
              <w:right w:val="single" w:color="auto" w:sz="8" w:space="0"/>
            </w:tcBorders>
            <w:vAlign w:val="center"/>
          </w:tcPr>
          <w:p>
            <w:pPr>
              <w:widowControl/>
              <w:jc w:val="left"/>
              <w:rPr>
                <w:rFonts w:hint="eastAsia" w:ascii="宋体" w:hAnsi="宋体" w:eastAsia="宋体" w:cs="宋体"/>
                <w:color w:val="000000"/>
                <w:kern w:val="0"/>
              </w:rPr>
            </w:pP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正，I</w:t>
            </w:r>
            <w:r>
              <w:rPr>
                <w:rFonts w:hint="eastAsia" w:ascii="宋体" w:hAnsi="宋体" w:eastAsia="宋体" w:cs="宋体"/>
                <w:color w:val="000000"/>
                <w:kern w:val="0"/>
                <w:vertAlign w:val="subscript"/>
              </w:rPr>
              <w:t>M</w:t>
            </w:r>
            <w:r>
              <w:rPr>
                <w:rFonts w:hint="eastAsia" w:ascii="宋体" w:hAnsi="宋体" w:eastAsia="宋体" w:cs="宋体"/>
                <w:color w:val="000000"/>
                <w:kern w:val="0"/>
              </w:rPr>
              <w:t>正)</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反，I</w:t>
            </w:r>
            <w:r>
              <w:rPr>
                <w:rFonts w:hint="eastAsia" w:ascii="宋体" w:hAnsi="宋体" w:eastAsia="宋体" w:cs="宋体"/>
                <w:color w:val="000000"/>
                <w:kern w:val="0"/>
                <w:vertAlign w:val="subscript"/>
              </w:rPr>
              <w:t>M</w:t>
            </w:r>
            <w:r>
              <w:rPr>
                <w:rFonts w:hint="eastAsia" w:ascii="宋体" w:hAnsi="宋体" w:eastAsia="宋体" w:cs="宋体"/>
                <w:color w:val="000000"/>
                <w:kern w:val="0"/>
              </w:rPr>
              <w:t>正)</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反，I</w:t>
            </w:r>
            <w:r>
              <w:rPr>
                <w:rFonts w:hint="eastAsia" w:ascii="宋体" w:hAnsi="宋体" w:eastAsia="宋体" w:cs="宋体"/>
                <w:color w:val="000000"/>
                <w:kern w:val="0"/>
                <w:vertAlign w:val="subscript"/>
              </w:rPr>
              <w:t>M</w:t>
            </w:r>
            <w:r>
              <w:rPr>
                <w:rFonts w:hint="eastAsia" w:ascii="宋体" w:hAnsi="宋体" w:eastAsia="宋体" w:cs="宋体"/>
                <w:color w:val="000000"/>
                <w:kern w:val="0"/>
              </w:rPr>
              <w:t>反)</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正，I</w:t>
            </w:r>
            <w:r>
              <w:rPr>
                <w:rFonts w:hint="eastAsia" w:ascii="宋体" w:hAnsi="宋体" w:eastAsia="宋体" w:cs="宋体"/>
                <w:color w:val="000000"/>
                <w:kern w:val="0"/>
                <w:vertAlign w:val="subscript"/>
              </w:rPr>
              <w:t>M</w:t>
            </w:r>
            <w:r>
              <w:rPr>
                <w:rFonts w:hint="eastAsia" w:ascii="宋体" w:hAnsi="宋体" w:eastAsia="宋体" w:cs="宋体"/>
                <w:color w:val="000000"/>
                <w:kern w:val="0"/>
              </w:rPr>
              <w:t>反)</w:t>
            </w:r>
          </w:p>
        </w:tc>
        <w:tc>
          <w:tcPr>
            <w:tcW w:w="1350" w:type="dxa"/>
            <w:vMerge w:val="continue"/>
            <w:tcBorders>
              <w:top w:val="single" w:color="auto" w:sz="8" w:space="0"/>
              <w:left w:val="nil"/>
              <w:bottom w:val="single" w:color="000000" w:sz="8" w:space="0"/>
              <w:right w:val="single" w:color="auto" w:sz="8" w:space="0"/>
            </w:tcBorders>
            <w:vAlign w:val="center"/>
          </w:tcPr>
          <w:p>
            <w:pPr>
              <w:widowControl/>
              <w:jc w:val="left"/>
              <w:rPr>
                <w:rFonts w:hint="eastAsia" w:ascii="宋体" w:hAnsi="宋体" w:eastAsia="宋体" w:cs="宋体"/>
                <w:color w:val="000000"/>
                <w:kern w:val="0"/>
              </w:rPr>
            </w:pP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229.32</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-229.09</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220.54</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-220.49</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224.86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2.4</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272.10</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-271.93</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261.76</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-261.70</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266.87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2.8</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313.10</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-312.76</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301.41</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-301.28</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307.14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3.2</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352.49</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-352.16</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339.01</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-338.68</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345.59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3.6</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391.23</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-390.85</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376.34</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-376.24</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383.67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4</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lang w:val="en-US" w:eastAsia="zh-CN"/>
              </w:rPr>
              <w:t>427.21</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-426.80</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411.29</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-411.23</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419.13 </w:t>
            </w:r>
          </w:p>
        </w:tc>
      </w:tr>
    </w:tbl>
    <w:p>
      <w:pPr>
        <w:rPr>
          <w:rFonts w:hint="eastAsia" w:ascii="宋体" w:hAnsi="宋体" w:eastAsia="宋体" w:cs="宋体"/>
          <w:bCs/>
        </w:rPr>
      </w:pPr>
    </w:p>
    <w:tbl>
      <w:tblPr>
        <w:tblStyle w:val="4"/>
        <w:tblW w:w="0" w:type="auto"/>
        <w:tblInd w:w="-152" w:type="dxa"/>
        <w:tblLayout w:type="fixed"/>
        <w:tblCellMar>
          <w:top w:w="0" w:type="dxa"/>
          <w:left w:w="108" w:type="dxa"/>
          <w:bottom w:w="0" w:type="dxa"/>
          <w:right w:w="108" w:type="dxa"/>
        </w:tblCellMar>
      </w:tblPr>
      <w:tblGrid>
        <w:gridCol w:w="851"/>
        <w:gridCol w:w="1512"/>
        <w:gridCol w:w="1607"/>
        <w:gridCol w:w="1559"/>
        <w:gridCol w:w="1559"/>
        <w:gridCol w:w="1350"/>
      </w:tblGrid>
      <w:tr>
        <w:tblPrEx>
          <w:tblCellMar>
            <w:top w:w="0" w:type="dxa"/>
            <w:left w:w="108" w:type="dxa"/>
            <w:bottom w:w="0" w:type="dxa"/>
            <w:right w:w="108" w:type="dxa"/>
          </w:tblCellMar>
        </w:tblPrEx>
        <w:tc>
          <w:tcPr>
            <w:tcW w:w="8438" w:type="dxa"/>
            <w:gridSpan w:val="6"/>
            <w:tcBorders>
              <w:top w:val="single" w:color="auto" w:sz="8" w:space="0"/>
              <w:left w:val="single" w:color="auto" w:sz="8" w:space="0"/>
              <w:bottom w:val="single" w:color="000000" w:sz="8" w:space="0"/>
              <w:right w:val="single" w:color="auto" w:sz="8" w:space="0"/>
            </w:tcBorders>
            <w:vAlign w:val="center"/>
          </w:tcPr>
          <w:p>
            <w:pPr>
              <w:jc w:val="center"/>
              <w:rPr>
                <w:rFonts w:hint="eastAsia" w:ascii="宋体" w:hAnsi="宋体" w:eastAsia="宋体" w:cs="宋体"/>
              </w:rPr>
            </w:pPr>
            <w:r>
              <w:rPr>
                <w:rFonts w:hint="eastAsia" w:ascii="宋体" w:hAnsi="宋体" w:eastAsia="宋体" w:cs="宋体"/>
                <w:color w:val="000000"/>
              </w:rPr>
              <w:t>工作温度：</w:t>
            </w:r>
            <w:r>
              <w:rPr>
                <w:rFonts w:hint="eastAsia" w:ascii="宋体" w:hAnsi="宋体" w:eastAsia="宋体" w:cs="宋体"/>
                <w:color w:val="000000"/>
                <w:lang w:val="en-US" w:eastAsia="zh-CN"/>
              </w:rPr>
              <w:t>35</w:t>
            </w:r>
            <w:r>
              <w:rPr>
                <w:rFonts w:hint="eastAsia" w:ascii="宋体" w:hAnsi="宋体" w:eastAsia="宋体" w:cs="宋体"/>
                <w:color w:val="000000"/>
              </w:rPr>
              <w:t>℃  励磁电流：0.300A</w:t>
            </w:r>
            <w:r>
              <w:rPr>
                <w:rFonts w:hint="eastAsia" w:ascii="宋体" w:hAnsi="宋体" w:eastAsia="宋体" w:cs="宋体"/>
                <w:color w:val="000000"/>
                <w:lang w:val="en-US" w:eastAsia="zh-CN"/>
              </w:rPr>
              <w:t xml:space="preserve">  B</w:t>
            </w:r>
            <w:r>
              <w:rPr>
                <w:rFonts w:hint="eastAsia" w:ascii="宋体" w:hAnsi="宋体" w:eastAsia="宋体" w:cs="宋体"/>
                <w:color w:val="000000"/>
                <w:sz w:val="21"/>
                <w:vertAlign w:val="subscript"/>
                <w:lang w:val="en-US" w:eastAsia="zh-CN"/>
              </w:rPr>
              <w:t>1</w:t>
            </w:r>
            <w:r>
              <w:rPr>
                <w:rFonts w:hint="eastAsia" w:ascii="宋体" w:hAnsi="宋体" w:eastAsia="宋体" w:cs="宋体"/>
                <w:color w:val="000000"/>
                <w:lang w:val="en-US" w:eastAsia="zh-CN"/>
              </w:rPr>
              <w:t>:771Gs  B</w:t>
            </w:r>
            <w:r>
              <w:rPr>
                <w:rFonts w:hint="eastAsia" w:ascii="宋体" w:hAnsi="宋体" w:eastAsia="宋体" w:cs="宋体"/>
                <w:color w:val="000000"/>
                <w:sz w:val="21"/>
                <w:vertAlign w:val="subscript"/>
                <w:lang w:val="en-US" w:eastAsia="zh-CN"/>
              </w:rPr>
              <w:t>2</w:t>
            </w:r>
            <w:r>
              <w:rPr>
                <w:rFonts w:hint="eastAsia" w:ascii="宋体" w:hAnsi="宋体" w:eastAsia="宋体" w:cs="宋体"/>
                <w:color w:val="000000"/>
                <w:lang w:val="en-US" w:eastAsia="zh-CN"/>
              </w:rPr>
              <w:t>:-762Gs</w:t>
            </w:r>
          </w:p>
        </w:tc>
      </w:tr>
      <w:tr>
        <w:tblPrEx>
          <w:tblCellMar>
            <w:top w:w="0" w:type="dxa"/>
            <w:left w:w="108" w:type="dxa"/>
            <w:bottom w:w="0" w:type="dxa"/>
            <w:right w:w="108" w:type="dxa"/>
          </w:tblCellMar>
        </w:tblPrEx>
        <w:tc>
          <w:tcPr>
            <w:tcW w:w="851" w:type="dxa"/>
            <w:vMerge w:val="restart"/>
            <w:tcBorders>
              <w:top w:val="single" w:color="auto" w:sz="8" w:space="0"/>
              <w:left w:val="single" w:color="auto" w:sz="8" w:space="0"/>
              <w:bottom w:val="single" w:color="000000"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(mA)</w:t>
            </w:r>
          </w:p>
        </w:tc>
        <w:tc>
          <w:tcPr>
            <w:tcW w:w="1512"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1</w:t>
            </w:r>
            <w:r>
              <w:rPr>
                <w:rFonts w:hint="eastAsia" w:ascii="宋体" w:hAnsi="宋体" w:eastAsia="宋体" w:cs="宋体"/>
                <w:color w:val="000000"/>
                <w:kern w:val="0"/>
              </w:rPr>
              <w:t>(mV)</w:t>
            </w:r>
          </w:p>
        </w:tc>
        <w:tc>
          <w:tcPr>
            <w:tcW w:w="1607"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2</w:t>
            </w:r>
            <w:r>
              <w:rPr>
                <w:rFonts w:hint="eastAsia" w:ascii="宋体" w:hAnsi="宋体" w:eastAsia="宋体" w:cs="宋体"/>
                <w:color w:val="000000"/>
                <w:kern w:val="0"/>
              </w:rPr>
              <w:t>(mV)</w:t>
            </w:r>
          </w:p>
        </w:tc>
        <w:tc>
          <w:tcPr>
            <w:tcW w:w="1559"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3</w:t>
            </w:r>
            <w:r>
              <w:rPr>
                <w:rFonts w:hint="eastAsia" w:ascii="宋体" w:hAnsi="宋体" w:eastAsia="宋体" w:cs="宋体"/>
                <w:color w:val="000000"/>
                <w:kern w:val="0"/>
              </w:rPr>
              <w:t>(mV)</w:t>
            </w:r>
          </w:p>
        </w:tc>
        <w:tc>
          <w:tcPr>
            <w:tcW w:w="1559"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4</w:t>
            </w:r>
            <w:r>
              <w:rPr>
                <w:rFonts w:hint="eastAsia" w:ascii="宋体" w:hAnsi="宋体" w:eastAsia="宋体" w:cs="宋体"/>
                <w:color w:val="000000"/>
                <w:kern w:val="0"/>
              </w:rPr>
              <w:t>(mV)</w:t>
            </w:r>
          </w:p>
        </w:tc>
        <w:tc>
          <w:tcPr>
            <w:tcW w:w="1350" w:type="dxa"/>
            <w:vMerge w:val="restart"/>
            <w:tcBorders>
              <w:top w:val="single" w:color="auto" w:sz="8" w:space="0"/>
              <w:left w:val="nil"/>
              <w:bottom w:val="single" w:color="000000"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H</w:t>
            </w:r>
            <w:r>
              <w:rPr>
                <w:rFonts w:hint="eastAsia" w:ascii="宋体" w:hAnsi="宋体" w:eastAsia="宋体" w:cs="宋体"/>
                <w:color w:val="000000"/>
                <w:kern w:val="0"/>
              </w:rPr>
              <w:t>=(V</w:t>
            </w:r>
            <w:r>
              <w:rPr>
                <w:rFonts w:hint="eastAsia" w:ascii="宋体" w:hAnsi="宋体" w:eastAsia="宋体" w:cs="宋体"/>
                <w:color w:val="000000"/>
                <w:kern w:val="0"/>
                <w:vertAlign w:val="subscript"/>
              </w:rPr>
              <w:t>1</w:t>
            </w:r>
            <w:r>
              <w:rPr>
                <w:rFonts w:hint="eastAsia" w:ascii="宋体" w:hAnsi="宋体" w:eastAsia="宋体" w:cs="宋体"/>
                <w:color w:val="000000"/>
                <w:kern w:val="0"/>
              </w:rPr>
              <w:t>-V</w:t>
            </w:r>
            <w:r>
              <w:rPr>
                <w:rFonts w:hint="eastAsia" w:ascii="宋体" w:hAnsi="宋体" w:eastAsia="宋体" w:cs="宋体"/>
                <w:color w:val="000000"/>
                <w:kern w:val="0"/>
                <w:vertAlign w:val="subscript"/>
              </w:rPr>
              <w:t>2</w:t>
            </w:r>
            <w:r>
              <w:rPr>
                <w:rFonts w:hint="eastAsia" w:ascii="宋体" w:hAnsi="宋体" w:eastAsia="宋体" w:cs="宋体"/>
                <w:color w:val="000000"/>
                <w:kern w:val="0"/>
              </w:rPr>
              <w:t>+V</w:t>
            </w:r>
            <w:r>
              <w:rPr>
                <w:rFonts w:hint="eastAsia" w:ascii="宋体" w:hAnsi="宋体" w:eastAsia="宋体" w:cs="宋体"/>
                <w:color w:val="000000"/>
                <w:kern w:val="0"/>
                <w:vertAlign w:val="subscript"/>
              </w:rPr>
              <w:t>3</w:t>
            </w:r>
            <w:r>
              <w:rPr>
                <w:rFonts w:hint="eastAsia" w:ascii="宋体" w:hAnsi="宋体" w:eastAsia="宋体" w:cs="宋体"/>
                <w:color w:val="000000"/>
                <w:kern w:val="0"/>
              </w:rPr>
              <w:t>-V</w:t>
            </w:r>
            <w:r>
              <w:rPr>
                <w:rFonts w:hint="eastAsia" w:ascii="宋体" w:hAnsi="宋体" w:eastAsia="宋体" w:cs="宋体"/>
                <w:color w:val="000000"/>
                <w:kern w:val="0"/>
                <w:vertAlign w:val="subscript"/>
              </w:rPr>
              <w:t>4</w:t>
            </w:r>
            <w:r>
              <w:rPr>
                <w:rFonts w:hint="eastAsia" w:ascii="宋体" w:hAnsi="宋体" w:eastAsia="宋体" w:cs="宋体"/>
                <w:color w:val="000000"/>
                <w:kern w:val="0"/>
              </w:rPr>
              <w:t>)/4</w:t>
            </w:r>
          </w:p>
        </w:tc>
      </w:tr>
      <w:tr>
        <w:tblPrEx>
          <w:tblCellMar>
            <w:top w:w="0" w:type="dxa"/>
            <w:left w:w="108" w:type="dxa"/>
            <w:bottom w:w="0" w:type="dxa"/>
            <w:right w:w="108" w:type="dxa"/>
          </w:tblCellMar>
        </w:tblPrEx>
        <w:tc>
          <w:tcPr>
            <w:tcW w:w="851" w:type="dxa"/>
            <w:vMerge w:val="continue"/>
            <w:tcBorders>
              <w:top w:val="single" w:color="auto" w:sz="8" w:space="0"/>
              <w:left w:val="single" w:color="auto" w:sz="8" w:space="0"/>
              <w:bottom w:val="single" w:color="000000" w:sz="8" w:space="0"/>
              <w:right w:val="single" w:color="auto" w:sz="8" w:space="0"/>
            </w:tcBorders>
            <w:vAlign w:val="center"/>
          </w:tcPr>
          <w:p>
            <w:pPr>
              <w:widowControl/>
              <w:jc w:val="left"/>
              <w:rPr>
                <w:rFonts w:hint="eastAsia" w:ascii="宋体" w:hAnsi="宋体" w:eastAsia="宋体" w:cs="宋体"/>
                <w:color w:val="000000"/>
                <w:kern w:val="0"/>
              </w:rPr>
            </w:pP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正，I</w:t>
            </w:r>
            <w:r>
              <w:rPr>
                <w:rFonts w:hint="eastAsia" w:ascii="宋体" w:hAnsi="宋体" w:eastAsia="宋体" w:cs="宋体"/>
                <w:color w:val="000000"/>
                <w:kern w:val="0"/>
                <w:vertAlign w:val="subscript"/>
              </w:rPr>
              <w:t>M</w:t>
            </w:r>
            <w:r>
              <w:rPr>
                <w:rFonts w:hint="eastAsia" w:ascii="宋体" w:hAnsi="宋体" w:eastAsia="宋体" w:cs="宋体"/>
                <w:color w:val="000000"/>
                <w:kern w:val="0"/>
              </w:rPr>
              <w:t>正)</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反，I</w:t>
            </w:r>
            <w:r>
              <w:rPr>
                <w:rFonts w:hint="eastAsia" w:ascii="宋体" w:hAnsi="宋体" w:eastAsia="宋体" w:cs="宋体"/>
                <w:color w:val="000000"/>
                <w:kern w:val="0"/>
                <w:vertAlign w:val="subscript"/>
              </w:rPr>
              <w:t>M</w:t>
            </w:r>
            <w:r>
              <w:rPr>
                <w:rFonts w:hint="eastAsia" w:ascii="宋体" w:hAnsi="宋体" w:eastAsia="宋体" w:cs="宋体"/>
                <w:color w:val="000000"/>
                <w:kern w:val="0"/>
              </w:rPr>
              <w:t>正)</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反，I</w:t>
            </w:r>
            <w:r>
              <w:rPr>
                <w:rFonts w:hint="eastAsia" w:ascii="宋体" w:hAnsi="宋体" w:eastAsia="宋体" w:cs="宋体"/>
                <w:color w:val="000000"/>
                <w:kern w:val="0"/>
                <w:vertAlign w:val="subscript"/>
              </w:rPr>
              <w:t>M</w:t>
            </w:r>
            <w:r>
              <w:rPr>
                <w:rFonts w:hint="eastAsia" w:ascii="宋体" w:hAnsi="宋体" w:eastAsia="宋体" w:cs="宋体"/>
                <w:color w:val="000000"/>
                <w:kern w:val="0"/>
              </w:rPr>
              <w:t>反)</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正，I</w:t>
            </w:r>
            <w:r>
              <w:rPr>
                <w:rFonts w:hint="eastAsia" w:ascii="宋体" w:hAnsi="宋体" w:eastAsia="宋体" w:cs="宋体"/>
                <w:color w:val="000000"/>
                <w:kern w:val="0"/>
                <w:vertAlign w:val="subscript"/>
              </w:rPr>
              <w:t>M</w:t>
            </w:r>
            <w:r>
              <w:rPr>
                <w:rFonts w:hint="eastAsia" w:ascii="宋体" w:hAnsi="宋体" w:eastAsia="宋体" w:cs="宋体"/>
                <w:color w:val="000000"/>
                <w:kern w:val="0"/>
              </w:rPr>
              <w:t>反)</w:t>
            </w:r>
          </w:p>
        </w:tc>
        <w:tc>
          <w:tcPr>
            <w:tcW w:w="1350" w:type="dxa"/>
            <w:vMerge w:val="continue"/>
            <w:tcBorders>
              <w:top w:val="single" w:color="auto" w:sz="8" w:space="0"/>
              <w:left w:val="nil"/>
              <w:bottom w:val="single" w:color="000000" w:sz="8" w:space="0"/>
              <w:right w:val="single" w:color="auto" w:sz="8" w:space="0"/>
            </w:tcBorders>
            <w:vAlign w:val="center"/>
          </w:tcPr>
          <w:p>
            <w:pPr>
              <w:widowControl/>
              <w:jc w:val="left"/>
              <w:rPr>
                <w:rFonts w:hint="eastAsia" w:ascii="宋体" w:hAnsi="宋体" w:eastAsia="宋体" w:cs="宋体"/>
                <w:color w:val="000000"/>
                <w:kern w:val="0"/>
              </w:rPr>
            </w:pP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211.48</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-211.35</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203.44</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-203.46</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207.43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2.4</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251.00</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-250.81</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241.38</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-241.28</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246.12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2.8</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288.67</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-288.28</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277.60</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-277.52</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283.02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3.2</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325.04</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-324.70</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312.92</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-312.80</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318.87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3.6</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359.82</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-359.55</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346.57</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-346.49</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353.11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4</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394.52</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-394.17</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379.61</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-379.57</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386.97 </w:t>
            </w:r>
          </w:p>
        </w:tc>
      </w:tr>
    </w:tbl>
    <w:p>
      <w:pPr>
        <w:rPr>
          <w:rFonts w:hint="eastAsia" w:ascii="宋体" w:hAnsi="宋体" w:eastAsia="宋体" w:cs="宋体"/>
          <w:bCs/>
        </w:rPr>
      </w:pPr>
    </w:p>
    <w:tbl>
      <w:tblPr>
        <w:tblStyle w:val="4"/>
        <w:tblW w:w="0" w:type="auto"/>
        <w:tblInd w:w="-152" w:type="dxa"/>
        <w:tblLayout w:type="fixed"/>
        <w:tblCellMar>
          <w:top w:w="0" w:type="dxa"/>
          <w:left w:w="108" w:type="dxa"/>
          <w:bottom w:w="0" w:type="dxa"/>
          <w:right w:w="108" w:type="dxa"/>
        </w:tblCellMar>
      </w:tblPr>
      <w:tblGrid>
        <w:gridCol w:w="851"/>
        <w:gridCol w:w="1512"/>
        <w:gridCol w:w="1607"/>
        <w:gridCol w:w="1559"/>
        <w:gridCol w:w="1559"/>
        <w:gridCol w:w="1350"/>
      </w:tblGrid>
      <w:tr>
        <w:tblPrEx>
          <w:tblCellMar>
            <w:top w:w="0" w:type="dxa"/>
            <w:left w:w="108" w:type="dxa"/>
            <w:bottom w:w="0" w:type="dxa"/>
            <w:right w:w="108" w:type="dxa"/>
          </w:tblCellMar>
        </w:tblPrEx>
        <w:tc>
          <w:tcPr>
            <w:tcW w:w="8438" w:type="dxa"/>
            <w:gridSpan w:val="6"/>
            <w:tcBorders>
              <w:top w:val="single" w:color="auto" w:sz="8" w:space="0"/>
              <w:left w:val="single" w:color="auto" w:sz="8" w:space="0"/>
              <w:bottom w:val="single" w:color="000000" w:sz="8" w:space="0"/>
              <w:right w:val="single" w:color="auto" w:sz="8" w:space="0"/>
            </w:tcBorders>
            <w:vAlign w:val="center"/>
          </w:tcPr>
          <w:p>
            <w:pPr>
              <w:jc w:val="center"/>
              <w:rPr>
                <w:rFonts w:hint="eastAsia" w:ascii="宋体" w:hAnsi="宋体" w:eastAsia="宋体" w:cs="宋体"/>
              </w:rPr>
            </w:pPr>
            <w:r>
              <w:rPr>
                <w:rFonts w:hint="eastAsia" w:ascii="宋体" w:hAnsi="宋体" w:eastAsia="宋体" w:cs="宋体"/>
                <w:color w:val="000000"/>
              </w:rPr>
              <w:t>工作温度：</w:t>
            </w:r>
            <w:r>
              <w:rPr>
                <w:rFonts w:hint="eastAsia" w:ascii="宋体" w:hAnsi="宋体" w:eastAsia="宋体" w:cs="宋体"/>
                <w:color w:val="000000"/>
                <w:lang w:val="en-US" w:eastAsia="zh-CN"/>
              </w:rPr>
              <w:t>40</w:t>
            </w:r>
            <w:r>
              <w:rPr>
                <w:rFonts w:hint="eastAsia" w:ascii="宋体" w:hAnsi="宋体" w:eastAsia="宋体" w:cs="宋体"/>
                <w:color w:val="000000"/>
              </w:rPr>
              <w:t>℃  励磁电流：0.300A</w:t>
            </w:r>
            <w:r>
              <w:rPr>
                <w:rFonts w:hint="eastAsia" w:ascii="宋体" w:hAnsi="宋体" w:eastAsia="宋体" w:cs="宋体"/>
                <w:color w:val="000000"/>
                <w:lang w:val="en-US" w:eastAsia="zh-CN"/>
              </w:rPr>
              <w:t xml:space="preserve">  B</w:t>
            </w:r>
            <w:r>
              <w:rPr>
                <w:rFonts w:hint="eastAsia" w:ascii="宋体" w:hAnsi="宋体" w:eastAsia="宋体" w:cs="宋体"/>
                <w:color w:val="000000"/>
                <w:sz w:val="21"/>
                <w:vertAlign w:val="subscript"/>
                <w:lang w:val="en-US" w:eastAsia="zh-CN"/>
              </w:rPr>
              <w:t>1</w:t>
            </w:r>
            <w:r>
              <w:rPr>
                <w:rFonts w:hint="eastAsia" w:ascii="宋体" w:hAnsi="宋体" w:eastAsia="宋体" w:cs="宋体"/>
                <w:color w:val="000000"/>
                <w:lang w:val="en-US" w:eastAsia="zh-CN"/>
              </w:rPr>
              <w:t>:738Gs  B</w:t>
            </w:r>
            <w:r>
              <w:rPr>
                <w:rFonts w:hint="eastAsia" w:ascii="宋体" w:hAnsi="宋体" w:eastAsia="宋体" w:cs="宋体"/>
                <w:color w:val="000000"/>
                <w:sz w:val="21"/>
                <w:vertAlign w:val="subscript"/>
                <w:lang w:val="en-US" w:eastAsia="zh-CN"/>
              </w:rPr>
              <w:t>2</w:t>
            </w:r>
            <w:r>
              <w:rPr>
                <w:rFonts w:hint="eastAsia" w:ascii="宋体" w:hAnsi="宋体" w:eastAsia="宋体" w:cs="宋体"/>
                <w:color w:val="000000"/>
                <w:lang w:val="en-US" w:eastAsia="zh-CN"/>
              </w:rPr>
              <w:t>:-728Gs</w:t>
            </w:r>
          </w:p>
        </w:tc>
      </w:tr>
      <w:tr>
        <w:tblPrEx>
          <w:tblCellMar>
            <w:top w:w="0" w:type="dxa"/>
            <w:left w:w="108" w:type="dxa"/>
            <w:bottom w:w="0" w:type="dxa"/>
            <w:right w:w="108" w:type="dxa"/>
          </w:tblCellMar>
        </w:tblPrEx>
        <w:tc>
          <w:tcPr>
            <w:tcW w:w="851" w:type="dxa"/>
            <w:vMerge w:val="restart"/>
            <w:tcBorders>
              <w:top w:val="single" w:color="auto" w:sz="8" w:space="0"/>
              <w:left w:val="single" w:color="auto" w:sz="8" w:space="0"/>
              <w:bottom w:val="single" w:color="000000"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(mA)</w:t>
            </w:r>
          </w:p>
        </w:tc>
        <w:tc>
          <w:tcPr>
            <w:tcW w:w="1512"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1</w:t>
            </w:r>
            <w:r>
              <w:rPr>
                <w:rFonts w:hint="eastAsia" w:ascii="宋体" w:hAnsi="宋体" w:eastAsia="宋体" w:cs="宋体"/>
                <w:color w:val="000000"/>
                <w:kern w:val="0"/>
              </w:rPr>
              <w:t>(mV)</w:t>
            </w:r>
          </w:p>
        </w:tc>
        <w:tc>
          <w:tcPr>
            <w:tcW w:w="1607"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2</w:t>
            </w:r>
            <w:r>
              <w:rPr>
                <w:rFonts w:hint="eastAsia" w:ascii="宋体" w:hAnsi="宋体" w:eastAsia="宋体" w:cs="宋体"/>
                <w:color w:val="000000"/>
                <w:kern w:val="0"/>
              </w:rPr>
              <w:t>(mV)</w:t>
            </w:r>
          </w:p>
        </w:tc>
        <w:tc>
          <w:tcPr>
            <w:tcW w:w="1559"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3</w:t>
            </w:r>
            <w:r>
              <w:rPr>
                <w:rFonts w:hint="eastAsia" w:ascii="宋体" w:hAnsi="宋体" w:eastAsia="宋体" w:cs="宋体"/>
                <w:color w:val="000000"/>
                <w:kern w:val="0"/>
              </w:rPr>
              <w:t>(mV)</w:t>
            </w:r>
          </w:p>
        </w:tc>
        <w:tc>
          <w:tcPr>
            <w:tcW w:w="1559" w:type="dxa"/>
            <w:tcBorders>
              <w:top w:val="single" w:color="auto" w:sz="8" w:space="0"/>
              <w:left w:val="nil"/>
              <w:bottom w:val="nil"/>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4</w:t>
            </w:r>
            <w:r>
              <w:rPr>
                <w:rFonts w:hint="eastAsia" w:ascii="宋体" w:hAnsi="宋体" w:eastAsia="宋体" w:cs="宋体"/>
                <w:color w:val="000000"/>
                <w:kern w:val="0"/>
              </w:rPr>
              <w:t>(mV)</w:t>
            </w:r>
          </w:p>
        </w:tc>
        <w:tc>
          <w:tcPr>
            <w:tcW w:w="1350" w:type="dxa"/>
            <w:vMerge w:val="restart"/>
            <w:tcBorders>
              <w:top w:val="single" w:color="auto" w:sz="8" w:space="0"/>
              <w:left w:val="nil"/>
              <w:bottom w:val="single" w:color="000000"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V</w:t>
            </w:r>
            <w:r>
              <w:rPr>
                <w:rFonts w:hint="eastAsia" w:ascii="宋体" w:hAnsi="宋体" w:eastAsia="宋体" w:cs="宋体"/>
                <w:color w:val="000000"/>
                <w:kern w:val="0"/>
                <w:vertAlign w:val="subscript"/>
              </w:rPr>
              <w:t>H</w:t>
            </w:r>
            <w:r>
              <w:rPr>
                <w:rFonts w:hint="eastAsia" w:ascii="宋体" w:hAnsi="宋体" w:eastAsia="宋体" w:cs="宋体"/>
                <w:color w:val="000000"/>
                <w:kern w:val="0"/>
              </w:rPr>
              <w:t>=(V</w:t>
            </w:r>
            <w:r>
              <w:rPr>
                <w:rFonts w:hint="eastAsia" w:ascii="宋体" w:hAnsi="宋体" w:eastAsia="宋体" w:cs="宋体"/>
                <w:color w:val="000000"/>
                <w:kern w:val="0"/>
                <w:vertAlign w:val="subscript"/>
              </w:rPr>
              <w:t>1</w:t>
            </w:r>
            <w:r>
              <w:rPr>
                <w:rFonts w:hint="eastAsia" w:ascii="宋体" w:hAnsi="宋体" w:eastAsia="宋体" w:cs="宋体"/>
                <w:color w:val="000000"/>
                <w:kern w:val="0"/>
              </w:rPr>
              <w:t>-V</w:t>
            </w:r>
            <w:r>
              <w:rPr>
                <w:rFonts w:hint="eastAsia" w:ascii="宋体" w:hAnsi="宋体" w:eastAsia="宋体" w:cs="宋体"/>
                <w:color w:val="000000"/>
                <w:kern w:val="0"/>
                <w:vertAlign w:val="subscript"/>
              </w:rPr>
              <w:t>2</w:t>
            </w:r>
            <w:r>
              <w:rPr>
                <w:rFonts w:hint="eastAsia" w:ascii="宋体" w:hAnsi="宋体" w:eastAsia="宋体" w:cs="宋体"/>
                <w:color w:val="000000"/>
                <w:kern w:val="0"/>
              </w:rPr>
              <w:t>+V</w:t>
            </w:r>
            <w:r>
              <w:rPr>
                <w:rFonts w:hint="eastAsia" w:ascii="宋体" w:hAnsi="宋体" w:eastAsia="宋体" w:cs="宋体"/>
                <w:color w:val="000000"/>
                <w:kern w:val="0"/>
                <w:vertAlign w:val="subscript"/>
              </w:rPr>
              <w:t>3</w:t>
            </w:r>
            <w:r>
              <w:rPr>
                <w:rFonts w:hint="eastAsia" w:ascii="宋体" w:hAnsi="宋体" w:eastAsia="宋体" w:cs="宋体"/>
                <w:color w:val="000000"/>
                <w:kern w:val="0"/>
              </w:rPr>
              <w:t>-V</w:t>
            </w:r>
            <w:r>
              <w:rPr>
                <w:rFonts w:hint="eastAsia" w:ascii="宋体" w:hAnsi="宋体" w:eastAsia="宋体" w:cs="宋体"/>
                <w:color w:val="000000"/>
                <w:kern w:val="0"/>
                <w:vertAlign w:val="subscript"/>
              </w:rPr>
              <w:t>4</w:t>
            </w:r>
            <w:r>
              <w:rPr>
                <w:rFonts w:hint="eastAsia" w:ascii="宋体" w:hAnsi="宋体" w:eastAsia="宋体" w:cs="宋体"/>
                <w:color w:val="000000"/>
                <w:kern w:val="0"/>
              </w:rPr>
              <w:t>)/4</w:t>
            </w:r>
          </w:p>
        </w:tc>
      </w:tr>
      <w:tr>
        <w:tblPrEx>
          <w:tblCellMar>
            <w:top w:w="0" w:type="dxa"/>
            <w:left w:w="108" w:type="dxa"/>
            <w:bottom w:w="0" w:type="dxa"/>
            <w:right w:w="108" w:type="dxa"/>
          </w:tblCellMar>
        </w:tblPrEx>
        <w:tc>
          <w:tcPr>
            <w:tcW w:w="851" w:type="dxa"/>
            <w:vMerge w:val="continue"/>
            <w:tcBorders>
              <w:top w:val="single" w:color="auto" w:sz="8" w:space="0"/>
              <w:left w:val="single" w:color="auto" w:sz="8" w:space="0"/>
              <w:bottom w:val="single" w:color="000000" w:sz="8" w:space="0"/>
              <w:right w:val="single" w:color="auto" w:sz="8" w:space="0"/>
            </w:tcBorders>
            <w:vAlign w:val="center"/>
          </w:tcPr>
          <w:p>
            <w:pPr>
              <w:widowControl/>
              <w:jc w:val="left"/>
              <w:rPr>
                <w:rFonts w:hint="eastAsia" w:ascii="宋体" w:hAnsi="宋体" w:eastAsia="宋体" w:cs="宋体"/>
                <w:color w:val="000000"/>
                <w:kern w:val="0"/>
              </w:rPr>
            </w:pP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正，I</w:t>
            </w:r>
            <w:r>
              <w:rPr>
                <w:rFonts w:hint="eastAsia" w:ascii="宋体" w:hAnsi="宋体" w:eastAsia="宋体" w:cs="宋体"/>
                <w:color w:val="000000"/>
                <w:kern w:val="0"/>
                <w:vertAlign w:val="subscript"/>
              </w:rPr>
              <w:t>M</w:t>
            </w:r>
            <w:r>
              <w:rPr>
                <w:rFonts w:hint="eastAsia" w:ascii="宋体" w:hAnsi="宋体" w:eastAsia="宋体" w:cs="宋体"/>
                <w:color w:val="000000"/>
                <w:kern w:val="0"/>
              </w:rPr>
              <w:t>正)</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反，I</w:t>
            </w:r>
            <w:r>
              <w:rPr>
                <w:rFonts w:hint="eastAsia" w:ascii="宋体" w:hAnsi="宋体" w:eastAsia="宋体" w:cs="宋体"/>
                <w:color w:val="000000"/>
                <w:kern w:val="0"/>
                <w:vertAlign w:val="subscript"/>
              </w:rPr>
              <w:t>M</w:t>
            </w:r>
            <w:r>
              <w:rPr>
                <w:rFonts w:hint="eastAsia" w:ascii="宋体" w:hAnsi="宋体" w:eastAsia="宋体" w:cs="宋体"/>
                <w:color w:val="000000"/>
                <w:kern w:val="0"/>
              </w:rPr>
              <w:t>正)</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反，I</w:t>
            </w:r>
            <w:r>
              <w:rPr>
                <w:rFonts w:hint="eastAsia" w:ascii="宋体" w:hAnsi="宋体" w:eastAsia="宋体" w:cs="宋体"/>
                <w:color w:val="000000"/>
                <w:kern w:val="0"/>
                <w:vertAlign w:val="subscript"/>
              </w:rPr>
              <w:t>M</w:t>
            </w:r>
            <w:r>
              <w:rPr>
                <w:rFonts w:hint="eastAsia" w:ascii="宋体" w:hAnsi="宋体" w:eastAsia="宋体" w:cs="宋体"/>
                <w:color w:val="000000"/>
                <w:kern w:val="0"/>
              </w:rPr>
              <w:t>反)</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(I</w:t>
            </w:r>
            <w:r>
              <w:rPr>
                <w:rFonts w:hint="eastAsia" w:ascii="宋体" w:hAnsi="宋体" w:eastAsia="宋体" w:cs="宋体"/>
                <w:color w:val="000000"/>
                <w:kern w:val="0"/>
                <w:vertAlign w:val="subscript"/>
              </w:rPr>
              <w:t>s</w:t>
            </w:r>
            <w:r>
              <w:rPr>
                <w:rFonts w:hint="eastAsia" w:ascii="宋体" w:hAnsi="宋体" w:eastAsia="宋体" w:cs="宋体"/>
                <w:color w:val="000000"/>
                <w:kern w:val="0"/>
              </w:rPr>
              <w:t>正，I</w:t>
            </w:r>
            <w:r>
              <w:rPr>
                <w:rFonts w:hint="eastAsia" w:ascii="宋体" w:hAnsi="宋体" w:eastAsia="宋体" w:cs="宋体"/>
                <w:color w:val="000000"/>
                <w:kern w:val="0"/>
                <w:vertAlign w:val="subscript"/>
              </w:rPr>
              <w:t>M</w:t>
            </w:r>
            <w:r>
              <w:rPr>
                <w:rFonts w:hint="eastAsia" w:ascii="宋体" w:hAnsi="宋体" w:eastAsia="宋体" w:cs="宋体"/>
                <w:color w:val="000000"/>
                <w:kern w:val="0"/>
              </w:rPr>
              <w:t>反)</w:t>
            </w:r>
          </w:p>
        </w:tc>
        <w:tc>
          <w:tcPr>
            <w:tcW w:w="1350" w:type="dxa"/>
            <w:vMerge w:val="continue"/>
            <w:tcBorders>
              <w:top w:val="single" w:color="auto" w:sz="8" w:space="0"/>
              <w:left w:val="nil"/>
              <w:bottom w:val="single" w:color="000000" w:sz="8" w:space="0"/>
              <w:right w:val="single" w:color="auto" w:sz="8" w:space="0"/>
            </w:tcBorders>
            <w:vAlign w:val="center"/>
          </w:tcPr>
          <w:p>
            <w:pPr>
              <w:widowControl/>
              <w:jc w:val="left"/>
              <w:rPr>
                <w:rFonts w:hint="eastAsia" w:ascii="宋体" w:hAnsi="宋体" w:eastAsia="宋体" w:cs="宋体"/>
                <w:color w:val="000000"/>
                <w:kern w:val="0"/>
              </w:rPr>
            </w:pP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195.14</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-194.97</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187.96</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-187.89</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191.49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2.4</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231.97</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-231.74</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223.26</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-222.76</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227.43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2.8</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266.40</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-266.16</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256.44</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-256.41</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261.35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3.2</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300.11</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-299.75</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288.97</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-288.94</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294.44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3.6</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332.77</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-332.56</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320.39</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-320.37</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326.52 </w:t>
            </w:r>
          </w:p>
        </w:tc>
      </w:tr>
      <w:tr>
        <w:tblPrEx>
          <w:tblCellMar>
            <w:top w:w="0" w:type="dxa"/>
            <w:left w:w="108" w:type="dxa"/>
            <w:bottom w:w="0" w:type="dxa"/>
            <w:right w:w="108" w:type="dxa"/>
          </w:tblCellMar>
        </w:tblPrEx>
        <w:tc>
          <w:tcPr>
            <w:tcW w:w="851"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color w:val="000000"/>
                <w:kern w:val="0"/>
              </w:rPr>
            </w:pPr>
            <w:r>
              <w:rPr>
                <w:rFonts w:hint="eastAsia" w:ascii="宋体" w:hAnsi="宋体" w:eastAsia="宋体" w:cs="宋体"/>
                <w:color w:val="000000"/>
                <w:kern w:val="0"/>
              </w:rPr>
              <w:t>4</w:t>
            </w:r>
          </w:p>
        </w:tc>
        <w:tc>
          <w:tcPr>
            <w:tcW w:w="1512"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365.25</w:t>
            </w:r>
          </w:p>
        </w:tc>
        <w:tc>
          <w:tcPr>
            <w:tcW w:w="1607"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-365.16</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351.72</w:t>
            </w:r>
          </w:p>
        </w:tc>
        <w:tc>
          <w:tcPr>
            <w:tcW w:w="1559"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color w:val="000000"/>
                <w:kern w:val="0"/>
                <w:lang w:val="en-US" w:eastAsia="zh-CN"/>
              </w:rPr>
            </w:pPr>
            <w:r>
              <w:rPr>
                <w:rFonts w:hint="eastAsia" w:ascii="宋体" w:hAnsi="宋体" w:eastAsia="宋体" w:cs="宋体"/>
                <w:color w:val="000000"/>
                <w:kern w:val="0"/>
                <w:lang w:val="en-US" w:eastAsia="zh-CN"/>
              </w:rPr>
              <w:t>-351.76</w:t>
            </w:r>
          </w:p>
        </w:tc>
        <w:tc>
          <w:tcPr>
            <w:tcW w:w="1350" w:type="dxa"/>
            <w:tcBorders>
              <w:top w:val="nil"/>
              <w:left w:val="nil"/>
              <w:bottom w:val="single" w:color="auto" w:sz="8" w:space="0"/>
              <w:right w:val="single" w:color="auto" w:sz="8" w:space="0"/>
            </w:tcBorders>
            <w:vAlign w:val="bottom"/>
          </w:tcPr>
          <w:p>
            <w:pPr>
              <w:keepNext w:val="0"/>
              <w:keepLines w:val="0"/>
              <w:widowControl/>
              <w:suppressLineNumbers w:val="0"/>
              <w:jc w:val="right"/>
              <w:textAlignment w:val="bottom"/>
              <w:rPr>
                <w:rFonts w:hint="eastAsia" w:ascii="宋体" w:hAnsi="宋体" w:eastAsia="宋体" w:cs="宋体"/>
                <w:color w:val="000000"/>
                <w:kern w:val="0"/>
              </w:rPr>
            </w:pPr>
            <w:r>
              <w:rPr>
                <w:rFonts w:hint="eastAsia" w:ascii="宋体" w:hAnsi="宋体" w:eastAsia="宋体" w:cs="宋体"/>
                <w:i w:val="0"/>
                <w:iCs w:val="0"/>
                <w:color w:val="000000"/>
                <w:kern w:val="0"/>
                <w:sz w:val="22"/>
                <w:szCs w:val="22"/>
                <w:u w:val="none"/>
                <w:lang w:val="en-US" w:eastAsia="zh-CN" w:bidi="ar"/>
                <w14:ligatures w14:val="none"/>
              </w:rPr>
              <w:t xml:space="preserve">358.47 </w:t>
            </w:r>
          </w:p>
        </w:tc>
      </w:tr>
    </w:tbl>
    <w:p>
      <w:pPr>
        <w:rPr>
          <w:rFonts w:ascii="Times New Roman" w:hAnsi="Times New Roman" w:eastAsia="宋体"/>
          <w:bCs/>
        </w:rPr>
      </w:pPr>
    </w:p>
    <w:p>
      <w:pPr>
        <w:ind w:firstLine="420"/>
        <w:rPr>
          <w:rFonts w:ascii="Times New Roman" w:hAnsi="Times New Roman" w:eastAsia="宋体"/>
          <w:bCs/>
        </w:rPr>
      </w:pPr>
      <w:r>
        <w:rPr>
          <w:rFonts w:ascii="Times New Roman" w:hAnsi="Times New Roman" w:eastAsia="宋体"/>
          <w:bCs/>
        </w:rPr>
        <w:t>通过实验数据计算样品在不同温度</w:t>
      </w:r>
      <w:r>
        <w:rPr>
          <w:rFonts w:ascii="Times New Roman" w:hAnsi="Times New Roman" w:eastAsia="宋体"/>
          <w:bCs/>
          <w:i/>
          <w:iCs/>
        </w:rPr>
        <w:t>T</w:t>
      </w:r>
      <w:r>
        <w:rPr>
          <w:rFonts w:ascii="Times New Roman" w:hAnsi="Times New Roman" w:eastAsia="宋体"/>
          <w:bCs/>
        </w:rPr>
        <w:t>下的霍尔系数</w:t>
      </w:r>
      <w:r>
        <w:rPr>
          <w:rFonts w:ascii="Times New Roman" w:hAnsi="Times New Roman" w:eastAsia="宋体"/>
          <w:bCs/>
          <w:i/>
          <w:iCs/>
        </w:rPr>
        <w:t>R</w:t>
      </w:r>
      <w:r>
        <w:rPr>
          <w:rFonts w:ascii="Times New Roman" w:hAnsi="Times New Roman" w:eastAsia="宋体"/>
          <w:bCs/>
          <w:vertAlign w:val="subscript"/>
        </w:rPr>
        <w:t>H</w:t>
      </w:r>
      <w:r>
        <w:rPr>
          <w:rFonts w:ascii="Times New Roman" w:hAnsi="Times New Roman" w:eastAsia="宋体"/>
          <w:bCs/>
        </w:rPr>
        <w:t>，再拟合出样品的禁带宽度</w:t>
      </w:r>
      <w:r>
        <w:rPr>
          <w:rFonts w:ascii="Times New Roman" w:hAnsi="Times New Roman" w:eastAsia="宋体"/>
          <w:bCs/>
          <w:i/>
          <w:iCs/>
        </w:rPr>
        <w:t>E</w:t>
      </w:r>
      <w:r>
        <w:rPr>
          <w:rFonts w:ascii="Times New Roman" w:hAnsi="Times New Roman" w:eastAsia="宋体"/>
          <w:bCs/>
          <w:vertAlign w:val="subscript"/>
        </w:rPr>
        <w:t>g</w:t>
      </w:r>
      <w:r>
        <w:rPr>
          <w:rFonts w:ascii="Times New Roman" w:hAnsi="Times New Roman" w:eastAsia="宋体"/>
          <w:bCs/>
        </w:rPr>
        <w:t>：</w:t>
      </w:r>
    </w:p>
    <w:p>
      <w:pPr>
        <w:ind w:firstLine="420"/>
        <w:rPr>
          <w:rFonts w:ascii="Times New Roman" w:hAnsi="Times New Roman" w:eastAsia="宋体"/>
        </w:rPr>
      </w:pPr>
      <w:r>
        <w:rPr>
          <w:rFonts w:ascii="Times New Roman" w:hAnsi="Times New Roman" w:eastAsia="宋体"/>
        </w:rPr>
        <w:t>1．取B=(B</w:t>
      </w:r>
      <w:r>
        <w:rPr>
          <w:rFonts w:ascii="Times New Roman" w:hAnsi="Times New Roman" w:eastAsia="宋体"/>
          <w:vertAlign w:val="subscript"/>
        </w:rPr>
        <w:t>1</w:t>
      </w:r>
      <w:r>
        <w:rPr>
          <w:rFonts w:ascii="Times New Roman" w:hAnsi="Times New Roman" w:eastAsia="宋体"/>
        </w:rPr>
        <w:t>-B</w:t>
      </w:r>
      <w:r>
        <w:rPr>
          <w:rFonts w:ascii="Times New Roman" w:hAnsi="Times New Roman" w:eastAsia="宋体"/>
          <w:vertAlign w:val="subscript"/>
        </w:rPr>
        <w:t>2</w:t>
      </w:r>
      <w:r>
        <w:rPr>
          <w:rFonts w:ascii="Times New Roman" w:hAnsi="Times New Roman" w:eastAsia="宋体"/>
        </w:rPr>
        <w:t>)/2，样品厚度d=1.25mm，使用最小二乘法计算样品在当前工作温度下的霍尔灵敏度K</w:t>
      </w:r>
      <w:r>
        <w:rPr>
          <w:rFonts w:ascii="Times New Roman" w:hAnsi="Times New Roman" w:eastAsia="宋体"/>
          <w:vertAlign w:val="subscript"/>
        </w:rPr>
        <w:t>H</w:t>
      </w:r>
      <w:r>
        <w:rPr>
          <w:rFonts w:ascii="Times New Roman" w:hAnsi="Times New Roman" w:eastAsia="宋体"/>
        </w:rPr>
        <w:t>和霍尔系数R</w:t>
      </w:r>
      <w:r>
        <w:rPr>
          <w:rFonts w:ascii="Times New Roman" w:hAnsi="Times New Roman" w:eastAsia="宋体"/>
          <w:vertAlign w:val="subscript"/>
        </w:rPr>
        <w:t>H</w:t>
      </w:r>
      <w:r>
        <w:rPr>
          <w:rFonts w:ascii="Times New Roman" w:hAnsi="Times New Roman" w:eastAsia="宋体"/>
        </w:rPr>
        <w:t>；</w:t>
      </w:r>
    </w:p>
    <w:p>
      <w:pPr>
        <w:ind w:firstLine="420"/>
        <w:rPr>
          <w:rFonts w:hint="eastAsia" w:ascii="Times New Roman" w:hAnsi="Times New Roman" w:eastAsia="宋体"/>
          <w:lang w:val="en-US" w:eastAsia="zh-CN"/>
        </w:rPr>
      </w:pPr>
      <w:r>
        <w:rPr>
          <w:rFonts w:hint="eastAsia" w:ascii="Times New Roman" w:hAnsi="Times New Roman" w:eastAsia="宋体"/>
          <w:lang w:val="en-US" w:eastAsia="zh-CN"/>
        </w:rPr>
        <w:t>根据公式</w:t>
      </w:r>
      <w:r>
        <w:rPr>
          <w:rFonts w:ascii="Times New Roman" w:hAnsi="Times New Roman" w:eastAsia="宋体"/>
          <w:i/>
          <w:iCs/>
        </w:rPr>
        <w:t>V</w:t>
      </w:r>
      <w:r>
        <w:rPr>
          <w:rFonts w:ascii="Times New Roman" w:hAnsi="Times New Roman" w:eastAsia="宋体"/>
          <w:i/>
          <w:iCs/>
          <w:vertAlign w:val="subscript"/>
        </w:rPr>
        <w:t>H</w:t>
      </w:r>
      <w:r>
        <w:rPr>
          <w:rFonts w:ascii="Times New Roman" w:hAnsi="Times New Roman" w:eastAsia="宋体"/>
          <w:i/>
          <w:iCs/>
        </w:rPr>
        <w:t xml:space="preserve"> = K</w:t>
      </w:r>
      <w:r>
        <w:rPr>
          <w:rFonts w:ascii="Times New Roman" w:hAnsi="Times New Roman" w:eastAsia="宋体"/>
          <w:i/>
          <w:iCs/>
          <w:vertAlign w:val="subscript"/>
        </w:rPr>
        <w:t xml:space="preserve">H </w:t>
      </w:r>
      <w:r>
        <w:rPr>
          <w:rFonts w:ascii="Times New Roman" w:hAnsi="Times New Roman" w:eastAsia="宋体"/>
          <w:i/>
          <w:iCs/>
        </w:rPr>
        <w:t>I</w:t>
      </w:r>
      <w:r>
        <w:rPr>
          <w:rFonts w:ascii="Times New Roman" w:hAnsi="Times New Roman" w:eastAsia="宋体"/>
          <w:i/>
          <w:iCs/>
          <w:vertAlign w:val="subscript"/>
        </w:rPr>
        <w:t xml:space="preserve">S </w:t>
      </w:r>
      <w:r>
        <w:rPr>
          <w:rFonts w:ascii="Times New Roman" w:hAnsi="Times New Roman" w:eastAsia="宋体"/>
          <w:i/>
          <w:iCs/>
        </w:rPr>
        <w:t>B</w:t>
      </w:r>
      <w:r>
        <w:rPr>
          <w:rFonts w:hint="eastAsia" w:ascii="Times New Roman" w:hAnsi="Times New Roman" w:eastAsia="宋体"/>
          <w:lang w:val="en-US" w:eastAsia="zh-CN"/>
        </w:rPr>
        <w:t>，由最小二乘法求不同温度下样品的</w:t>
      </w:r>
      <w:r>
        <w:rPr>
          <w:rFonts w:ascii="Times New Roman" w:hAnsi="Times New Roman" w:eastAsia="宋体"/>
          <w:i/>
          <w:iCs/>
        </w:rPr>
        <w:t>V</w:t>
      </w:r>
      <w:r>
        <w:rPr>
          <w:rFonts w:ascii="Times New Roman" w:hAnsi="Times New Roman" w:eastAsia="宋体"/>
          <w:i/>
          <w:iCs/>
          <w:vertAlign w:val="subscript"/>
        </w:rPr>
        <w:t>H</w:t>
      </w:r>
      <w:r>
        <w:rPr>
          <w:rFonts w:hint="eastAsia" w:ascii="Times New Roman" w:hAnsi="Times New Roman" w:eastAsia="宋体"/>
          <w:lang w:val="en-US" w:eastAsia="zh-CN"/>
        </w:rPr>
        <w:t>-</w:t>
      </w:r>
      <w:r>
        <w:rPr>
          <w:rFonts w:ascii="Times New Roman" w:hAnsi="Times New Roman" w:eastAsia="宋体"/>
          <w:i/>
          <w:iCs/>
        </w:rPr>
        <w:t>I</w:t>
      </w:r>
      <w:r>
        <w:rPr>
          <w:rFonts w:ascii="Times New Roman" w:hAnsi="Times New Roman" w:eastAsia="宋体"/>
          <w:i/>
          <w:iCs/>
          <w:vertAlign w:val="subscript"/>
        </w:rPr>
        <w:t xml:space="preserve">S </w:t>
      </w:r>
      <w:r>
        <w:rPr>
          <w:rFonts w:ascii="Times New Roman" w:hAnsi="Times New Roman" w:eastAsia="宋体"/>
          <w:i/>
          <w:iCs/>
        </w:rPr>
        <w:t>B</w:t>
      </w:r>
      <w:r>
        <w:rPr>
          <w:rFonts w:hint="eastAsia" w:ascii="Times New Roman" w:hAnsi="Times New Roman" w:eastAsia="宋体"/>
          <w:lang w:val="en-US" w:eastAsia="zh-CN"/>
        </w:rPr>
        <w:t>图象：</w:t>
      </w:r>
    </w:p>
    <w:p>
      <w:pPr>
        <w:ind w:firstLine="420"/>
        <w:rPr>
          <w:rFonts w:hint="eastAsia" w:ascii="Times New Roman" w:hAnsi="Times New Roman" w:eastAsia="宋体"/>
          <w:lang w:val="en-US" w:eastAsia="zh-CN"/>
        </w:rPr>
      </w:pPr>
      <w:r>
        <w:drawing>
          <wp:inline distT="0" distB="0" distL="114300" distR="114300">
            <wp:extent cx="2487930" cy="1496060"/>
            <wp:effectExtent l="0" t="0" r="127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9"/>
                    <a:stretch>
                      <a:fillRect/>
                    </a:stretch>
                  </pic:blipFill>
                  <pic:spPr>
                    <a:xfrm>
                      <a:off x="0" y="0"/>
                      <a:ext cx="2487930" cy="1496060"/>
                    </a:xfrm>
                    <a:prstGeom prst="rect">
                      <a:avLst/>
                    </a:prstGeom>
                    <a:noFill/>
                    <a:ln>
                      <a:noFill/>
                    </a:ln>
                  </pic:spPr>
                </pic:pic>
              </a:graphicData>
            </a:graphic>
          </wp:inline>
        </w:drawing>
      </w:r>
      <w:r>
        <w:drawing>
          <wp:inline distT="0" distB="0" distL="114300" distR="114300">
            <wp:extent cx="2481580" cy="1492250"/>
            <wp:effectExtent l="0" t="0" r="7620" b="635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0"/>
                    <a:stretch>
                      <a:fillRect/>
                    </a:stretch>
                  </pic:blipFill>
                  <pic:spPr>
                    <a:xfrm>
                      <a:off x="0" y="0"/>
                      <a:ext cx="2481580" cy="1492250"/>
                    </a:xfrm>
                    <a:prstGeom prst="rect">
                      <a:avLst/>
                    </a:prstGeom>
                    <a:noFill/>
                    <a:ln>
                      <a:noFill/>
                    </a:ln>
                  </pic:spPr>
                </pic:pic>
              </a:graphicData>
            </a:graphic>
          </wp:inline>
        </w:drawing>
      </w:r>
    </w:p>
    <w:p>
      <w:pPr>
        <w:ind w:firstLine="420"/>
        <w:rPr>
          <w:rFonts w:hint="eastAsia" w:ascii="Times New Roman" w:hAnsi="Times New Roman" w:eastAsia="宋体"/>
          <w:lang w:val="en-US" w:eastAsia="zh-CN"/>
        </w:rPr>
      </w:pPr>
      <w:r>
        <w:drawing>
          <wp:inline distT="0" distB="0" distL="114300" distR="114300">
            <wp:extent cx="2491105" cy="1504315"/>
            <wp:effectExtent l="0" t="0" r="10795"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1"/>
                    <a:stretch>
                      <a:fillRect/>
                    </a:stretch>
                  </pic:blipFill>
                  <pic:spPr>
                    <a:xfrm>
                      <a:off x="0" y="0"/>
                      <a:ext cx="2491105" cy="1504315"/>
                    </a:xfrm>
                    <a:prstGeom prst="rect">
                      <a:avLst/>
                    </a:prstGeom>
                    <a:noFill/>
                    <a:ln>
                      <a:noFill/>
                    </a:ln>
                  </pic:spPr>
                </pic:pic>
              </a:graphicData>
            </a:graphic>
          </wp:inline>
        </w:drawing>
      </w:r>
      <w:r>
        <w:drawing>
          <wp:inline distT="0" distB="0" distL="114300" distR="114300">
            <wp:extent cx="2498090" cy="1501775"/>
            <wp:effectExtent l="0" t="0" r="3810"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2"/>
                    <a:stretch>
                      <a:fillRect/>
                    </a:stretch>
                  </pic:blipFill>
                  <pic:spPr>
                    <a:xfrm>
                      <a:off x="0" y="0"/>
                      <a:ext cx="2498090" cy="1501775"/>
                    </a:xfrm>
                    <a:prstGeom prst="rect">
                      <a:avLst/>
                    </a:prstGeom>
                    <a:noFill/>
                    <a:ln>
                      <a:noFill/>
                    </a:ln>
                  </pic:spPr>
                </pic:pic>
              </a:graphicData>
            </a:graphic>
          </wp:inline>
        </w:drawing>
      </w:r>
    </w:p>
    <w:p>
      <w:pPr>
        <w:ind w:firstLine="420"/>
        <w:rPr>
          <w:rFonts w:hint="eastAsia" w:ascii="Times New Roman" w:hAnsi="Times New Roman" w:eastAsia="宋体"/>
          <w:lang w:val="en-US" w:eastAsia="zh-CN"/>
        </w:rPr>
      </w:pPr>
    </w:p>
    <w:p>
      <w:pPr>
        <w:ind w:firstLine="420"/>
        <w:rPr>
          <w:rFonts w:hint="eastAsia" w:ascii="Times New Roman" w:hAnsi="Times New Roman" w:eastAsia="宋体"/>
          <w:lang w:val="en-US" w:eastAsia="zh-CN"/>
        </w:rPr>
      </w:pPr>
    </w:p>
    <w:p>
      <w:pPr>
        <w:ind w:firstLine="420"/>
        <w:rPr>
          <w:rFonts w:hint="eastAsia" w:ascii="Times New Roman" w:hAnsi="Times New Roman" w:eastAsia="宋体"/>
          <w:lang w:val="en-US" w:eastAsia="zh-CN"/>
        </w:rPr>
      </w:pPr>
    </w:p>
    <w:p>
      <w:pPr>
        <w:ind w:firstLine="420"/>
        <w:rPr>
          <w:rFonts w:hint="default" w:ascii="Times New Roman" w:hAnsi="Times New Roman" w:eastAsia="宋体"/>
          <w:lang w:val="en-US" w:eastAsia="zh-CN"/>
        </w:rPr>
      </w:pPr>
      <w:r>
        <w:rPr>
          <w:rFonts w:hint="eastAsia" w:ascii="Times New Roman" w:hAnsi="Times New Roman" w:eastAsia="宋体"/>
          <w:lang w:val="en-US" w:eastAsia="zh-CN"/>
        </w:rPr>
        <w:t>其斜率即为</w:t>
      </w:r>
      <w:r>
        <w:rPr>
          <w:rFonts w:ascii="Times New Roman" w:hAnsi="Times New Roman" w:eastAsia="宋体"/>
        </w:rPr>
        <w:t>K</w:t>
      </w:r>
      <w:r>
        <w:rPr>
          <w:rFonts w:ascii="Times New Roman" w:hAnsi="Times New Roman" w:eastAsia="宋体"/>
          <w:vertAlign w:val="subscript"/>
        </w:rPr>
        <w:t>H</w:t>
      </w:r>
      <w:r>
        <w:rPr>
          <w:rFonts w:hint="eastAsia" w:ascii="Times New Roman" w:hAnsi="Times New Roman" w:eastAsia="宋体"/>
          <w:lang w:val="en-US" w:eastAsia="zh-CN"/>
        </w:rPr>
        <w:t>，进而由公式</w:t>
      </w:r>
      <m:oMath>
        <m:sSub>
          <m:sSubPr>
            <m:ctrlPr>
              <w:rPr>
                <w:rFonts w:ascii="Cambria Math" w:hAnsi="Cambria Math" w:eastAsia="宋体"/>
                <w:i/>
                <w:iCs/>
              </w:rPr>
            </m:ctrlPr>
          </m:sSubPr>
          <m:e>
            <m:r>
              <m:rPr/>
              <w:rPr>
                <w:rFonts w:ascii="Cambria Math" w:hAnsi="Cambria Math" w:eastAsia="宋体"/>
              </w:rPr>
              <m:t>R</m:t>
            </m:r>
            <m:ctrlPr>
              <w:rPr>
                <w:rFonts w:ascii="Cambria Math" w:hAnsi="Cambria Math" w:eastAsia="宋体"/>
                <w:i/>
                <w:iCs/>
              </w:rPr>
            </m:ctrlPr>
          </m:e>
          <m:sub>
            <m:r>
              <m:rPr/>
              <w:rPr>
                <w:rFonts w:ascii="Cambria Math" w:hAnsi="Cambria Math" w:eastAsia="宋体"/>
              </w:rPr>
              <m:t>H</m:t>
            </m:r>
            <m:ctrlPr>
              <w:rPr>
                <w:rFonts w:ascii="Cambria Math" w:hAnsi="Cambria Math" w:eastAsia="宋体"/>
                <w:i/>
                <w:iCs/>
              </w:rPr>
            </m:ctrlPr>
          </m:sub>
        </m:sSub>
        <m:r>
          <m:rPr/>
          <w:rPr>
            <w:rFonts w:ascii="Cambria Math" w:hAnsi="Cambria Math" w:eastAsia="宋体"/>
          </w:rPr>
          <m:t>=</m:t>
        </m:r>
        <m:sSub>
          <m:sSubPr>
            <m:ctrlPr>
              <w:rPr>
                <w:rFonts w:ascii="Cambria Math" w:hAnsi="Cambria Math" w:eastAsia="宋体"/>
                <w:i/>
                <w:iCs/>
              </w:rPr>
            </m:ctrlPr>
          </m:sSubPr>
          <m:e>
            <m:r>
              <m:rPr/>
              <w:rPr>
                <w:rFonts w:ascii="Cambria Math" w:hAnsi="Cambria Math" w:eastAsia="宋体"/>
              </w:rPr>
              <m:t>K</m:t>
            </m:r>
            <m:ctrlPr>
              <w:rPr>
                <w:rFonts w:ascii="Cambria Math" w:hAnsi="Cambria Math" w:eastAsia="宋体"/>
                <w:i/>
                <w:iCs/>
              </w:rPr>
            </m:ctrlPr>
          </m:e>
          <m:sub>
            <m:r>
              <m:rPr/>
              <w:rPr>
                <w:rFonts w:ascii="Cambria Math" w:hAnsi="Cambria Math" w:eastAsia="宋体"/>
              </w:rPr>
              <m:t>H</m:t>
            </m:r>
            <m:ctrlPr>
              <w:rPr>
                <w:rFonts w:ascii="Cambria Math" w:hAnsi="Cambria Math" w:eastAsia="宋体"/>
                <w:i/>
                <w:iCs/>
              </w:rPr>
            </m:ctrlPr>
          </m:sub>
        </m:sSub>
        <m:r>
          <m:rPr/>
          <w:rPr>
            <w:rFonts w:ascii="Cambria Math" w:hAnsi="Cambria Math" w:eastAsia="宋体"/>
          </w:rPr>
          <m:t>⋅d</m:t>
        </m:r>
      </m:oMath>
      <w:r>
        <w:rPr>
          <w:rFonts w:hint="eastAsia" w:ascii="Times New Roman" w:hAnsi="Times New Roman" w:eastAsia="宋体"/>
          <w:lang w:val="en-US" w:eastAsia="zh-CN"/>
        </w:rPr>
        <w:t>可得R</w:t>
      </w:r>
      <w:r>
        <w:rPr>
          <w:rFonts w:ascii="Times New Roman" w:hAnsi="Times New Roman" w:eastAsia="宋体"/>
          <w:vertAlign w:val="subscript"/>
        </w:rPr>
        <w:t>H</w:t>
      </w:r>
      <w:r>
        <w:rPr>
          <w:rFonts w:hint="eastAsia" w:ascii="Times New Roman" w:hAnsi="Times New Roman" w:eastAsia="宋体"/>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ascii="Times New Roman" w:hAnsi="Times New Roman" w:eastAsia="宋体"/>
                <w:vertAlign w:val="baseline"/>
                <w:lang w:val="en-US" w:eastAsia="zh-CN"/>
              </w:rPr>
            </w:pPr>
            <w:r>
              <w:rPr>
                <w:rFonts w:hint="eastAsia" w:ascii="Times New Roman" w:hAnsi="Times New Roman" w:eastAsia="宋体"/>
                <w:vertAlign w:val="baseline"/>
                <w:lang w:val="en-US" w:eastAsia="zh-CN"/>
              </w:rPr>
              <w:t>温度</w:t>
            </w:r>
          </w:p>
        </w:tc>
        <w:tc>
          <w:tcPr>
            <w:tcW w:w="1704" w:type="dxa"/>
          </w:tcPr>
          <w:p>
            <w:pPr>
              <w:rPr>
                <w:rFonts w:ascii="Times New Roman" w:hAnsi="Times New Roman" w:eastAsia="宋体"/>
                <w:vertAlign w:val="baseline"/>
              </w:rPr>
            </w:pPr>
            <w:r>
              <w:rPr>
                <w:rFonts w:hint="eastAsia" w:ascii="宋体" w:hAnsi="宋体" w:eastAsia="宋体" w:cs="宋体"/>
                <w:color w:val="000000"/>
                <w:lang w:val="en-US" w:eastAsia="zh-CN"/>
              </w:rPr>
              <w:t>25</w:t>
            </w:r>
            <w:r>
              <w:rPr>
                <w:rFonts w:hint="eastAsia" w:ascii="宋体" w:hAnsi="宋体" w:eastAsia="宋体" w:cs="宋体"/>
                <w:color w:val="000000"/>
              </w:rPr>
              <w:t>℃</w:t>
            </w:r>
          </w:p>
        </w:tc>
        <w:tc>
          <w:tcPr>
            <w:tcW w:w="1704" w:type="dxa"/>
          </w:tcPr>
          <w:p>
            <w:pPr>
              <w:rPr>
                <w:rFonts w:ascii="Times New Roman" w:hAnsi="Times New Roman" w:eastAsia="宋体"/>
                <w:vertAlign w:val="baseline"/>
              </w:rPr>
            </w:pPr>
            <w:r>
              <w:rPr>
                <w:rFonts w:hint="eastAsia" w:ascii="宋体" w:hAnsi="宋体" w:eastAsia="宋体" w:cs="宋体"/>
                <w:color w:val="000000"/>
                <w:lang w:val="en-US" w:eastAsia="zh-CN"/>
              </w:rPr>
              <w:t>30</w:t>
            </w:r>
            <w:r>
              <w:rPr>
                <w:rFonts w:hint="eastAsia" w:ascii="宋体" w:hAnsi="宋体" w:eastAsia="宋体" w:cs="宋体"/>
                <w:color w:val="000000"/>
              </w:rPr>
              <w:t>℃</w:t>
            </w:r>
          </w:p>
        </w:tc>
        <w:tc>
          <w:tcPr>
            <w:tcW w:w="1705" w:type="dxa"/>
          </w:tcPr>
          <w:p>
            <w:pPr>
              <w:rPr>
                <w:rFonts w:ascii="Times New Roman" w:hAnsi="Times New Roman" w:eastAsia="宋体"/>
                <w:vertAlign w:val="baseline"/>
              </w:rPr>
            </w:pPr>
            <w:r>
              <w:rPr>
                <w:rFonts w:hint="eastAsia" w:ascii="宋体" w:hAnsi="宋体" w:eastAsia="宋体" w:cs="宋体"/>
                <w:color w:val="000000"/>
                <w:lang w:val="en-US" w:eastAsia="zh-CN"/>
              </w:rPr>
              <w:t>35</w:t>
            </w:r>
            <w:r>
              <w:rPr>
                <w:rFonts w:hint="eastAsia" w:ascii="宋体" w:hAnsi="宋体" w:eastAsia="宋体" w:cs="宋体"/>
                <w:color w:val="000000"/>
              </w:rPr>
              <w:t>℃</w:t>
            </w:r>
          </w:p>
        </w:tc>
        <w:tc>
          <w:tcPr>
            <w:tcW w:w="1705" w:type="dxa"/>
          </w:tcPr>
          <w:p>
            <w:pPr>
              <w:rPr>
                <w:rFonts w:ascii="Times New Roman" w:hAnsi="Times New Roman" w:eastAsia="宋体"/>
                <w:vertAlign w:val="baseline"/>
              </w:rPr>
            </w:pPr>
            <w:r>
              <w:rPr>
                <w:rFonts w:hint="eastAsia" w:ascii="宋体" w:hAnsi="宋体" w:eastAsia="宋体" w:cs="宋体"/>
                <w:color w:val="000000"/>
                <w:lang w:val="en-US" w:eastAsia="zh-CN"/>
              </w:rPr>
              <w:t>40</w:t>
            </w:r>
            <w:r>
              <w:rPr>
                <w:rFonts w:hint="eastAsia" w:ascii="宋体" w:hAnsi="宋体" w:eastAsia="宋体" w:cs="宋体"/>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ascii="Times New Roman" w:hAnsi="Times New Roman" w:eastAsia="宋体"/>
                <w:vertAlign w:val="baseline"/>
              </w:rPr>
            </w:pPr>
            <w:r>
              <w:rPr>
                <w:rFonts w:ascii="Times New Roman" w:hAnsi="Times New Roman" w:eastAsia="宋体"/>
              </w:rPr>
              <w:t>K</w:t>
            </w:r>
            <w:r>
              <w:rPr>
                <w:rFonts w:ascii="Times New Roman" w:hAnsi="Times New Roman" w:eastAsia="宋体"/>
                <w:vertAlign w:val="subscript"/>
              </w:rPr>
              <w:t>H</w:t>
            </w:r>
          </w:p>
        </w:tc>
        <w:tc>
          <w:tcPr>
            <w:tcW w:w="1704" w:type="dxa"/>
          </w:tcPr>
          <w:p>
            <w:pPr>
              <w:rPr>
                <w:rFonts w:hint="default" w:ascii="Times New Roman" w:hAnsi="Times New Roman" w:eastAsia="宋体"/>
                <w:vertAlign w:val="baseline"/>
                <w:lang w:val="en-US" w:eastAsia="zh-CN"/>
              </w:rPr>
            </w:pPr>
            <w:r>
              <w:rPr>
                <w:rFonts w:hint="eastAsia" w:ascii="Times New Roman" w:hAnsi="Times New Roman" w:eastAsia="宋体"/>
                <w:vertAlign w:val="baseline"/>
                <w:lang w:val="en-US" w:eastAsia="zh-CN"/>
              </w:rPr>
              <w:t>0.1365</w:t>
            </w:r>
          </w:p>
        </w:tc>
        <w:tc>
          <w:tcPr>
            <w:tcW w:w="1704" w:type="dxa"/>
          </w:tcPr>
          <w:p>
            <w:pPr>
              <w:rPr>
                <w:rFonts w:hint="default" w:ascii="Times New Roman" w:hAnsi="Times New Roman" w:eastAsia="宋体"/>
                <w:vertAlign w:val="baseline"/>
                <w:lang w:val="en-US" w:eastAsia="zh-CN"/>
              </w:rPr>
            </w:pPr>
            <w:r>
              <w:rPr>
                <w:rFonts w:hint="eastAsia" w:ascii="Times New Roman" w:hAnsi="Times New Roman" w:eastAsia="宋体"/>
                <w:vertAlign w:val="baseline"/>
                <w:lang w:val="en-US" w:eastAsia="zh-CN"/>
              </w:rPr>
              <w:t>0.1266</w:t>
            </w:r>
          </w:p>
        </w:tc>
        <w:tc>
          <w:tcPr>
            <w:tcW w:w="1705" w:type="dxa"/>
          </w:tcPr>
          <w:p>
            <w:pPr>
              <w:rPr>
                <w:rFonts w:hint="default" w:ascii="Times New Roman" w:hAnsi="Times New Roman" w:eastAsia="宋体"/>
                <w:vertAlign w:val="baseline"/>
                <w:lang w:val="en-US" w:eastAsia="zh-CN"/>
              </w:rPr>
            </w:pPr>
            <w:r>
              <w:rPr>
                <w:rFonts w:hint="eastAsia" w:ascii="Times New Roman" w:hAnsi="Times New Roman" w:eastAsia="宋体"/>
                <w:vertAlign w:val="baseline"/>
                <w:lang w:val="en-US" w:eastAsia="zh-CN"/>
              </w:rPr>
              <w:t>0.1169</w:t>
            </w:r>
          </w:p>
        </w:tc>
        <w:tc>
          <w:tcPr>
            <w:tcW w:w="1705" w:type="dxa"/>
          </w:tcPr>
          <w:p>
            <w:pPr>
              <w:rPr>
                <w:rFonts w:hint="default" w:ascii="Times New Roman" w:hAnsi="Times New Roman" w:eastAsia="宋体"/>
                <w:vertAlign w:val="baseline"/>
                <w:lang w:val="en-US" w:eastAsia="zh-CN"/>
              </w:rPr>
            </w:pPr>
            <w:r>
              <w:rPr>
                <w:rFonts w:hint="eastAsia" w:ascii="Times New Roman" w:hAnsi="Times New Roman" w:eastAsia="宋体"/>
                <w:vertAlign w:val="baseline"/>
                <w:lang w:val="en-US" w:eastAsia="zh-CN"/>
              </w:rPr>
              <w:t>0.1136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ascii="Times New Roman" w:hAnsi="Times New Roman" w:eastAsia="宋体"/>
                <w:vertAlign w:val="baseline"/>
              </w:rPr>
            </w:pPr>
            <w:r>
              <w:rPr>
                <w:rFonts w:hint="eastAsia" w:ascii="Times New Roman" w:hAnsi="Times New Roman" w:eastAsia="宋体"/>
                <w:lang w:val="en-US" w:eastAsia="zh-CN"/>
              </w:rPr>
              <w:t>R</w:t>
            </w:r>
            <w:r>
              <w:rPr>
                <w:rFonts w:ascii="Times New Roman" w:hAnsi="Times New Roman" w:eastAsia="宋体"/>
                <w:vertAlign w:val="subscript"/>
              </w:rPr>
              <w:t>H</w:t>
            </w:r>
          </w:p>
        </w:tc>
        <w:tc>
          <w:tcPr>
            <w:tcW w:w="1704" w:type="dxa"/>
          </w:tcPr>
          <w:p>
            <w:pPr>
              <w:rPr>
                <w:rFonts w:hint="default" w:ascii="Times New Roman" w:hAnsi="Times New Roman" w:eastAsia="宋体"/>
                <w:vertAlign w:val="baseline"/>
                <w:lang w:val="en-US"/>
              </w:rPr>
            </w:pPr>
            <w:r>
              <w:rPr>
                <w:rFonts w:hint="eastAsia" w:ascii="Times New Roman" w:hAnsi="Times New Roman" w:eastAsia="宋体"/>
                <w:bCs/>
                <w:sz w:val="21"/>
                <w:szCs w:val="21"/>
                <w:lang w:val="en-US" w:eastAsia="zh-CN"/>
              </w:rPr>
              <w:t>1.71×10</w:t>
            </w:r>
            <w:r>
              <w:rPr>
                <w:rFonts w:hint="eastAsia" w:ascii="Times New Roman" w:hAnsi="Times New Roman" w:eastAsia="宋体"/>
                <w:bCs/>
                <w:sz w:val="21"/>
                <w:szCs w:val="21"/>
                <w:vertAlign w:val="superscript"/>
                <w:lang w:val="en-US" w:eastAsia="zh-CN"/>
              </w:rPr>
              <w:t>-4</w:t>
            </w:r>
          </w:p>
        </w:tc>
        <w:tc>
          <w:tcPr>
            <w:tcW w:w="1704" w:type="dxa"/>
          </w:tcPr>
          <w:p>
            <w:pPr>
              <w:rPr>
                <w:rFonts w:ascii="Times New Roman" w:hAnsi="Times New Roman" w:eastAsia="宋体"/>
                <w:vertAlign w:val="baseline"/>
              </w:rPr>
            </w:pPr>
            <w:r>
              <w:rPr>
                <w:rFonts w:hint="eastAsia" w:ascii="Times New Roman" w:hAnsi="Times New Roman" w:eastAsia="宋体"/>
                <w:bCs/>
                <w:sz w:val="21"/>
                <w:szCs w:val="21"/>
                <w:lang w:val="en-US" w:eastAsia="zh-CN"/>
              </w:rPr>
              <w:t>1.58×10</w:t>
            </w:r>
            <w:r>
              <w:rPr>
                <w:rFonts w:hint="eastAsia" w:ascii="Times New Roman" w:hAnsi="Times New Roman" w:eastAsia="宋体"/>
                <w:bCs/>
                <w:sz w:val="21"/>
                <w:szCs w:val="21"/>
                <w:vertAlign w:val="superscript"/>
                <w:lang w:val="en-US" w:eastAsia="zh-CN"/>
              </w:rPr>
              <w:t>-4</w:t>
            </w:r>
          </w:p>
        </w:tc>
        <w:tc>
          <w:tcPr>
            <w:tcW w:w="1705" w:type="dxa"/>
          </w:tcPr>
          <w:p>
            <w:pPr>
              <w:rPr>
                <w:rFonts w:ascii="Times New Roman" w:hAnsi="Times New Roman" w:eastAsia="宋体"/>
                <w:vertAlign w:val="baseline"/>
              </w:rPr>
            </w:pPr>
            <w:r>
              <w:rPr>
                <w:rFonts w:hint="eastAsia" w:ascii="Times New Roman" w:hAnsi="Times New Roman" w:eastAsia="宋体"/>
                <w:bCs/>
                <w:sz w:val="21"/>
                <w:szCs w:val="21"/>
                <w:lang w:val="en-US" w:eastAsia="zh-CN"/>
              </w:rPr>
              <w:t>1.46×10</w:t>
            </w:r>
            <w:r>
              <w:rPr>
                <w:rFonts w:hint="eastAsia" w:ascii="Times New Roman" w:hAnsi="Times New Roman" w:eastAsia="宋体"/>
                <w:bCs/>
                <w:sz w:val="21"/>
                <w:szCs w:val="21"/>
                <w:vertAlign w:val="superscript"/>
                <w:lang w:val="en-US" w:eastAsia="zh-CN"/>
              </w:rPr>
              <w:t>-4</w:t>
            </w:r>
          </w:p>
        </w:tc>
        <w:tc>
          <w:tcPr>
            <w:tcW w:w="1705" w:type="dxa"/>
          </w:tcPr>
          <w:p>
            <w:pPr>
              <w:rPr>
                <w:rFonts w:ascii="Times New Roman" w:hAnsi="Times New Roman" w:eastAsia="宋体"/>
                <w:vertAlign w:val="baseline"/>
              </w:rPr>
            </w:pPr>
            <w:r>
              <w:rPr>
                <w:rFonts w:hint="eastAsia" w:ascii="Times New Roman" w:hAnsi="Times New Roman" w:eastAsia="宋体"/>
                <w:bCs/>
                <w:sz w:val="21"/>
                <w:szCs w:val="21"/>
                <w:lang w:val="en-US" w:eastAsia="zh-CN"/>
              </w:rPr>
              <w:t>1.42×10</w:t>
            </w:r>
            <w:r>
              <w:rPr>
                <w:rFonts w:hint="eastAsia" w:ascii="Times New Roman" w:hAnsi="Times New Roman" w:eastAsia="宋体"/>
                <w:bCs/>
                <w:sz w:val="21"/>
                <w:szCs w:val="21"/>
                <w:vertAlign w:val="superscript"/>
                <w:lang w:val="en-US" w:eastAsia="zh-CN"/>
              </w:rPr>
              <w:t>-4</w:t>
            </w:r>
          </w:p>
        </w:tc>
      </w:tr>
    </w:tbl>
    <w:p>
      <w:pPr>
        <w:numPr>
          <w:ilvl w:val="0"/>
          <w:numId w:val="2"/>
        </w:numPr>
        <w:ind w:firstLine="420"/>
        <w:rPr>
          <w:rFonts w:ascii="Times New Roman" w:hAnsi="Times New Roman" w:eastAsia="宋体"/>
          <w:bCs/>
        </w:rPr>
      </w:pPr>
      <w:r>
        <w:rPr>
          <w:rFonts w:ascii="Times New Roman" w:hAnsi="Times New Roman" w:eastAsia="宋体"/>
        </w:rPr>
        <w:t>在取得4组以上不同温度点的霍尔系数R</w:t>
      </w:r>
      <w:r>
        <w:rPr>
          <w:rFonts w:ascii="Times New Roman" w:hAnsi="Times New Roman" w:eastAsia="宋体"/>
          <w:vertAlign w:val="subscript"/>
        </w:rPr>
        <w:t>H</w:t>
      </w:r>
      <w:r>
        <w:rPr>
          <w:rFonts w:ascii="Times New Roman" w:hAnsi="Times New Roman" w:eastAsia="宋体"/>
        </w:rPr>
        <w:t>后，</w:t>
      </w:r>
      <w:r>
        <w:rPr>
          <w:rFonts w:hint="eastAsia" w:ascii="Times New Roman" w:hAnsi="Times New Roman" w:eastAsia="宋体"/>
          <w:lang w:val="en-US" w:eastAsia="zh-CN"/>
        </w:rPr>
        <w:t>根据公式</w:t>
      </w:r>
      <w:r>
        <w:rPr>
          <w:rFonts w:ascii="Times New Roman" w:hAnsi="Times New Roman" w:eastAsia="宋体"/>
          <w:bCs/>
        </w:rPr>
        <w:drawing>
          <wp:inline distT="0" distB="0" distL="0" distR="0">
            <wp:extent cx="819150" cy="289560"/>
            <wp:effectExtent l="0" t="0" r="0" b="0"/>
            <wp:docPr id="1892513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1385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819150" cy="289560"/>
                    </a:xfrm>
                    <a:prstGeom prst="rect">
                      <a:avLst/>
                    </a:prstGeom>
                    <a:noFill/>
                    <a:ln>
                      <a:noFill/>
                    </a:ln>
                  </pic:spPr>
                </pic:pic>
              </a:graphicData>
            </a:graphic>
          </wp:inline>
        </w:drawing>
      </w:r>
      <w:r>
        <w:rPr>
          <w:rFonts w:ascii="Times New Roman" w:hAnsi="Times New Roman" w:eastAsia="宋体"/>
        </w:rPr>
        <w:t>使用最小二乘法</w:t>
      </w:r>
      <w:r>
        <w:rPr>
          <w:rFonts w:hint="eastAsia" w:ascii="Times New Roman" w:hAnsi="Times New Roman" w:eastAsia="宋体"/>
          <w:lang w:eastAsia="zh-CN"/>
        </w:rPr>
        <w:t>，</w:t>
      </w:r>
      <w:r>
        <w:rPr>
          <w:rFonts w:hint="eastAsia" w:ascii="Times New Roman" w:hAnsi="Times New Roman" w:eastAsia="宋体"/>
          <w:lang w:val="en-US" w:eastAsia="zh-CN"/>
        </w:rPr>
        <w:t>绘制</w:t>
      </w:r>
      <w:r>
        <w:rPr>
          <w:rFonts w:ascii="Times New Roman" w:hAnsi="Times New Roman"/>
        </w:rPr>
        <w:drawing>
          <wp:inline distT="0" distB="0" distL="0" distR="0">
            <wp:extent cx="489585" cy="274320"/>
            <wp:effectExtent l="0" t="0" r="5715" b="4445"/>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89585" cy="274320"/>
                    </a:xfrm>
                    <a:prstGeom prst="rect">
                      <a:avLst/>
                    </a:prstGeom>
                    <a:noFill/>
                    <a:ln>
                      <a:noFill/>
                    </a:ln>
                  </pic:spPr>
                </pic:pic>
              </a:graphicData>
            </a:graphic>
          </wp:inline>
        </w:drawing>
      </w:r>
      <w:r>
        <w:rPr>
          <w:rFonts w:hint="eastAsia" w:ascii="Times New Roman" w:hAnsi="Times New Roman" w:eastAsia="宋体"/>
          <w:lang w:val="en-US" w:eastAsia="zh-CN"/>
        </w:rPr>
        <w:t>图象。</w:t>
      </w:r>
      <w:r>
        <w:rPr>
          <w:rFonts w:ascii="Times New Roman" w:hAnsi="Times New Roman" w:eastAsia="宋体"/>
          <w:bCs/>
        </w:rPr>
        <w:t>（相关参数：玻尔兹曼常数：kB=1.3806505×10</w:t>
      </w:r>
      <w:r>
        <w:rPr>
          <w:rFonts w:ascii="Times New Roman" w:hAnsi="Times New Roman" w:eastAsia="宋体"/>
          <w:bCs/>
          <w:sz w:val="21"/>
          <w:vertAlign w:val="superscript"/>
        </w:rPr>
        <w:t>-23</w:t>
      </w:r>
      <w:r>
        <w:rPr>
          <w:rFonts w:ascii="Times New Roman" w:hAnsi="Times New Roman" w:eastAsia="宋体"/>
          <w:bCs/>
        </w:rPr>
        <w:t>J/K，电子电荷e=1.602176634×10</w:t>
      </w:r>
      <w:r>
        <w:rPr>
          <w:rFonts w:ascii="Times New Roman" w:hAnsi="Times New Roman" w:eastAsia="宋体"/>
          <w:bCs/>
          <w:sz w:val="21"/>
          <w:vertAlign w:val="superscript"/>
        </w:rPr>
        <w:t>-19</w:t>
      </w:r>
      <w:r>
        <w:rPr>
          <w:rFonts w:ascii="Times New Roman" w:hAnsi="Times New Roman" w:eastAsia="宋体"/>
          <w:bCs/>
        </w:rPr>
        <w:t>C，绝对零度0K=-273.15℃，常温下锑化铟禁带宽度：Eg=0.18eV）</w:t>
      </w:r>
    </w:p>
    <w:p>
      <w:pPr>
        <w:numPr>
          <w:ilvl w:val="0"/>
          <w:numId w:val="0"/>
        </w:numPr>
        <w:jc w:val="center"/>
        <w:rPr>
          <w:rFonts w:ascii="Times New Roman" w:hAnsi="Times New Roman" w:eastAsia="宋体"/>
          <w:bCs/>
        </w:rPr>
      </w:pPr>
      <w:r>
        <w:drawing>
          <wp:inline distT="0" distB="0" distL="114300" distR="114300">
            <wp:extent cx="2830195" cy="1509395"/>
            <wp:effectExtent l="0" t="0" r="190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4"/>
                    <a:stretch>
                      <a:fillRect/>
                    </a:stretch>
                  </pic:blipFill>
                  <pic:spPr>
                    <a:xfrm>
                      <a:off x="0" y="0"/>
                      <a:ext cx="2830195" cy="1509395"/>
                    </a:xfrm>
                    <a:prstGeom prst="rect">
                      <a:avLst/>
                    </a:prstGeom>
                    <a:noFill/>
                    <a:ln>
                      <a:noFill/>
                    </a:ln>
                  </pic:spPr>
                </pic:pic>
              </a:graphicData>
            </a:graphic>
          </wp:inline>
        </w:drawing>
      </w:r>
    </w:p>
    <w:p>
      <w:pPr>
        <w:numPr>
          <w:ilvl w:val="0"/>
          <w:numId w:val="0"/>
        </w:numPr>
        <w:rPr>
          <w:rFonts w:hint="eastAsia" w:ascii="Times New Roman" w:hAnsi="Times New Roman" w:eastAsia="宋体"/>
          <w:b/>
          <w:bCs/>
          <w:sz w:val="28"/>
          <w:szCs w:val="28"/>
        </w:rPr>
      </w:pPr>
      <w:r>
        <w:rPr>
          <w:rFonts w:hint="eastAsia" w:ascii="Times New Roman" w:hAnsi="Times New Roman" w:eastAsia="宋体"/>
          <w:lang w:val="en-US" w:eastAsia="zh-CN"/>
        </w:rPr>
        <w:t>其斜率为1180.2，由公式</w:t>
      </w:r>
      <w:r>
        <w:rPr>
          <w:rFonts w:ascii="Times New Roman" w:hAnsi="Times New Roman"/>
        </w:rPr>
        <w:drawing>
          <wp:inline distT="0" distB="0" distL="0" distR="0">
            <wp:extent cx="680085" cy="277495"/>
            <wp:effectExtent l="0" t="0" r="5715" b="1905"/>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80085" cy="277495"/>
                    </a:xfrm>
                    <a:prstGeom prst="rect">
                      <a:avLst/>
                    </a:prstGeom>
                    <a:noFill/>
                    <a:ln>
                      <a:noFill/>
                    </a:ln>
                  </pic:spPr>
                </pic:pic>
              </a:graphicData>
            </a:graphic>
          </wp:inline>
        </w:drawing>
      </w:r>
      <w:r>
        <w:rPr>
          <w:rFonts w:hint="eastAsia" w:ascii="Times New Roman" w:hAnsi="Times New Roman" w:eastAsia="宋体"/>
          <w:lang w:val="en-US" w:eastAsia="zh-CN"/>
        </w:rPr>
        <w:t>可得，</w:t>
      </w:r>
      <w:r>
        <w:rPr>
          <w:rFonts w:ascii="Times New Roman" w:hAnsi="Times New Roman" w:eastAsia="宋体"/>
        </w:rPr>
        <w:t>半导体的禁带宽度</w:t>
      </w:r>
      <w:r>
        <w:rPr>
          <w:rFonts w:ascii="Times New Roman" w:hAnsi="Times New Roman" w:eastAsia="宋体"/>
          <w:i/>
          <w:iCs/>
        </w:rPr>
        <w:t>E</w:t>
      </w:r>
      <w:r>
        <w:rPr>
          <w:rFonts w:ascii="Times New Roman" w:hAnsi="Times New Roman" w:eastAsia="宋体"/>
          <w:vertAlign w:val="subscript"/>
        </w:rPr>
        <w:t>g</w:t>
      </w:r>
      <w:r>
        <w:rPr>
          <w:rFonts w:hint="eastAsia" w:ascii="Times New Roman" w:hAnsi="Times New Roman" w:eastAsia="宋体"/>
          <w:lang w:val="en-US" w:eastAsia="zh-CN"/>
        </w:rPr>
        <w:t>=0.203</w:t>
      </w:r>
      <w:r>
        <w:rPr>
          <w:rFonts w:hint="eastAsia" w:ascii="Times New Roman" w:hAnsi="Times New Roman" w:eastAsia="宋体"/>
          <w:bCs/>
          <w:lang w:val="en-US" w:eastAsia="zh-CN"/>
        </w:rPr>
        <w:t>eV，与常温下标准值比较，不确定度为12.78%。</w:t>
      </w:r>
    </w:p>
    <w:p>
      <w:pPr>
        <w:rPr>
          <w:rFonts w:hint="eastAsia" w:ascii="Times New Roman" w:hAnsi="Times New Roman" w:eastAsia="宋体"/>
          <w:b/>
          <w:bCs/>
          <w:sz w:val="24"/>
          <w:szCs w:val="24"/>
          <w:lang w:val="en-US" w:eastAsia="zh-CN"/>
        </w:rPr>
      </w:pPr>
    </w:p>
    <w:p>
      <w:pPr>
        <w:rPr>
          <w:rFonts w:hint="eastAsia" w:ascii="Times New Roman" w:hAnsi="Times New Roman" w:eastAsia="宋体"/>
          <w:b/>
          <w:bCs/>
          <w:sz w:val="24"/>
          <w:szCs w:val="24"/>
          <w:lang w:val="en-US" w:eastAsia="zh-CN"/>
        </w:rPr>
      </w:pPr>
      <w:r>
        <w:rPr>
          <w:rFonts w:hint="eastAsia" w:ascii="Times New Roman" w:hAnsi="Times New Roman" w:eastAsia="宋体"/>
          <w:b/>
          <w:bCs/>
          <w:sz w:val="24"/>
          <w:szCs w:val="24"/>
          <w:lang w:val="en-US" w:eastAsia="zh-CN"/>
        </w:rPr>
        <w:t>五</w:t>
      </w:r>
      <w:r>
        <w:rPr>
          <w:rFonts w:ascii="Times New Roman" w:hAnsi="Times New Roman" w:eastAsia="宋体"/>
          <w:b/>
          <w:bCs/>
          <w:sz w:val="24"/>
          <w:szCs w:val="24"/>
        </w:rPr>
        <w:t>、实验</w:t>
      </w:r>
      <w:r>
        <w:rPr>
          <w:rFonts w:hint="eastAsia" w:ascii="Times New Roman" w:hAnsi="Times New Roman" w:eastAsia="宋体"/>
          <w:b/>
          <w:bCs/>
          <w:sz w:val="24"/>
          <w:szCs w:val="24"/>
          <w:lang w:val="en-US" w:eastAsia="zh-CN"/>
        </w:rPr>
        <w:t>总结</w:t>
      </w:r>
    </w:p>
    <w:p>
      <w:pPr>
        <w:ind w:firstLine="420" w:firstLineChars="0"/>
        <w:jc w:val="both"/>
        <w:rPr>
          <w:rFonts w:hint="default" w:ascii="Times New Roman" w:hAnsi="Times New Roman" w:eastAsia="宋体"/>
          <w:b/>
          <w:bCs/>
          <w:sz w:val="28"/>
          <w:szCs w:val="28"/>
          <w:lang w:val="en-US"/>
        </w:rPr>
      </w:pPr>
      <w:r>
        <w:rPr>
          <w:rFonts w:hint="eastAsia" w:ascii="Times New Roman" w:hAnsi="Times New Roman" w:eastAsia="宋体"/>
          <w:bCs/>
          <w:lang w:val="en-US" w:eastAsia="zh-CN"/>
        </w:rPr>
        <w:t>本实验通过测量霍尔元件在不同温度、不同工作电流下的电势差、磁场强度，利用对称测量法消除相关副效应，再利用最小二乘法处理数据，计算各温度下的霍尔灵敏度、霍尔系数，最终得到半导体的禁带宽度是0.203eV，不确定度为12.78%，误差在可以接受的范围内。因为本实验对数据精度要求较高，在实验过程中，需尽量等待电势差及磁场强度示数保持稳定，且达到目标温度，再记录数据，否则会放大误差。同时，由于本实验数据规模相对较大，需要注意按公式严谨正确处理，消除偶然误差，保证结果合理。</w:t>
      </w:r>
    </w:p>
    <w:p>
      <w:pPr>
        <w:jc w:val="center"/>
        <w:rPr>
          <w:rFonts w:hint="eastAsia" w:ascii="Times New Roman" w:hAnsi="Times New Roman" w:eastAsia="宋体"/>
          <w:b/>
          <w:bCs/>
          <w:sz w:val="28"/>
          <w:szCs w:val="28"/>
        </w:rPr>
      </w:pPr>
    </w:p>
    <w:p>
      <w:pPr>
        <w:jc w:val="center"/>
        <w:rPr>
          <w:rFonts w:hint="eastAsia" w:ascii="Times New Roman" w:hAnsi="Times New Roman" w:eastAsia="宋体"/>
          <w:b/>
          <w:bCs/>
          <w:sz w:val="28"/>
          <w:szCs w:val="28"/>
        </w:rPr>
      </w:pPr>
    </w:p>
    <w:p>
      <w:pPr>
        <w:jc w:val="center"/>
        <w:rPr>
          <w:rFonts w:hint="eastAsia" w:ascii="Times New Roman" w:hAnsi="Times New Roman" w:eastAsia="宋体"/>
          <w:b/>
          <w:bCs/>
          <w:sz w:val="28"/>
          <w:szCs w:val="28"/>
        </w:rPr>
      </w:pPr>
    </w:p>
    <w:p>
      <w:pPr>
        <w:jc w:val="center"/>
        <w:rPr>
          <w:rFonts w:hint="eastAsia" w:ascii="Times New Roman" w:hAnsi="Times New Roman" w:eastAsia="宋体"/>
          <w:b/>
          <w:bCs/>
          <w:sz w:val="28"/>
          <w:szCs w:val="28"/>
        </w:rPr>
      </w:pPr>
    </w:p>
    <w:p>
      <w:pPr>
        <w:jc w:val="center"/>
        <w:rPr>
          <w:rFonts w:hint="eastAsia" w:ascii="Times New Roman" w:hAnsi="Times New Roman" w:eastAsia="宋体"/>
          <w:b/>
          <w:bCs/>
          <w:sz w:val="28"/>
          <w:szCs w:val="28"/>
        </w:rPr>
      </w:pPr>
    </w:p>
    <w:p>
      <w:pPr>
        <w:jc w:val="center"/>
        <w:rPr>
          <w:rFonts w:hint="eastAsia" w:ascii="Times New Roman" w:hAnsi="Times New Roman" w:eastAsia="宋体"/>
          <w:b/>
          <w:bCs/>
          <w:sz w:val="28"/>
          <w:szCs w:val="28"/>
        </w:rPr>
      </w:pPr>
    </w:p>
    <w:p>
      <w:pPr>
        <w:jc w:val="center"/>
        <w:rPr>
          <w:rFonts w:hint="eastAsia" w:ascii="Times New Roman" w:hAnsi="Times New Roman" w:eastAsia="宋体"/>
          <w:b/>
          <w:bCs/>
          <w:sz w:val="28"/>
          <w:szCs w:val="28"/>
        </w:rPr>
      </w:pPr>
    </w:p>
    <w:p>
      <w:pPr>
        <w:jc w:val="center"/>
        <w:rPr>
          <w:rFonts w:hint="eastAsia" w:ascii="Times New Roman" w:hAnsi="Times New Roman" w:eastAsia="宋体"/>
          <w:b/>
          <w:bCs/>
          <w:sz w:val="28"/>
          <w:szCs w:val="28"/>
        </w:rPr>
      </w:pPr>
    </w:p>
    <w:p>
      <w:pPr>
        <w:jc w:val="center"/>
        <w:rPr>
          <w:rFonts w:ascii="Times New Roman" w:hAnsi="Times New Roman" w:eastAsia="宋体"/>
          <w:b/>
          <w:bCs/>
          <w:sz w:val="28"/>
          <w:szCs w:val="28"/>
        </w:rPr>
      </w:pPr>
      <w:r>
        <w:rPr>
          <w:rFonts w:hint="eastAsia" w:ascii="Times New Roman" w:hAnsi="Times New Roman" w:eastAsia="宋体"/>
          <w:b/>
          <w:bCs/>
          <w:sz w:val="28"/>
          <w:szCs w:val="28"/>
        </w:rPr>
        <w:t>三线摆测转动惯量</w:t>
      </w:r>
    </w:p>
    <w:p>
      <w:pPr>
        <w:jc w:val="center"/>
        <w:rPr>
          <w:rFonts w:hint="default" w:ascii="Times New Roman" w:hAnsi="Times New Roman" w:eastAsia="宋体"/>
          <w:sz w:val="24"/>
          <w:szCs w:val="24"/>
          <w:lang w:val="en-US" w:eastAsia="zh-CN"/>
        </w:rPr>
      </w:pPr>
      <w:r>
        <w:rPr>
          <w:rFonts w:ascii="Times New Roman" w:hAnsi="Times New Roman" w:eastAsia="宋体"/>
          <w:sz w:val="24"/>
          <w:szCs w:val="24"/>
        </w:rPr>
        <w:t>邓</w:t>
      </w:r>
      <w:r>
        <w:rPr>
          <w:rFonts w:hint="eastAsia" w:ascii="Times New Roman" w:hAnsi="Times New Roman" w:eastAsia="宋体"/>
          <w:sz w:val="24"/>
          <w:szCs w:val="24"/>
          <w:lang w:val="en-US" w:eastAsia="zh-CN"/>
        </w:rPr>
        <w:t>**</w:t>
      </w:r>
      <w:r>
        <w:rPr>
          <w:rFonts w:ascii="Times New Roman" w:hAnsi="Times New Roman" w:eastAsia="宋体"/>
          <w:sz w:val="24"/>
          <w:szCs w:val="24"/>
        </w:rPr>
        <w:t xml:space="preserve"> 计科全英创新班 2022</w:t>
      </w:r>
      <w:r>
        <w:rPr>
          <w:rFonts w:hint="eastAsia" w:ascii="Times New Roman" w:hAnsi="Times New Roman" w:eastAsia="宋体"/>
          <w:sz w:val="24"/>
          <w:szCs w:val="24"/>
          <w:lang w:val="en-US" w:eastAsia="zh-CN"/>
        </w:rPr>
        <w:t>********</w:t>
      </w:r>
      <w:bookmarkStart w:id="10" w:name="_GoBack"/>
      <w:bookmarkEnd w:id="10"/>
    </w:p>
    <w:p>
      <w:pPr>
        <w:rPr>
          <w:rFonts w:ascii="Times New Roman" w:hAnsi="Times New Roman" w:eastAsia="宋体"/>
          <w:b/>
          <w:bCs/>
          <w:sz w:val="24"/>
          <w:szCs w:val="24"/>
        </w:rPr>
      </w:pPr>
      <w:r>
        <w:rPr>
          <w:rFonts w:ascii="Times New Roman" w:hAnsi="Times New Roman" w:eastAsia="宋体"/>
          <w:b/>
          <w:bCs/>
          <w:sz w:val="24"/>
          <w:szCs w:val="24"/>
        </w:rPr>
        <w:t>一、实验目的</w:t>
      </w:r>
    </w:p>
    <w:p>
      <w:pPr>
        <w:ind w:left="420" w:leftChars="200"/>
        <w:rPr>
          <w:rFonts w:ascii="Times New Roman" w:hAnsi="Times New Roman" w:eastAsia="宋体"/>
        </w:rPr>
      </w:pPr>
      <w:r>
        <w:rPr>
          <w:rFonts w:ascii="Times New Roman" w:hAnsi="Times New Roman" w:eastAsia="宋体"/>
        </w:rPr>
        <w:t>1.了解三线摆原理。</w:t>
      </w:r>
    </w:p>
    <w:p>
      <w:pPr>
        <w:ind w:left="420" w:leftChars="200"/>
        <w:rPr>
          <w:rFonts w:ascii="Times New Roman" w:hAnsi="Times New Roman" w:eastAsia="宋体"/>
        </w:rPr>
      </w:pPr>
      <w:r>
        <w:rPr>
          <w:rFonts w:ascii="Times New Roman" w:hAnsi="Times New Roman" w:eastAsia="宋体"/>
        </w:rPr>
        <w:t>2.学会用累积放大法测量周期运动的周期。</w:t>
      </w:r>
    </w:p>
    <w:p>
      <w:pPr>
        <w:ind w:left="420" w:leftChars="200"/>
        <w:rPr>
          <w:rFonts w:ascii="Times New Roman" w:hAnsi="Times New Roman" w:eastAsia="宋体"/>
        </w:rPr>
      </w:pPr>
      <w:r>
        <w:rPr>
          <w:rFonts w:ascii="Times New Roman" w:hAnsi="Times New Roman" w:eastAsia="宋体"/>
        </w:rPr>
        <w:t>3.掌握用三线摆法测定刚体的转动惯量。</w:t>
      </w:r>
    </w:p>
    <w:p>
      <w:pPr>
        <w:rPr>
          <w:rFonts w:ascii="Times New Roman" w:hAnsi="Times New Roman" w:eastAsia="宋体"/>
          <w:b/>
          <w:bCs/>
          <w:sz w:val="24"/>
          <w:szCs w:val="24"/>
        </w:rPr>
      </w:pPr>
      <w:r>
        <w:rPr>
          <w:rFonts w:ascii="Times New Roman" w:hAnsi="Times New Roman" w:eastAsia="宋体"/>
          <w:b/>
          <w:bCs/>
          <w:sz w:val="24"/>
          <w:szCs w:val="24"/>
        </w:rPr>
        <w:t>二、实验仪器</w:t>
      </w:r>
    </w:p>
    <w:p>
      <w:pPr>
        <w:ind w:firstLine="420"/>
        <w:rPr>
          <w:rFonts w:ascii="Times New Roman" w:hAnsi="Times New Roman" w:eastAsia="宋体"/>
        </w:rPr>
      </w:pPr>
      <w:r>
        <w:rPr>
          <w:rFonts w:hint="eastAsia" w:ascii="Times New Roman" w:hAnsi="Times New Roman" w:eastAsia="宋体"/>
        </w:rPr>
        <w:t>三线摆实验套件，计时计数器，游标卡尺，钢卷尺，电子天平</w:t>
      </w:r>
      <w:r>
        <w:rPr>
          <w:rFonts w:ascii="Times New Roman" w:hAnsi="Times New Roman" w:eastAsia="宋体"/>
        </w:rPr>
        <w:t>。</w:t>
      </w:r>
    </w:p>
    <w:p>
      <w:pPr>
        <w:pStyle w:val="8"/>
        <w:numPr>
          <w:ilvl w:val="0"/>
          <w:numId w:val="3"/>
        </w:numPr>
        <w:ind w:firstLineChars="0"/>
        <w:rPr>
          <w:rFonts w:ascii="Times New Roman" w:hAnsi="Times New Roman" w:eastAsia="宋体"/>
          <w:b/>
          <w:bCs/>
          <w:sz w:val="24"/>
          <w:szCs w:val="24"/>
        </w:rPr>
      </w:pPr>
      <w:r>
        <w:rPr>
          <w:rFonts w:ascii="Times New Roman" w:hAnsi="Times New Roman" w:eastAsia="宋体"/>
          <w:b/>
          <w:bCs/>
          <w:sz w:val="24"/>
          <w:szCs w:val="24"/>
        </w:rPr>
        <w:t>实验原理</w:t>
      </w:r>
    </w:p>
    <w:p>
      <w:pPr>
        <w:pStyle w:val="7"/>
        <w:snapToGrid w:val="0"/>
        <w:spacing w:before="100" w:beforeAutospacing="1" w:after="100" w:afterAutospacing="1"/>
        <w:ind w:left="422" w:firstLine="0" w:firstLineChars="0"/>
        <w:contextualSpacing/>
        <w:jc w:val="left"/>
        <w:rPr>
          <w:rFonts w:ascii="宋体" w:hAnsi="宋体"/>
          <w:b/>
        </w:rPr>
      </w:pPr>
      <w:r>
        <w:rPr>
          <w:rFonts w:hint="eastAsia" w:ascii="宋体" w:hAnsi="宋体"/>
          <w:b/>
        </w:rPr>
        <w:t>1</w:t>
      </w:r>
      <w:r>
        <w:rPr>
          <w:rFonts w:ascii="宋体" w:hAnsi="宋体"/>
          <w:b/>
        </w:rPr>
        <w:t>.</w:t>
      </w:r>
      <w:r>
        <w:rPr>
          <w:rFonts w:hint="eastAsia" w:ascii="宋体" w:hAnsi="宋体"/>
          <w:b/>
        </w:rPr>
        <w:t>转动惯量</w:t>
      </w:r>
    </w:p>
    <w:p>
      <w:pPr>
        <w:pStyle w:val="7"/>
        <w:snapToGrid w:val="0"/>
        <w:spacing w:before="100" w:beforeAutospacing="1" w:after="100" w:afterAutospacing="1"/>
        <w:ind w:firstLineChars="0"/>
        <w:contextualSpacing/>
        <w:jc w:val="left"/>
        <w:rPr>
          <w:rFonts w:ascii="宋体" w:hAnsi="宋体"/>
          <w:bCs/>
        </w:rPr>
      </w:pPr>
      <w:r>
        <w:rPr>
          <w:rFonts w:hint="eastAsia" w:ascii="宋体" w:hAnsi="宋体"/>
          <w:bCs/>
        </w:rPr>
        <w:t>转动惯量，是刚体绕轴转动时惯性（回转物体保持其匀速圆周运动或静止的特性）的量度，用字母</w:t>
      </w:r>
      <w:r>
        <w:rPr>
          <w:rFonts w:ascii="宋体" w:hAnsi="宋体"/>
          <w:bCs/>
        </w:rPr>
        <w:t>I或J表示。在经典力学中，转动惯量（又称质量惯性矩，简称惯矩）通常以I或J表示，SI 单位为 kg·m²。对于一个质点，I = mr²，其中 m 是其质量，r 是质点和转轴的垂直距离。</w:t>
      </w:r>
    </w:p>
    <w:p>
      <w:pPr>
        <w:pStyle w:val="7"/>
        <w:snapToGrid w:val="0"/>
        <w:spacing w:before="100" w:beforeAutospacing="1" w:after="100" w:afterAutospacing="1"/>
        <w:ind w:firstLineChars="0"/>
        <w:contextualSpacing/>
        <w:jc w:val="left"/>
        <w:rPr>
          <w:rFonts w:ascii="宋体" w:hAnsi="宋体"/>
          <w:bCs/>
        </w:rPr>
      </w:pPr>
      <w:r>
        <w:rPr>
          <w:rFonts w:hint="eastAsia" w:ascii="宋体" w:hAnsi="宋体"/>
          <w:bCs/>
        </w:rPr>
        <w:t>转动惯量在旋转动力学中的角色相当于线性动力学中的质量，可形式地理解为一个物体对于旋转运动的惯性，用于建立角动量、角速度、力矩和角加速度等数个量之间的关系。</w:t>
      </w:r>
    </w:p>
    <w:p>
      <w:pPr>
        <w:pStyle w:val="7"/>
        <w:snapToGrid w:val="0"/>
        <w:spacing w:before="100" w:beforeAutospacing="1" w:after="100" w:afterAutospacing="1"/>
        <w:ind w:left="422" w:firstLine="0" w:firstLineChars="0"/>
        <w:contextualSpacing/>
        <w:jc w:val="left"/>
        <w:rPr>
          <w:rFonts w:ascii="宋体" w:hAnsi="宋体"/>
          <w:b/>
          <w:bCs/>
        </w:rPr>
      </w:pPr>
      <w:r>
        <w:rPr>
          <w:rFonts w:hint="eastAsia" w:ascii="宋体" w:hAnsi="宋体"/>
          <w:b/>
          <w:bCs/>
        </w:rPr>
        <w:t>2</w:t>
      </w:r>
      <w:r>
        <w:rPr>
          <w:rFonts w:ascii="宋体" w:hAnsi="宋体"/>
          <w:b/>
          <w:bCs/>
        </w:rPr>
        <w:t>.</w:t>
      </w:r>
      <w:r>
        <w:rPr>
          <w:rFonts w:hint="eastAsia" w:ascii="Times New Roman" w:hAnsi="Times New Roman"/>
          <w:b/>
          <w:bCs/>
        </w:rPr>
        <w:t>三线摆测物体转动惯量</w:t>
      </w:r>
    </w:p>
    <w:p>
      <w:pPr>
        <w:snapToGrid w:val="0"/>
        <w:ind w:right="-2" w:firstLine="428" w:firstLineChars="204"/>
        <w:jc w:val="center"/>
        <w:rPr>
          <w:rFonts w:ascii="Times New Roman" w:hAnsi="Times New Roman" w:eastAsia="宋体"/>
        </w:rPr>
      </w:pPr>
      <w:r>
        <w:rPr>
          <w14:ligatures w14:val="standardContextual"/>
        </w:rPr>
        <w:drawing>
          <wp:inline distT="0" distB="0" distL="0" distR="0">
            <wp:extent cx="1256030" cy="1458595"/>
            <wp:effectExtent l="0" t="0" r="1270" b="825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267347" cy="1471581"/>
                    </a:xfrm>
                    <a:prstGeom prst="rect">
                      <a:avLst/>
                    </a:prstGeom>
                    <a:noFill/>
                    <a:ln>
                      <a:noFill/>
                    </a:ln>
                  </pic:spPr>
                </pic:pic>
              </a:graphicData>
            </a:graphic>
          </wp:inline>
        </w:drawing>
      </w:r>
    </w:p>
    <w:p>
      <w:pPr>
        <w:snapToGrid w:val="0"/>
        <w:ind w:right="-2" w:firstLine="428" w:firstLineChars="204"/>
        <w:jc w:val="left"/>
        <w:rPr>
          <w:rFonts w:ascii="Times New Roman" w:hAnsi="Times New Roman" w:eastAsia="宋体"/>
        </w:rPr>
      </w:pPr>
      <w:r>
        <w:rPr>
          <w:rFonts w:hint="eastAsia" w:ascii="Times New Roman" w:hAnsi="Times New Roman" w:eastAsia="宋体"/>
        </w:rPr>
        <w:t>上</w:t>
      </w:r>
      <w:r>
        <w:rPr>
          <w:rFonts w:ascii="Times New Roman" w:hAnsi="Times New Roman" w:eastAsia="宋体"/>
        </w:rPr>
        <w:t>图是三线摆实验装置的示意图。上、下圆盘均处于水平，悬挂在横梁上。三个对称分布的等长悬线将两圆盘相连。上圆盘固定，下圆盘可绕中心轴</w:t>
      </w:r>
      <w:r>
        <w:rPr>
          <w:rFonts w:ascii="Times New Roman" w:hAnsi="Times New Roman" w:eastAsia="宋体"/>
        </w:rPr>
        <w:drawing>
          <wp:inline distT="0" distB="0" distL="0" distR="0">
            <wp:extent cx="306070" cy="182880"/>
            <wp:effectExtent l="0" t="0" r="0" b="7620"/>
            <wp:docPr id="149532477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4772" name="图片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6070" cy="182880"/>
                    </a:xfrm>
                    <a:prstGeom prst="rect">
                      <a:avLst/>
                    </a:prstGeom>
                    <a:noFill/>
                    <a:ln>
                      <a:noFill/>
                    </a:ln>
                  </pic:spPr>
                </pic:pic>
              </a:graphicData>
            </a:graphic>
          </wp:inline>
        </w:drawing>
      </w:r>
      <w:r>
        <w:rPr>
          <w:rFonts w:ascii="Times New Roman" w:hAnsi="Times New Roman" w:eastAsia="宋体"/>
        </w:rPr>
        <w:t>作扭摆运动。当下盘转动角度很小，且略去空气阻力时，扭摆的运动可近似看作简谐运动。根据能量守恒定律和刚体转动定律均可以导出物体绕中心轴</w:t>
      </w:r>
      <w:r>
        <w:rPr>
          <w:rFonts w:ascii="Times New Roman" w:hAnsi="Times New Roman" w:eastAsia="宋体"/>
        </w:rPr>
        <w:drawing>
          <wp:inline distT="0" distB="0" distL="0" distR="0">
            <wp:extent cx="306070" cy="182880"/>
            <wp:effectExtent l="0" t="0" r="0" b="7620"/>
            <wp:docPr id="58537693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76932" name="图片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6070" cy="182880"/>
                    </a:xfrm>
                    <a:prstGeom prst="rect">
                      <a:avLst/>
                    </a:prstGeom>
                    <a:noFill/>
                    <a:ln>
                      <a:noFill/>
                    </a:ln>
                  </pic:spPr>
                </pic:pic>
              </a:graphicData>
            </a:graphic>
          </wp:inline>
        </w:drawing>
      </w:r>
      <w:r>
        <w:rPr>
          <w:rFonts w:ascii="Times New Roman" w:hAnsi="Times New Roman" w:eastAsia="宋体"/>
        </w:rPr>
        <w:t>的转动惯量。</w:t>
      </w:r>
    </w:p>
    <w:p>
      <w:pPr>
        <w:snapToGrid w:val="0"/>
        <w:jc w:val="center"/>
        <w:rPr>
          <w:rFonts w:ascii="Times New Roman" w:hAnsi="Times New Roman" w:eastAsia="宋体"/>
        </w:rPr>
      </w:pPr>
      <w:r>
        <w:drawing>
          <wp:inline distT="0" distB="0" distL="0" distR="0">
            <wp:extent cx="5263515" cy="385445"/>
            <wp:effectExtent l="0" t="0" r="0" b="0"/>
            <wp:docPr id="107143258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2584" name="图片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3515" cy="385445"/>
                    </a:xfrm>
                    <a:prstGeom prst="rect">
                      <a:avLst/>
                    </a:prstGeom>
                    <a:noFill/>
                    <a:ln>
                      <a:noFill/>
                    </a:ln>
                  </pic:spPr>
                </pic:pic>
              </a:graphicData>
            </a:graphic>
          </wp:inline>
        </w:drawing>
      </w:r>
    </w:p>
    <w:p>
      <w:pPr>
        <w:snapToGrid w:val="0"/>
        <w:jc w:val="left"/>
        <w:rPr>
          <w:rFonts w:ascii="Times New Roman" w:hAnsi="Times New Roman" w:eastAsia="宋体"/>
        </w:rPr>
      </w:pPr>
      <w:r>
        <w:rPr>
          <w:rFonts w:ascii="Times New Roman" w:hAnsi="Times New Roman" w:eastAsia="宋体"/>
        </w:rPr>
        <w:t>其中，</w:t>
      </w:r>
      <w:r>
        <w:rPr>
          <w:rFonts w:ascii="Times New Roman" w:hAnsi="Times New Roman" w:eastAsia="宋体"/>
        </w:rPr>
        <w:drawing>
          <wp:inline distT="0" distB="0" distL="0" distR="0">
            <wp:extent cx="170815" cy="191135"/>
            <wp:effectExtent l="0" t="0" r="635" b="0"/>
            <wp:docPr id="13314351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5157" name="图片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70815" cy="191135"/>
                    </a:xfrm>
                    <a:prstGeom prst="rect">
                      <a:avLst/>
                    </a:prstGeom>
                    <a:noFill/>
                    <a:ln>
                      <a:noFill/>
                    </a:ln>
                  </pic:spPr>
                </pic:pic>
              </a:graphicData>
            </a:graphic>
          </wp:inline>
        </w:drawing>
      </w:r>
      <w:r>
        <w:rPr>
          <w:rFonts w:ascii="Times New Roman" w:hAnsi="Times New Roman" w:eastAsia="宋体"/>
        </w:rPr>
        <w:t>为下盘的质量；</w:t>
      </w:r>
      <w:r>
        <w:rPr>
          <w:rFonts w:ascii="Times New Roman" w:hAnsi="Times New Roman" w:eastAsia="宋体"/>
        </w:rPr>
        <w:drawing>
          <wp:inline distT="0" distB="0" distL="0" distR="0">
            <wp:extent cx="115570" cy="135255"/>
            <wp:effectExtent l="0" t="0" r="0" b="0"/>
            <wp:docPr id="195347483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74833" name="图片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15570" cy="135255"/>
                    </a:xfrm>
                    <a:prstGeom prst="rect">
                      <a:avLst/>
                    </a:prstGeom>
                    <a:noFill/>
                    <a:ln>
                      <a:noFill/>
                    </a:ln>
                  </pic:spPr>
                </pic:pic>
              </a:graphicData>
            </a:graphic>
          </wp:inline>
        </w:drawing>
      </w:r>
      <w:r>
        <w:rPr>
          <w:rFonts w:ascii="Times New Roman" w:hAnsi="Times New Roman" w:eastAsia="宋体"/>
        </w:rPr>
        <w:t>、</w:t>
      </w:r>
      <w:r>
        <w:rPr>
          <w:rFonts w:ascii="Times New Roman" w:hAnsi="Times New Roman" w:eastAsia="宋体"/>
        </w:rPr>
        <w:drawing>
          <wp:inline distT="0" distB="0" distL="0" distR="0">
            <wp:extent cx="154940" cy="170815"/>
            <wp:effectExtent l="0" t="0" r="0" b="635"/>
            <wp:docPr id="71044108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1088" name="图片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54940" cy="170815"/>
                    </a:xfrm>
                    <a:prstGeom prst="rect">
                      <a:avLst/>
                    </a:prstGeom>
                    <a:noFill/>
                    <a:ln>
                      <a:noFill/>
                    </a:ln>
                  </pic:spPr>
                </pic:pic>
              </a:graphicData>
            </a:graphic>
          </wp:inline>
        </w:drawing>
      </w:r>
      <w:r>
        <w:rPr>
          <w:rFonts w:ascii="Times New Roman" w:hAnsi="Times New Roman" w:eastAsia="宋体"/>
        </w:rPr>
        <w:t>分别为上下悬点离各自圆盘中心的距离；</w:t>
      </w:r>
      <w:r>
        <w:rPr>
          <w:rFonts w:ascii="Times New Roman" w:hAnsi="Times New Roman" w:eastAsia="宋体"/>
        </w:rPr>
        <w:drawing>
          <wp:inline distT="0" distB="0" distL="0" distR="0">
            <wp:extent cx="226695" cy="226695"/>
            <wp:effectExtent l="0" t="0" r="1905" b="1905"/>
            <wp:docPr id="212034559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5596" name="图片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6695" cy="226695"/>
                    </a:xfrm>
                    <a:prstGeom prst="rect">
                      <a:avLst/>
                    </a:prstGeom>
                    <a:noFill/>
                    <a:ln>
                      <a:noFill/>
                    </a:ln>
                  </pic:spPr>
                </pic:pic>
              </a:graphicData>
            </a:graphic>
          </wp:inline>
        </w:drawing>
      </w:r>
      <w:r>
        <w:rPr>
          <w:rFonts w:ascii="Times New Roman" w:hAnsi="Times New Roman" w:eastAsia="宋体"/>
        </w:rPr>
        <w:t>为平衡时上下盘间的垂直距离；</w:t>
      </w:r>
      <w:r>
        <w:rPr>
          <w:rFonts w:ascii="Times New Roman" w:hAnsi="Times New Roman" w:eastAsia="宋体"/>
        </w:rPr>
        <w:drawing>
          <wp:inline distT="0" distB="0" distL="0" distR="0">
            <wp:extent cx="170815" cy="226695"/>
            <wp:effectExtent l="0" t="0" r="635" b="1905"/>
            <wp:docPr id="6266655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65513" name="图片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70815" cy="226695"/>
                    </a:xfrm>
                    <a:prstGeom prst="rect">
                      <a:avLst/>
                    </a:prstGeom>
                    <a:noFill/>
                    <a:ln>
                      <a:noFill/>
                    </a:ln>
                  </pic:spPr>
                </pic:pic>
              </a:graphicData>
            </a:graphic>
          </wp:inline>
        </w:drawing>
      </w:r>
      <w:r>
        <w:rPr>
          <w:rFonts w:ascii="Times New Roman" w:hAnsi="Times New Roman" w:eastAsia="宋体"/>
        </w:rPr>
        <w:t>为下盘作简谐运动的周期，</w:t>
      </w:r>
      <w:r>
        <w:rPr>
          <w:rFonts w:ascii="Times New Roman" w:hAnsi="Times New Roman" w:eastAsia="宋体"/>
        </w:rPr>
        <w:drawing>
          <wp:inline distT="0" distB="0" distL="0" distR="0">
            <wp:extent cx="142875" cy="170815"/>
            <wp:effectExtent l="0" t="0" r="9525" b="635"/>
            <wp:docPr id="8566558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55831" name="图片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42875" cy="170815"/>
                    </a:xfrm>
                    <a:prstGeom prst="rect">
                      <a:avLst/>
                    </a:prstGeom>
                    <a:noFill/>
                    <a:ln>
                      <a:noFill/>
                    </a:ln>
                  </pic:spPr>
                </pic:pic>
              </a:graphicData>
            </a:graphic>
          </wp:inline>
        </w:drawing>
      </w:r>
      <w:r>
        <w:rPr>
          <w:rFonts w:ascii="Times New Roman" w:hAnsi="Times New Roman" w:eastAsia="宋体"/>
        </w:rPr>
        <w:t>为重力加速度。</w:t>
      </w:r>
    </w:p>
    <w:p>
      <w:pPr>
        <w:snapToGrid w:val="0"/>
        <w:ind w:firstLine="425"/>
        <w:jc w:val="left"/>
        <w:rPr>
          <w:rFonts w:ascii="Times New Roman" w:hAnsi="Times New Roman" w:eastAsia="宋体"/>
        </w:rPr>
      </w:pPr>
      <w:r>
        <w:rPr>
          <w:rFonts w:ascii="Times New Roman" w:hAnsi="Times New Roman" w:eastAsia="宋体"/>
        </w:rPr>
        <w:t>将质量为</w:t>
      </w:r>
      <w:r>
        <w:rPr>
          <w:rFonts w:ascii="Times New Roman" w:hAnsi="Times New Roman" w:eastAsia="宋体"/>
        </w:rPr>
        <w:drawing>
          <wp:inline distT="0" distB="0" distL="0" distR="0">
            <wp:extent cx="170815" cy="142875"/>
            <wp:effectExtent l="0" t="0" r="635" b="9525"/>
            <wp:docPr id="18688282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28271" name="图片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70815" cy="142875"/>
                    </a:xfrm>
                    <a:prstGeom prst="rect">
                      <a:avLst/>
                    </a:prstGeom>
                    <a:noFill/>
                    <a:ln>
                      <a:noFill/>
                    </a:ln>
                  </pic:spPr>
                </pic:pic>
              </a:graphicData>
            </a:graphic>
          </wp:inline>
        </w:drawing>
      </w:r>
      <w:r>
        <w:rPr>
          <w:rFonts w:ascii="Times New Roman" w:hAnsi="Times New Roman" w:eastAsia="宋体"/>
        </w:rPr>
        <w:t>的待测物体放在下盘上，并使待测刚体的转轴与</w:t>
      </w:r>
      <w:r>
        <w:rPr>
          <w:rFonts w:ascii="Times New Roman" w:hAnsi="Times New Roman" w:eastAsia="宋体"/>
        </w:rPr>
        <w:drawing>
          <wp:inline distT="0" distB="0" distL="0" distR="0">
            <wp:extent cx="238125" cy="154940"/>
            <wp:effectExtent l="0" t="0" r="9525" b="0"/>
            <wp:docPr id="154774471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44715" name="图片 34"/>
                    <pic:cNvPicPr>
                      <a:picLocks noChangeAspect="1" noChangeArrowheads="1"/>
                    </pic:cNvPicPr>
                  </pic:nvPicPr>
                  <pic:blipFill>
                    <a:blip r:embed="rId45">
                      <a:extLst>
                        <a:ext uri="{28A0092B-C50C-407E-A947-70E740481C1C}">
                          <a14:useLocalDpi xmlns:a14="http://schemas.microsoft.com/office/drawing/2010/main" val="0"/>
                        </a:ext>
                      </a:extLst>
                    </a:blip>
                    <a:srcRect l="50021"/>
                    <a:stretch>
                      <a:fillRect/>
                    </a:stretch>
                  </pic:blipFill>
                  <pic:spPr>
                    <a:xfrm>
                      <a:off x="0" y="0"/>
                      <a:ext cx="238346" cy="154940"/>
                    </a:xfrm>
                    <a:prstGeom prst="rect">
                      <a:avLst/>
                    </a:prstGeom>
                    <a:noFill/>
                    <a:ln>
                      <a:noFill/>
                    </a:ln>
                  </pic:spPr>
                </pic:pic>
              </a:graphicData>
            </a:graphic>
          </wp:inline>
        </w:drawing>
      </w:r>
      <w:r>
        <w:rPr>
          <w:rFonts w:ascii="Times New Roman" w:hAnsi="Times New Roman" w:eastAsia="宋体"/>
        </w:rPr>
        <w:t>轴重合。测出此时三线摆摆动周期</w:t>
      </w:r>
      <w:r>
        <w:rPr>
          <w:rFonts w:ascii="Times New Roman" w:hAnsi="Times New Roman" w:eastAsia="宋体"/>
        </w:rPr>
        <w:drawing>
          <wp:inline distT="0" distB="0" distL="0" distR="0">
            <wp:extent cx="154305" cy="154940"/>
            <wp:effectExtent l="0" t="0" r="0" b="0"/>
            <wp:docPr id="210658468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4684" name="图片 33"/>
                    <pic:cNvPicPr>
                      <a:picLocks noChangeAspect="1" noChangeArrowheads="1"/>
                    </pic:cNvPicPr>
                  </pic:nvPicPr>
                  <pic:blipFill>
                    <a:blip r:embed="rId46">
                      <a:extLst>
                        <a:ext uri="{28A0092B-C50C-407E-A947-70E740481C1C}">
                          <a14:useLocalDpi xmlns:a14="http://schemas.microsoft.com/office/drawing/2010/main" val="0"/>
                        </a:ext>
                      </a:extLst>
                    </a:blip>
                    <a:srcRect l="61420"/>
                    <a:stretch>
                      <a:fillRect/>
                    </a:stretch>
                  </pic:blipFill>
                  <pic:spPr>
                    <a:xfrm>
                      <a:off x="0" y="0"/>
                      <a:ext cx="154830" cy="154940"/>
                    </a:xfrm>
                    <a:prstGeom prst="rect">
                      <a:avLst/>
                    </a:prstGeom>
                    <a:noFill/>
                    <a:ln>
                      <a:noFill/>
                    </a:ln>
                  </pic:spPr>
                </pic:pic>
              </a:graphicData>
            </a:graphic>
          </wp:inline>
        </w:drawing>
      </w:r>
      <w:r>
        <w:rPr>
          <w:rFonts w:ascii="Times New Roman" w:hAnsi="Times New Roman" w:eastAsia="宋体"/>
        </w:rPr>
        <w:t>和上下圆盘间的垂直距离</w:t>
      </w:r>
      <w:r>
        <w:rPr>
          <w:rFonts w:ascii="Times New Roman" w:hAnsi="Times New Roman" w:eastAsia="宋体"/>
        </w:rPr>
        <w:drawing>
          <wp:inline distT="0" distB="0" distL="0" distR="0">
            <wp:extent cx="130810" cy="122555"/>
            <wp:effectExtent l="0" t="0" r="2540" b="0"/>
            <wp:docPr id="145586189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61892" name="图片 32"/>
                    <pic:cNvPicPr>
                      <a:picLocks noChangeAspect="1" noChangeArrowheads="1"/>
                    </pic:cNvPicPr>
                  </pic:nvPicPr>
                  <pic:blipFill>
                    <a:blip r:embed="rId47">
                      <a:extLst>
                        <a:ext uri="{28A0092B-C50C-407E-A947-70E740481C1C}">
                          <a14:useLocalDpi xmlns:a14="http://schemas.microsoft.com/office/drawing/2010/main" val="0"/>
                        </a:ext>
                      </a:extLst>
                    </a:blip>
                    <a:srcRect l="63707" t="20527"/>
                    <a:stretch>
                      <a:fillRect/>
                    </a:stretch>
                  </pic:blipFill>
                  <pic:spPr>
                    <a:xfrm>
                      <a:off x="0" y="0"/>
                      <a:ext cx="131362" cy="123135"/>
                    </a:xfrm>
                    <a:prstGeom prst="rect">
                      <a:avLst/>
                    </a:prstGeom>
                    <a:noFill/>
                    <a:ln>
                      <a:noFill/>
                    </a:ln>
                  </pic:spPr>
                </pic:pic>
              </a:graphicData>
            </a:graphic>
          </wp:inline>
        </w:drawing>
      </w:r>
      <w:r>
        <w:rPr>
          <w:rFonts w:ascii="Times New Roman" w:hAnsi="Times New Roman" w:eastAsia="宋体"/>
        </w:rPr>
        <w:t>。同理可求得待测刚体和下圆盘对中心转轴</w:t>
      </w:r>
      <w:r>
        <w:rPr>
          <w:rFonts w:ascii="Times New Roman" w:hAnsi="Times New Roman" w:eastAsia="宋体"/>
        </w:rPr>
        <w:drawing>
          <wp:inline distT="0" distB="0" distL="0" distR="0">
            <wp:extent cx="238125" cy="138430"/>
            <wp:effectExtent l="0" t="0" r="0" b="0"/>
            <wp:docPr id="7911453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45353" name="图片 31"/>
                    <pic:cNvPicPr>
                      <a:picLocks noChangeAspect="1" noChangeArrowheads="1"/>
                    </pic:cNvPicPr>
                  </pic:nvPicPr>
                  <pic:blipFill>
                    <a:blip r:embed="rId45">
                      <a:extLst>
                        <a:ext uri="{28A0092B-C50C-407E-A947-70E740481C1C}">
                          <a14:useLocalDpi xmlns:a14="http://schemas.microsoft.com/office/drawing/2010/main" val="0"/>
                        </a:ext>
                      </a:extLst>
                    </a:blip>
                    <a:srcRect l="50021" t="10264"/>
                    <a:stretch>
                      <a:fillRect/>
                    </a:stretch>
                  </pic:blipFill>
                  <pic:spPr>
                    <a:xfrm>
                      <a:off x="0" y="0"/>
                      <a:ext cx="238346" cy="139037"/>
                    </a:xfrm>
                    <a:prstGeom prst="rect">
                      <a:avLst/>
                    </a:prstGeom>
                    <a:noFill/>
                    <a:ln>
                      <a:noFill/>
                    </a:ln>
                  </pic:spPr>
                </pic:pic>
              </a:graphicData>
            </a:graphic>
          </wp:inline>
        </w:drawing>
      </w:r>
      <w:r>
        <w:rPr>
          <w:rFonts w:ascii="Times New Roman" w:hAnsi="Times New Roman" w:eastAsia="宋体"/>
        </w:rPr>
        <w:t>的总转动惯量为:</w:t>
      </w:r>
    </w:p>
    <w:p>
      <w:pPr>
        <w:snapToGrid w:val="0"/>
        <w:jc w:val="center"/>
        <w:rPr>
          <w:rFonts w:ascii="Times New Roman" w:hAnsi="Times New Roman" w:eastAsia="宋体"/>
        </w:rPr>
      </w:pPr>
      <w:r>
        <w:drawing>
          <wp:inline distT="0" distB="0" distL="0" distR="0">
            <wp:extent cx="5263515" cy="385445"/>
            <wp:effectExtent l="0" t="0" r="0" b="0"/>
            <wp:docPr id="174731389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3890" name="图片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63515" cy="385445"/>
                    </a:xfrm>
                    <a:prstGeom prst="rect">
                      <a:avLst/>
                    </a:prstGeom>
                    <a:noFill/>
                    <a:ln>
                      <a:noFill/>
                    </a:ln>
                  </pic:spPr>
                </pic:pic>
              </a:graphicData>
            </a:graphic>
          </wp:inline>
        </w:drawing>
      </w:r>
    </w:p>
    <w:p>
      <w:pPr>
        <w:snapToGrid w:val="0"/>
        <w:jc w:val="left"/>
        <w:rPr>
          <w:rFonts w:ascii="Times New Roman" w:hAnsi="Times New Roman" w:eastAsia="宋体"/>
        </w:rPr>
      </w:pPr>
      <w:r>
        <w:rPr>
          <w:rFonts w:ascii="Times New Roman" w:hAnsi="Times New Roman" w:eastAsia="宋体"/>
        </w:rPr>
        <w:t>如不计因重量变化而引起的悬线伸长，即</w:t>
      </w:r>
      <w:r>
        <w:drawing>
          <wp:inline distT="0" distB="0" distL="0" distR="0">
            <wp:extent cx="492760" cy="179070"/>
            <wp:effectExtent l="0" t="0" r="2540" b="0"/>
            <wp:docPr id="174087600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76009" name="图片 53"/>
                    <pic:cNvPicPr>
                      <a:picLocks noChangeAspect="1" noChangeArrowheads="1"/>
                    </pic:cNvPicPr>
                  </pic:nvPicPr>
                  <pic:blipFill>
                    <a:blip r:embed="rId49">
                      <a:extLst>
                        <a:ext uri="{28A0092B-C50C-407E-A947-70E740481C1C}">
                          <a14:useLocalDpi xmlns:a14="http://schemas.microsoft.com/office/drawing/2010/main" val="0"/>
                        </a:ext>
                      </a:extLst>
                    </a:blip>
                    <a:srcRect l="45470" t="6243" r="45162" b="-3"/>
                    <a:stretch>
                      <a:fillRect/>
                    </a:stretch>
                  </pic:blipFill>
                  <pic:spPr>
                    <a:xfrm>
                      <a:off x="0" y="0"/>
                      <a:ext cx="493085" cy="179206"/>
                    </a:xfrm>
                    <a:prstGeom prst="rect">
                      <a:avLst/>
                    </a:prstGeom>
                    <a:noFill/>
                    <a:ln>
                      <a:noFill/>
                    </a:ln>
                  </pic:spPr>
                </pic:pic>
              </a:graphicData>
            </a:graphic>
          </wp:inline>
        </w:drawing>
      </w:r>
      <w:r>
        <w:rPr>
          <w:rFonts w:ascii="Times New Roman" w:hAnsi="Times New Roman" w:eastAsia="宋体"/>
        </w:rPr>
        <w:t>，则待测物体绕中心轴的转动惯量为：</w:t>
      </w:r>
    </w:p>
    <w:p>
      <w:pPr>
        <w:snapToGrid w:val="0"/>
        <w:rPr>
          <w:rFonts w:ascii="Times New Roman" w:hAnsi="Times New Roman" w:eastAsia="宋体"/>
        </w:rPr>
      </w:pPr>
      <w:r>
        <w:drawing>
          <wp:inline distT="0" distB="0" distL="0" distR="0">
            <wp:extent cx="5263515" cy="385445"/>
            <wp:effectExtent l="0" t="0" r="0" b="0"/>
            <wp:docPr id="97849785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97850" name="图片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63515" cy="385445"/>
                    </a:xfrm>
                    <a:prstGeom prst="rect">
                      <a:avLst/>
                    </a:prstGeom>
                    <a:noFill/>
                    <a:ln>
                      <a:noFill/>
                    </a:ln>
                  </pic:spPr>
                </pic:pic>
              </a:graphicData>
            </a:graphic>
          </wp:inline>
        </w:drawing>
      </w:r>
    </w:p>
    <w:p>
      <w:pPr>
        <w:snapToGrid w:val="0"/>
        <w:rPr>
          <w:rFonts w:ascii="Times New Roman" w:hAnsi="Times New Roman" w:eastAsia="宋体"/>
        </w:rPr>
      </w:pPr>
      <w:r>
        <w:rPr>
          <w:rFonts w:ascii="Times New Roman" w:hAnsi="Times New Roman" w:eastAsia="宋体"/>
        </w:rPr>
        <w:t>因此，通过长度、质量和时间的测量，便可求出刚体绕</w:t>
      </w:r>
      <w:r>
        <w:rPr>
          <w:rFonts w:ascii="Times New Roman" w:hAnsi="Times New Roman" w:eastAsia="宋体"/>
        </w:rPr>
        <w:drawing>
          <wp:inline distT="0" distB="0" distL="0" distR="0">
            <wp:extent cx="207010" cy="154940"/>
            <wp:effectExtent l="0" t="0" r="2540" b="0"/>
            <wp:docPr id="211053436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34369" name="图片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07010" cy="154940"/>
                    </a:xfrm>
                    <a:prstGeom prst="rect">
                      <a:avLst/>
                    </a:prstGeom>
                    <a:noFill/>
                    <a:ln>
                      <a:noFill/>
                    </a:ln>
                  </pic:spPr>
                </pic:pic>
              </a:graphicData>
            </a:graphic>
          </wp:inline>
        </w:drawing>
      </w:r>
      <w:r>
        <w:rPr>
          <w:rFonts w:ascii="Times New Roman" w:hAnsi="Times New Roman" w:eastAsia="宋体"/>
        </w:rPr>
        <w:t>轴的转动惯量。</w:t>
      </w:r>
    </w:p>
    <w:p>
      <w:pPr>
        <w:rPr>
          <w:rFonts w:hint="eastAsia" w:ascii="Times New Roman" w:hAnsi="Times New Roman" w:eastAsia="宋体"/>
          <w:b/>
          <w:bCs/>
          <w:sz w:val="24"/>
          <w:szCs w:val="24"/>
        </w:rPr>
      </w:pPr>
    </w:p>
    <w:p>
      <w:pPr>
        <w:rPr>
          <w:rFonts w:ascii="Times New Roman" w:hAnsi="Times New Roman" w:eastAsia="宋体"/>
          <w:b/>
          <w:bCs/>
          <w:sz w:val="24"/>
          <w:szCs w:val="24"/>
        </w:rPr>
      </w:pPr>
      <w:r>
        <w:rPr>
          <w:rFonts w:hint="eastAsia" w:ascii="Times New Roman" w:hAnsi="Times New Roman" w:eastAsia="宋体"/>
          <w:b/>
          <w:bCs/>
          <w:sz w:val="24"/>
          <w:szCs w:val="24"/>
        </w:rPr>
        <w:t>四</w:t>
      </w:r>
      <w:r>
        <w:rPr>
          <w:rFonts w:ascii="Times New Roman" w:hAnsi="Times New Roman" w:eastAsia="宋体"/>
          <w:b/>
          <w:bCs/>
          <w:sz w:val="24"/>
          <w:szCs w:val="24"/>
        </w:rPr>
        <w:t>、实验</w:t>
      </w:r>
      <w:r>
        <w:rPr>
          <w:rFonts w:hint="eastAsia" w:ascii="Times New Roman" w:hAnsi="Times New Roman" w:eastAsia="宋体"/>
          <w:b/>
          <w:bCs/>
          <w:sz w:val="24"/>
          <w:szCs w:val="24"/>
        </w:rPr>
        <w:t>内容</w:t>
      </w:r>
    </w:p>
    <w:p>
      <w:pPr>
        <w:ind w:firstLine="420"/>
        <w:rPr>
          <w:rFonts w:ascii="Times New Roman" w:hAnsi="Times New Roman" w:eastAsia="宋体"/>
          <w:b/>
          <w:bCs/>
          <w:i/>
          <w:iCs/>
          <w:vertAlign w:val="subscript"/>
        </w:rPr>
      </w:pPr>
      <w:r>
        <w:rPr>
          <w:rFonts w:hint="eastAsia" w:ascii="Times New Roman" w:hAnsi="Times New Roman" w:eastAsia="宋体"/>
          <w:b/>
          <w:bCs/>
        </w:rPr>
        <w:t>1．测量悬盘的转动惯量</w:t>
      </w:r>
      <w:r>
        <w:rPr>
          <w:rFonts w:hint="eastAsia" w:ascii="Times New Roman" w:hAnsi="Times New Roman" w:eastAsia="宋体"/>
          <w:b/>
          <w:bCs/>
          <w:i/>
          <w:iCs/>
        </w:rPr>
        <w:t>J</w:t>
      </w:r>
      <w:r>
        <w:rPr>
          <w:rFonts w:hint="eastAsia" w:ascii="Times New Roman" w:hAnsi="Times New Roman" w:eastAsia="宋体"/>
          <w:b/>
          <w:bCs/>
          <w:i/>
          <w:iCs/>
          <w:vertAlign w:val="subscript"/>
        </w:rPr>
        <w:t>0</w:t>
      </w:r>
    </w:p>
    <w:p>
      <w:pPr>
        <w:jc w:val="center"/>
        <w:rPr>
          <w:rFonts w:ascii="Times New Roman" w:hAnsi="Times New Roman" w:eastAsia="宋体"/>
          <w:b/>
          <w:bCs/>
        </w:rPr>
      </w:pPr>
      <w:r>
        <w:rPr>
          <w:rFonts w:ascii="Times New Roman" w:hAnsi="Times New Roman" w:eastAsia="宋体"/>
          <w:b/>
          <w:bCs/>
        </w:rPr>
        <w:drawing>
          <wp:inline distT="0" distB="0" distL="0" distR="0">
            <wp:extent cx="961390" cy="1346835"/>
            <wp:effectExtent l="0" t="0" r="3810" b="0"/>
            <wp:docPr id="82490341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03417" name="图片 5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961390" cy="1346835"/>
                    </a:xfrm>
                    <a:prstGeom prst="rect">
                      <a:avLst/>
                    </a:prstGeom>
                    <a:noFill/>
                  </pic:spPr>
                </pic:pic>
              </a:graphicData>
            </a:graphic>
          </wp:inline>
        </w:drawing>
      </w:r>
    </w:p>
    <w:p>
      <w:pPr>
        <w:rPr>
          <w:rFonts w:ascii="Times New Roman" w:hAnsi="Times New Roman" w:eastAsia="宋体"/>
        </w:rPr>
      </w:pPr>
      <w:r>
        <w:rPr>
          <w:rFonts w:ascii="Times New Roman" w:hAnsi="Times New Roman" w:eastAsia="宋体"/>
        </w:rPr>
        <w:t>m</w:t>
      </w:r>
      <w:r>
        <w:rPr>
          <w:rFonts w:ascii="Times New Roman" w:hAnsi="Times New Roman" w:eastAsia="宋体"/>
          <w:vertAlign w:val="subscript"/>
        </w:rPr>
        <w:t>0</w:t>
      </w:r>
      <w:r>
        <w:rPr>
          <w:rFonts w:ascii="Times New Roman" w:hAnsi="Times New Roman" w:eastAsia="宋体"/>
        </w:rPr>
        <w:t xml:space="preserve"> = 600g</w:t>
      </w:r>
      <w:r>
        <w:rPr>
          <w:rFonts w:hint="eastAsia" w:ascii="Times New Roman" w:hAnsi="Times New Roman" w:eastAsia="宋体"/>
          <w:lang w:val="en-US" w:eastAsia="zh-CN"/>
        </w:rPr>
        <w:t xml:space="preserve">, </w:t>
      </w:r>
      <w:r>
        <w:rPr>
          <w:rFonts w:ascii="Times New Roman" w:hAnsi="Times New Roman" w:eastAsia="宋体"/>
        </w:rPr>
        <w:t xml:space="preserve">H = </w:t>
      </w:r>
      <w:r>
        <w:rPr>
          <w:rFonts w:hint="eastAsia" w:ascii="Times New Roman" w:hAnsi="Times New Roman" w:eastAsia="宋体"/>
          <w:lang w:val="en-US" w:eastAsia="zh-CN"/>
        </w:rPr>
        <w:t xml:space="preserve">67.43cm, </w:t>
      </w:r>
      <w:r>
        <w:rPr>
          <w:rFonts w:ascii="Times New Roman" w:hAnsi="Times New Roman" w:eastAsia="宋体"/>
        </w:rPr>
        <w:t xml:space="preserve">R = </w:t>
      </w:r>
      <w:r>
        <w:rPr>
          <w:rFonts w:hint="eastAsia" w:ascii="Times New Roman" w:hAnsi="Times New Roman" w:eastAsia="宋体"/>
          <w:lang w:val="en-US" w:eastAsia="zh-CN"/>
        </w:rPr>
        <w:t xml:space="preserve">8.05cm, </w:t>
      </w:r>
      <w:r>
        <w:rPr>
          <w:rFonts w:ascii="Times New Roman" w:hAnsi="Times New Roman" w:eastAsia="宋体"/>
        </w:rPr>
        <w:t xml:space="preserve">r = </w:t>
      </w:r>
      <w:r>
        <w:rPr>
          <w:rFonts w:hint="eastAsia" w:ascii="Times New Roman" w:hAnsi="Times New Roman" w:eastAsia="宋体"/>
          <w:lang w:val="en-US" w:eastAsia="zh-CN"/>
        </w:rPr>
        <w:t>3.12cm, g=9.8m/s</w:t>
      </w:r>
      <w:r>
        <w:rPr>
          <w:rFonts w:hint="eastAsia" w:ascii="Times New Roman" w:hAnsi="Times New Roman" w:eastAsia="宋体"/>
          <w:sz w:val="21"/>
          <w:vertAlign w:val="superscript"/>
          <w:lang w:val="en-US" w:eastAsia="zh-CN"/>
        </w:rPr>
        <w:t>2</w:t>
      </w:r>
      <w:r>
        <w:rPr>
          <w:rFonts w:hint="eastAsia" w:ascii="Times New Roman" w:hAnsi="Times New Roman" w:eastAsia="宋体"/>
        </w:rPr>
        <w:t>；</w:t>
      </w:r>
    </w:p>
    <w:tbl>
      <w:tblPr>
        <w:tblStyle w:val="4"/>
        <w:tblW w:w="0" w:type="auto"/>
        <w:jc w:val="center"/>
        <w:tblLayout w:type="autofit"/>
        <w:tblCellMar>
          <w:top w:w="0" w:type="dxa"/>
          <w:left w:w="0" w:type="dxa"/>
          <w:bottom w:w="0" w:type="dxa"/>
          <w:right w:w="0" w:type="dxa"/>
        </w:tblCellMar>
      </w:tblPr>
      <w:tblGrid>
        <w:gridCol w:w="1497"/>
        <w:gridCol w:w="964"/>
        <w:gridCol w:w="964"/>
        <w:gridCol w:w="964"/>
        <w:gridCol w:w="964"/>
        <w:gridCol w:w="964"/>
        <w:gridCol w:w="964"/>
        <w:gridCol w:w="964"/>
      </w:tblGrid>
      <w:tr>
        <w:tblPrEx>
          <w:tblCellMar>
            <w:top w:w="0" w:type="dxa"/>
            <w:left w:w="0" w:type="dxa"/>
            <w:bottom w:w="0" w:type="dxa"/>
            <w:right w:w="0" w:type="dxa"/>
          </w:tblCellMar>
        </w:tblPrEx>
        <w:trPr>
          <w:trHeight w:val="312"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rPr>
            </w:pPr>
            <w:r>
              <w:rPr>
                <w:rFonts w:hint="eastAsia" w:ascii="Times New Roman" w:hAnsi="Times New Roman" w:eastAsia="宋体"/>
              </w:rPr>
              <w:t>测量次数</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rPr>
            </w:pPr>
            <w:r>
              <w:rPr>
                <w:rFonts w:hint="eastAsia" w:ascii="Times New Roman" w:hAnsi="Times New Roman" w:eastAsia="宋体"/>
              </w:rPr>
              <w:t>1</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rPr>
            </w:pPr>
            <w:r>
              <w:rPr>
                <w:rFonts w:hint="eastAsia" w:ascii="Times New Roman" w:hAnsi="Times New Roman" w:eastAsia="宋体"/>
              </w:rPr>
              <w:t>2</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rPr>
            </w:pPr>
            <w:r>
              <w:rPr>
                <w:rFonts w:hint="eastAsia" w:ascii="Times New Roman" w:hAnsi="Times New Roman" w:eastAsia="宋体"/>
              </w:rPr>
              <w:t>3</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rPr>
            </w:pPr>
            <w:r>
              <w:rPr>
                <w:rFonts w:hint="eastAsia" w:ascii="Times New Roman" w:hAnsi="Times New Roman" w:eastAsia="宋体"/>
              </w:rPr>
              <w:t>4</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rPr>
            </w:pPr>
            <w:r>
              <w:rPr>
                <w:rFonts w:hint="eastAsia" w:ascii="Times New Roman" w:hAnsi="Times New Roman" w:eastAsia="宋体"/>
              </w:rPr>
              <w:t>5</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sz w:val="18"/>
                <w:szCs w:val="18"/>
              </w:rPr>
            </w:pPr>
            <w:r>
              <w:rPr>
                <w:rFonts w:hint="eastAsia" w:ascii="Times New Roman" w:hAnsi="Times New Roman" w:eastAsia="宋体"/>
                <w:sz w:val="18"/>
                <w:szCs w:val="18"/>
              </w:rPr>
              <w:t>平均值</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rPr>
            </w:pPr>
            <w:r>
              <w:rPr>
                <w:rFonts w:hint="eastAsia" w:ascii="Times New Roman" w:hAnsi="Times New Roman" w:eastAsia="宋体"/>
                <w:i/>
                <w:iCs/>
              </w:rPr>
              <w:t>T</w:t>
            </w:r>
            <w:r>
              <w:rPr>
                <w:rFonts w:hint="eastAsia" w:ascii="Times New Roman" w:hAnsi="Times New Roman" w:eastAsia="宋体"/>
                <w:i/>
                <w:iCs/>
                <w:vertAlign w:val="subscript"/>
              </w:rPr>
              <w:t>0</w:t>
            </w:r>
          </w:p>
        </w:tc>
      </w:tr>
      <w:tr>
        <w:tblPrEx>
          <w:tblCellMar>
            <w:top w:w="0" w:type="dxa"/>
            <w:left w:w="0" w:type="dxa"/>
            <w:bottom w:w="0" w:type="dxa"/>
            <w:right w:w="0" w:type="dxa"/>
          </w:tblCellMar>
        </w:tblPrEx>
        <w:trPr>
          <w:trHeight w:val="312"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rPr>
            </w:pPr>
            <w:r>
              <w:rPr>
                <w:rFonts w:hint="eastAsia" w:ascii="Times New Roman" w:hAnsi="Times New Roman" w:eastAsia="宋体"/>
              </w:rPr>
              <w:t>15个周期(s)</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hint="default" w:ascii="Times New Roman" w:hAnsi="Times New Roman" w:eastAsia="宋体"/>
                <w:lang w:val="en-US" w:eastAsia="zh-CN"/>
              </w:rPr>
            </w:pPr>
            <w:r>
              <w:rPr>
                <w:rFonts w:hint="eastAsia" w:ascii="Times New Roman" w:hAnsi="Times New Roman" w:eastAsia="宋体"/>
                <w:lang w:val="en-US" w:eastAsia="zh-CN"/>
              </w:rPr>
              <w:t>33.365</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hint="default" w:ascii="Times New Roman" w:hAnsi="Times New Roman" w:eastAsia="宋体"/>
                <w:lang w:val="en-US" w:eastAsia="zh-CN"/>
              </w:rPr>
            </w:pPr>
            <w:r>
              <w:rPr>
                <w:rFonts w:hint="eastAsia" w:ascii="Times New Roman" w:hAnsi="Times New Roman" w:eastAsia="宋体"/>
                <w:lang w:val="en-US" w:eastAsia="zh-CN"/>
              </w:rPr>
              <w:t>32.867</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hint="default" w:ascii="Times New Roman" w:hAnsi="Times New Roman" w:eastAsia="宋体"/>
                <w:lang w:val="en-US" w:eastAsia="zh-CN"/>
              </w:rPr>
            </w:pPr>
            <w:r>
              <w:rPr>
                <w:rFonts w:hint="eastAsia" w:ascii="Times New Roman" w:hAnsi="Times New Roman" w:eastAsia="宋体"/>
                <w:lang w:val="en-US" w:eastAsia="zh-CN"/>
              </w:rPr>
              <w:t>32.492</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hint="default" w:ascii="Times New Roman" w:hAnsi="Times New Roman" w:eastAsia="宋体"/>
                <w:lang w:val="en-US" w:eastAsia="zh-CN"/>
              </w:rPr>
            </w:pPr>
            <w:r>
              <w:rPr>
                <w:rFonts w:hint="eastAsia" w:ascii="Times New Roman" w:hAnsi="Times New Roman" w:eastAsia="宋体"/>
                <w:lang w:val="en-US" w:eastAsia="zh-CN"/>
              </w:rPr>
              <w:t>32.158</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hint="default" w:ascii="Times New Roman" w:hAnsi="Times New Roman" w:eastAsia="宋体"/>
                <w:lang w:val="en-US" w:eastAsia="zh-CN"/>
              </w:rPr>
            </w:pPr>
            <w:r>
              <w:rPr>
                <w:rFonts w:hint="eastAsia" w:ascii="Times New Roman" w:hAnsi="Times New Roman" w:eastAsia="宋体"/>
                <w:lang w:val="en-US" w:eastAsia="zh-CN"/>
              </w:rPr>
              <w:t>31.883</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hint="default" w:ascii="Times New Roman" w:hAnsi="Times New Roman" w:eastAsia="宋体"/>
                <w:lang w:val="en-US" w:eastAsia="zh-CN"/>
              </w:rPr>
            </w:pPr>
            <w:r>
              <w:rPr>
                <w:rFonts w:hint="eastAsia" w:ascii="Times New Roman" w:hAnsi="Times New Roman" w:eastAsia="宋体"/>
                <w:lang w:val="en-US" w:eastAsia="zh-CN"/>
              </w:rPr>
              <w:t>32.553</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hint="default" w:ascii="Times New Roman" w:hAnsi="Times New Roman" w:eastAsia="宋体"/>
                <w:lang w:val="en-US" w:eastAsia="zh-CN"/>
              </w:rPr>
            </w:pPr>
            <w:r>
              <w:rPr>
                <w:rFonts w:hint="eastAsia" w:ascii="Times New Roman" w:hAnsi="Times New Roman" w:eastAsia="宋体"/>
                <w:lang w:val="en-US" w:eastAsia="zh-CN"/>
              </w:rPr>
              <w:t>2.170</w:t>
            </w:r>
          </w:p>
        </w:tc>
      </w:tr>
    </w:tbl>
    <w:p>
      <w:pPr>
        <w:rPr>
          <w:rFonts w:ascii="Times New Roman" w:hAnsi="Times New Roman" w:eastAsia="宋体"/>
          <w:b/>
          <w:bCs/>
        </w:rPr>
      </w:pPr>
    </w:p>
    <w:p>
      <w:pPr>
        <w:ind w:firstLine="420"/>
        <w:rPr>
          <w:rFonts w:ascii="Times New Roman" w:hAnsi="Times New Roman" w:eastAsia="宋体"/>
          <w:bCs/>
        </w:rPr>
      </w:pPr>
      <w:r>
        <w:rPr>
          <w:rFonts w:hint="eastAsia" w:ascii="Times New Roman" w:hAnsi="Times New Roman" w:eastAsia="宋体"/>
          <w:b/>
          <w:bCs/>
        </w:rPr>
        <w:t>2．测量小圆柱体的转动惯量</w:t>
      </w:r>
      <w:r>
        <w:rPr>
          <w:rFonts w:hint="eastAsia" w:ascii="Times New Roman" w:hAnsi="Times New Roman" w:eastAsia="宋体"/>
          <w:b/>
          <w:bCs/>
          <w:i/>
          <w:iCs/>
        </w:rPr>
        <w:t>J</w:t>
      </w:r>
    </w:p>
    <w:p>
      <w:pPr>
        <w:jc w:val="center"/>
        <w:rPr>
          <w:rFonts w:ascii="Times New Roman" w:hAnsi="Times New Roman" w:eastAsia="宋体"/>
          <w:bCs/>
        </w:rPr>
      </w:pPr>
      <w:r>
        <w:rPr>
          <w:rFonts w:ascii="Times New Roman" w:hAnsi="Times New Roman" w:eastAsia="宋体"/>
          <w:bCs/>
        </w:rPr>
        <w:drawing>
          <wp:inline distT="0" distB="0" distL="0" distR="0">
            <wp:extent cx="927100" cy="1300480"/>
            <wp:effectExtent l="0" t="0" r="0" b="0"/>
            <wp:docPr id="52513271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2714" name="图片 5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927100" cy="1300480"/>
                    </a:xfrm>
                    <a:prstGeom prst="rect">
                      <a:avLst/>
                    </a:prstGeom>
                    <a:noFill/>
                  </pic:spPr>
                </pic:pic>
              </a:graphicData>
            </a:graphic>
          </wp:inline>
        </w:drawing>
      </w:r>
    </w:p>
    <w:p>
      <w:pPr>
        <w:rPr>
          <w:rFonts w:ascii="Times New Roman" w:hAnsi="Times New Roman" w:eastAsia="宋体"/>
          <w:bCs/>
        </w:rPr>
      </w:pPr>
      <w:r>
        <w:rPr>
          <w:rFonts w:hint="eastAsia" w:ascii="Times New Roman" w:hAnsi="Times New Roman" w:eastAsia="宋体"/>
          <w:bCs/>
        </w:rPr>
        <w:t>小圆柱体</w:t>
      </w:r>
      <w:r>
        <w:rPr>
          <w:rFonts w:ascii="Times New Roman" w:hAnsi="Times New Roman" w:eastAsia="宋体"/>
          <w:bCs/>
        </w:rPr>
        <w:t xml:space="preserve">: </w:t>
      </w:r>
      <w:r>
        <w:rPr>
          <w:rFonts w:ascii="Times New Roman" w:hAnsi="Times New Roman" w:eastAsia="宋体"/>
          <w:bCs/>
          <w:i/>
          <w:iCs/>
        </w:rPr>
        <w:t>m</w:t>
      </w:r>
      <w:r>
        <w:rPr>
          <w:rFonts w:ascii="Times New Roman" w:hAnsi="Times New Roman" w:eastAsia="宋体"/>
          <w:bCs/>
        </w:rPr>
        <w:t>(</w:t>
      </w:r>
      <w:r>
        <w:rPr>
          <w:rFonts w:hint="eastAsia" w:ascii="Times New Roman" w:hAnsi="Times New Roman" w:eastAsia="宋体"/>
          <w:bCs/>
        </w:rPr>
        <w:t>质量</w:t>
      </w:r>
      <w:r>
        <w:rPr>
          <w:rFonts w:ascii="Times New Roman" w:hAnsi="Times New Roman" w:eastAsia="宋体"/>
          <w:bCs/>
        </w:rPr>
        <w:t>)</w:t>
      </w:r>
      <w:r>
        <w:rPr>
          <w:rFonts w:ascii="Times New Roman" w:hAnsi="Times New Roman" w:eastAsia="宋体"/>
          <w:bCs/>
          <w:i/>
          <w:iCs/>
        </w:rPr>
        <w:t xml:space="preserve"> </w:t>
      </w:r>
      <w:r>
        <w:rPr>
          <w:rFonts w:ascii="Times New Roman" w:hAnsi="Times New Roman" w:eastAsia="宋体"/>
          <w:bCs/>
        </w:rPr>
        <w:t xml:space="preserve">= </w:t>
      </w:r>
      <w:r>
        <w:rPr>
          <w:rFonts w:hint="eastAsia" w:ascii="Times New Roman" w:hAnsi="Times New Roman" w:eastAsia="宋体"/>
          <w:bCs/>
          <w:lang w:val="en-US" w:eastAsia="zh-CN"/>
        </w:rPr>
        <w:t>58.5g</w:t>
      </w:r>
      <w:r>
        <w:rPr>
          <w:rFonts w:ascii="Times New Roman" w:hAnsi="Times New Roman" w:eastAsia="宋体"/>
          <w:bCs/>
        </w:rPr>
        <w:t xml:space="preserve">     2</w:t>
      </w:r>
      <w:r>
        <w:rPr>
          <w:rFonts w:ascii="Times New Roman" w:hAnsi="Times New Roman" w:eastAsia="宋体"/>
          <w:bCs/>
          <w:i/>
          <w:iCs/>
        </w:rPr>
        <w:t>R</w:t>
      </w:r>
      <w:r>
        <w:rPr>
          <w:rFonts w:ascii="Times New Roman" w:hAnsi="Times New Roman" w:eastAsia="宋体"/>
          <w:bCs/>
          <w:i/>
          <w:iCs/>
          <w:vertAlign w:val="subscript"/>
        </w:rPr>
        <w:t>x</w:t>
      </w:r>
      <w:r>
        <w:rPr>
          <w:rFonts w:ascii="Times New Roman" w:hAnsi="Times New Roman" w:eastAsia="宋体"/>
          <w:bCs/>
        </w:rPr>
        <w:t>(</w:t>
      </w:r>
      <w:r>
        <w:rPr>
          <w:rFonts w:hint="eastAsia" w:ascii="Times New Roman" w:hAnsi="Times New Roman" w:eastAsia="宋体"/>
          <w:bCs/>
        </w:rPr>
        <w:t>直径</w:t>
      </w:r>
      <w:r>
        <w:rPr>
          <w:rFonts w:ascii="Times New Roman" w:hAnsi="Times New Roman" w:eastAsia="宋体"/>
          <w:bCs/>
        </w:rPr>
        <w:t>) =</w:t>
      </w:r>
      <w:r>
        <w:rPr>
          <w:rFonts w:hint="eastAsia" w:ascii="Times New Roman" w:hAnsi="Times New Roman" w:eastAsia="宋体"/>
          <w:bCs/>
          <w:lang w:val="en-US" w:eastAsia="zh-CN"/>
        </w:rPr>
        <w:t xml:space="preserve"> 3.20cm</w:t>
      </w:r>
      <w:r>
        <w:rPr>
          <w:rFonts w:ascii="Times New Roman" w:hAnsi="Times New Roman" w:eastAsia="宋体"/>
          <w:bCs/>
        </w:rPr>
        <w:t xml:space="preserve">  </w:t>
      </w:r>
    </w:p>
    <w:tbl>
      <w:tblPr>
        <w:tblStyle w:val="4"/>
        <w:tblW w:w="0" w:type="auto"/>
        <w:jc w:val="center"/>
        <w:tblLayout w:type="autofit"/>
        <w:tblCellMar>
          <w:top w:w="0" w:type="dxa"/>
          <w:left w:w="0" w:type="dxa"/>
          <w:bottom w:w="0" w:type="dxa"/>
          <w:right w:w="0" w:type="dxa"/>
        </w:tblCellMar>
      </w:tblPr>
      <w:tblGrid>
        <w:gridCol w:w="1497"/>
        <w:gridCol w:w="964"/>
        <w:gridCol w:w="964"/>
        <w:gridCol w:w="964"/>
        <w:gridCol w:w="964"/>
        <w:gridCol w:w="964"/>
        <w:gridCol w:w="964"/>
        <w:gridCol w:w="964"/>
      </w:tblGrid>
      <w:tr>
        <w:tblPrEx>
          <w:tblCellMar>
            <w:top w:w="0" w:type="dxa"/>
            <w:left w:w="0" w:type="dxa"/>
            <w:bottom w:w="0" w:type="dxa"/>
            <w:right w:w="0"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bCs/>
              </w:rPr>
            </w:pPr>
            <w:r>
              <w:rPr>
                <w:rFonts w:hint="eastAsia" w:ascii="Times New Roman" w:hAnsi="Times New Roman" w:eastAsia="宋体"/>
                <w:bCs/>
              </w:rPr>
              <w:t>测量次数</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bCs/>
              </w:rPr>
            </w:pPr>
            <w:r>
              <w:rPr>
                <w:rFonts w:ascii="Times New Roman" w:hAnsi="Times New Roman" w:eastAsia="宋体"/>
                <w:bCs/>
              </w:rPr>
              <w:t>1</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bCs/>
              </w:rPr>
            </w:pPr>
            <w:r>
              <w:rPr>
                <w:rFonts w:ascii="Times New Roman" w:hAnsi="Times New Roman" w:eastAsia="宋体"/>
                <w:bCs/>
              </w:rPr>
              <w:t>2</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bCs/>
              </w:rPr>
            </w:pPr>
            <w:r>
              <w:rPr>
                <w:rFonts w:ascii="Times New Roman" w:hAnsi="Times New Roman" w:eastAsia="宋体"/>
                <w:bCs/>
              </w:rPr>
              <w:t>3</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bCs/>
              </w:rPr>
            </w:pPr>
            <w:r>
              <w:rPr>
                <w:rFonts w:ascii="Times New Roman" w:hAnsi="Times New Roman" w:eastAsia="宋体"/>
                <w:bCs/>
              </w:rPr>
              <w:t>4</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bCs/>
              </w:rPr>
            </w:pPr>
            <w:r>
              <w:rPr>
                <w:rFonts w:ascii="Times New Roman" w:hAnsi="Times New Roman" w:eastAsia="宋体"/>
                <w:bCs/>
              </w:rPr>
              <w:t>5</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bCs/>
                <w:sz w:val="18"/>
                <w:szCs w:val="18"/>
              </w:rPr>
            </w:pPr>
            <w:r>
              <w:rPr>
                <w:rFonts w:hint="eastAsia" w:ascii="Times New Roman" w:hAnsi="Times New Roman" w:eastAsia="宋体"/>
                <w:bCs/>
                <w:sz w:val="18"/>
                <w:szCs w:val="18"/>
              </w:rPr>
              <w:t>平均值</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bCs/>
              </w:rPr>
            </w:pPr>
            <w:r>
              <w:rPr>
                <w:rFonts w:hint="eastAsia" w:ascii="Times New Roman" w:hAnsi="Times New Roman" w:eastAsia="宋体"/>
                <w:bCs/>
                <w:i/>
                <w:iCs/>
              </w:rPr>
              <w:t>T</w:t>
            </w:r>
          </w:p>
        </w:tc>
      </w:tr>
      <w:tr>
        <w:tblPrEx>
          <w:tblCellMar>
            <w:top w:w="0" w:type="dxa"/>
            <w:left w:w="0" w:type="dxa"/>
            <w:bottom w:w="0" w:type="dxa"/>
            <w:right w:w="0"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ascii="Times New Roman" w:hAnsi="Times New Roman" w:eastAsia="宋体"/>
                <w:bCs/>
              </w:rPr>
            </w:pPr>
            <w:r>
              <w:rPr>
                <w:rFonts w:hint="eastAsia" w:ascii="Times New Roman" w:hAnsi="Times New Roman" w:eastAsia="宋体"/>
                <w:bCs/>
              </w:rPr>
              <w:t>15个周期(s)</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keepNext w:val="0"/>
              <w:keepLines w:val="0"/>
              <w:widowControl/>
              <w:suppressLineNumbers w:val="0"/>
              <w:jc w:val="both"/>
              <w:textAlignment w:val="center"/>
              <w:rPr>
                <w:rFonts w:hint="default" w:ascii="Times New Roman" w:hAnsi="Times New Roman" w:eastAsia="宋体"/>
                <w:bCs/>
                <w:lang w:val="en-US" w:eastAsia="zh-CN"/>
              </w:rPr>
            </w:pPr>
            <w:r>
              <w:rPr>
                <w:rFonts w:hint="default" w:ascii="Times New Roman" w:hAnsi="Times New Roman" w:eastAsia="等线" w:cs="Times New Roman"/>
                <w:i w:val="0"/>
                <w:iCs w:val="0"/>
                <w:color w:val="000000"/>
                <w:kern w:val="0"/>
                <w:sz w:val="21"/>
                <w:szCs w:val="21"/>
                <w:u w:val="none"/>
                <w:lang w:val="en-US" w:eastAsia="zh-CN" w:bidi="ar"/>
                <w14:ligatures w14:val="none"/>
              </w:rPr>
              <w:t>31.327</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keepNext w:val="0"/>
              <w:keepLines w:val="0"/>
              <w:widowControl/>
              <w:suppressLineNumbers w:val="0"/>
              <w:jc w:val="both"/>
              <w:textAlignment w:val="center"/>
              <w:rPr>
                <w:rFonts w:hint="default" w:ascii="Times New Roman" w:hAnsi="Times New Roman" w:eastAsia="宋体"/>
                <w:bCs/>
                <w:lang w:val="en-US" w:eastAsia="zh-CN"/>
              </w:rPr>
            </w:pPr>
            <w:r>
              <w:rPr>
                <w:rFonts w:hint="default" w:ascii="Times New Roman" w:hAnsi="Times New Roman" w:eastAsia="等线" w:cs="Times New Roman"/>
                <w:i w:val="0"/>
                <w:iCs w:val="0"/>
                <w:color w:val="000000"/>
                <w:kern w:val="0"/>
                <w:sz w:val="21"/>
                <w:szCs w:val="21"/>
                <w:u w:val="none"/>
                <w:lang w:val="en-US" w:eastAsia="zh-CN" w:bidi="ar"/>
                <w14:ligatures w14:val="none"/>
              </w:rPr>
              <w:t>31.201</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keepNext w:val="0"/>
              <w:keepLines w:val="0"/>
              <w:widowControl/>
              <w:suppressLineNumbers w:val="0"/>
              <w:jc w:val="both"/>
              <w:textAlignment w:val="center"/>
              <w:rPr>
                <w:rFonts w:hint="default" w:ascii="Times New Roman" w:hAnsi="Times New Roman" w:eastAsia="宋体"/>
                <w:bCs/>
                <w:lang w:val="en-US" w:eastAsia="zh-CN"/>
              </w:rPr>
            </w:pPr>
            <w:r>
              <w:rPr>
                <w:rFonts w:hint="default" w:ascii="Times New Roman" w:hAnsi="Times New Roman" w:eastAsia="等线" w:cs="Times New Roman"/>
                <w:i w:val="0"/>
                <w:iCs w:val="0"/>
                <w:color w:val="000000"/>
                <w:kern w:val="0"/>
                <w:sz w:val="21"/>
                <w:szCs w:val="21"/>
                <w:u w:val="none"/>
                <w:lang w:val="en-US" w:eastAsia="zh-CN" w:bidi="ar"/>
                <w14:ligatures w14:val="none"/>
              </w:rPr>
              <w:t>31.095</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keepNext w:val="0"/>
              <w:keepLines w:val="0"/>
              <w:widowControl/>
              <w:suppressLineNumbers w:val="0"/>
              <w:jc w:val="both"/>
              <w:textAlignment w:val="center"/>
              <w:rPr>
                <w:rFonts w:hint="default" w:ascii="Times New Roman" w:hAnsi="Times New Roman" w:eastAsia="宋体"/>
                <w:bCs/>
                <w:lang w:val="en-US" w:eastAsia="zh-CN"/>
              </w:rPr>
            </w:pPr>
            <w:r>
              <w:rPr>
                <w:rFonts w:hint="default" w:ascii="Times New Roman" w:hAnsi="Times New Roman" w:eastAsia="等线" w:cs="Times New Roman"/>
                <w:i w:val="0"/>
                <w:iCs w:val="0"/>
                <w:color w:val="000000"/>
                <w:kern w:val="0"/>
                <w:sz w:val="21"/>
                <w:szCs w:val="21"/>
                <w:u w:val="none"/>
                <w:lang w:val="en-US" w:eastAsia="zh-CN" w:bidi="ar"/>
                <w14:ligatures w14:val="none"/>
              </w:rPr>
              <w:t>30.997</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keepNext w:val="0"/>
              <w:keepLines w:val="0"/>
              <w:widowControl/>
              <w:suppressLineNumbers w:val="0"/>
              <w:jc w:val="both"/>
              <w:textAlignment w:val="center"/>
              <w:rPr>
                <w:rFonts w:hint="default" w:ascii="Times New Roman" w:hAnsi="Times New Roman" w:eastAsia="宋体"/>
                <w:bCs/>
                <w:lang w:val="en-US" w:eastAsia="zh-CN"/>
              </w:rPr>
            </w:pPr>
            <w:r>
              <w:rPr>
                <w:rFonts w:hint="default" w:ascii="Times New Roman" w:hAnsi="Times New Roman" w:eastAsia="等线" w:cs="Times New Roman"/>
                <w:i w:val="0"/>
                <w:iCs w:val="0"/>
                <w:color w:val="000000"/>
                <w:kern w:val="0"/>
                <w:sz w:val="21"/>
                <w:szCs w:val="21"/>
                <w:u w:val="none"/>
                <w:lang w:val="en-US" w:eastAsia="zh-CN" w:bidi="ar"/>
                <w14:ligatures w14:val="none"/>
              </w:rPr>
              <w:t>30.894</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hint="default" w:ascii="Times New Roman" w:hAnsi="Times New Roman" w:eastAsia="宋体"/>
                <w:bCs/>
                <w:sz w:val="21"/>
                <w:szCs w:val="21"/>
                <w:lang w:val="en-US" w:eastAsia="zh-CN"/>
              </w:rPr>
            </w:pPr>
            <w:r>
              <w:rPr>
                <w:rFonts w:hint="eastAsia" w:ascii="Times New Roman" w:hAnsi="Times New Roman" w:eastAsia="宋体"/>
                <w:bCs/>
                <w:sz w:val="21"/>
                <w:szCs w:val="21"/>
                <w:lang w:val="en-US" w:eastAsia="zh-CN"/>
              </w:rPr>
              <w:t>31.103</w:t>
            </w:r>
          </w:p>
        </w:tc>
        <w:tc>
          <w:tcPr>
            <w:tcW w:w="964" w:type="dxa"/>
            <w:tcBorders>
              <w:top w:val="single" w:color="000000" w:sz="8" w:space="0"/>
              <w:left w:val="single" w:color="000000" w:sz="8" w:space="0"/>
              <w:bottom w:val="single" w:color="000000" w:sz="8" w:space="0"/>
              <w:right w:val="single" w:color="000000" w:sz="8" w:space="0"/>
            </w:tcBorders>
            <w:shd w:val="clear" w:color="auto" w:fill="auto"/>
            <w:tcMar>
              <w:top w:w="95" w:type="dxa"/>
              <w:left w:w="191" w:type="dxa"/>
              <w:bottom w:w="95" w:type="dxa"/>
              <w:right w:w="191" w:type="dxa"/>
            </w:tcMar>
            <w:vAlign w:val="center"/>
          </w:tcPr>
          <w:p>
            <w:pPr>
              <w:rPr>
                <w:rFonts w:hint="default" w:ascii="Times New Roman" w:hAnsi="Times New Roman" w:eastAsia="宋体"/>
                <w:bCs/>
                <w:lang w:val="en-US" w:eastAsia="zh-CN"/>
              </w:rPr>
            </w:pPr>
            <w:r>
              <w:rPr>
                <w:rFonts w:hint="eastAsia" w:ascii="Times New Roman" w:hAnsi="Times New Roman" w:eastAsia="宋体"/>
                <w:bCs/>
                <w:lang w:val="en-US" w:eastAsia="zh-CN"/>
              </w:rPr>
              <w:t>2.074</w:t>
            </w:r>
          </w:p>
        </w:tc>
      </w:tr>
    </w:tbl>
    <w:p>
      <w:pPr>
        <w:rPr>
          <w:rFonts w:ascii="Times New Roman" w:hAnsi="Times New Roman" w:eastAsia="宋体"/>
          <w:bCs/>
          <w:sz w:val="21"/>
          <w:szCs w:val="21"/>
        </w:rPr>
      </w:pPr>
      <w:r>
        <w:rPr>
          <w:rFonts w:hint="eastAsia" w:ascii="Times New Roman" w:hAnsi="Times New Roman" w:eastAsia="宋体"/>
          <w:bCs/>
          <w:sz w:val="21"/>
          <w:szCs w:val="21"/>
        </w:rPr>
        <w:t>数据处理：</w:t>
      </w:r>
    </w:p>
    <w:p>
      <w:pPr>
        <w:numPr>
          <w:ilvl w:val="0"/>
          <w:numId w:val="4"/>
        </w:numPr>
        <w:rPr>
          <w:rFonts w:ascii="Times New Roman" w:hAnsi="Times New Roman" w:eastAsia="宋体"/>
          <w:bCs/>
          <w:sz w:val="21"/>
          <w:szCs w:val="21"/>
        </w:rPr>
      </w:pPr>
      <w:r>
        <w:rPr>
          <w:rFonts w:ascii="Times New Roman" w:hAnsi="Times New Roman" w:eastAsia="宋体"/>
          <w:bCs/>
          <w:sz w:val="21"/>
          <w:szCs w:val="21"/>
        </w:rPr>
        <w:t>计算悬盘的转动惯量J</w:t>
      </w:r>
      <w:r>
        <w:rPr>
          <w:rFonts w:ascii="Times New Roman" w:hAnsi="Times New Roman" w:eastAsia="宋体"/>
          <w:bCs/>
          <w:sz w:val="21"/>
          <w:szCs w:val="21"/>
          <w:vertAlign w:val="subscript"/>
        </w:rPr>
        <w:t>0</w:t>
      </w:r>
      <w:r>
        <w:rPr>
          <w:rFonts w:ascii="Times New Roman" w:hAnsi="Times New Roman" w:eastAsia="宋体"/>
          <w:bCs/>
          <w:sz w:val="21"/>
          <w:szCs w:val="21"/>
        </w:rPr>
        <w:t>。</w:t>
      </w:r>
    </w:p>
    <w:p>
      <w:pPr>
        <w:numPr>
          <w:ilvl w:val="0"/>
          <w:numId w:val="0"/>
        </w:numPr>
        <w:rPr>
          <w:rFonts w:hint="default" w:ascii="Times New Roman" w:hAnsi="Times New Roman" w:eastAsia="宋体"/>
          <w:bCs/>
          <w:sz w:val="21"/>
          <w:szCs w:val="21"/>
          <w:lang w:val="en-US" w:eastAsia="zh-CN"/>
        </w:rPr>
      </w:pPr>
      <w:r>
        <w:rPr>
          <w:rFonts w:hint="eastAsia" w:ascii="Times New Roman" w:hAnsi="Times New Roman" w:eastAsia="宋体"/>
          <w:bCs/>
          <w:sz w:val="21"/>
          <w:szCs w:val="21"/>
          <w:lang w:val="en-US" w:eastAsia="zh-CN"/>
        </w:rPr>
        <w:t>由公式</w:t>
      </w:r>
      <w:r>
        <w:rPr>
          <w:rFonts w:ascii="Times New Roman" w:hAnsi="Times New Roman" w:eastAsia="宋体"/>
          <w:b/>
          <w:bCs/>
          <w:sz w:val="21"/>
          <w:szCs w:val="21"/>
        </w:rPr>
        <w:drawing>
          <wp:inline distT="0" distB="0" distL="0" distR="0">
            <wp:extent cx="935355" cy="215265"/>
            <wp:effectExtent l="0" t="0" r="0" b="635"/>
            <wp:docPr id="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935355" cy="215265"/>
                    </a:xfrm>
                    <a:prstGeom prst="rect">
                      <a:avLst/>
                    </a:prstGeom>
                    <a:noFill/>
                  </pic:spPr>
                </pic:pic>
              </a:graphicData>
            </a:graphic>
          </wp:inline>
        </w:drawing>
      </w:r>
      <w:r>
        <w:rPr>
          <w:rFonts w:hint="eastAsia" w:ascii="Times New Roman" w:hAnsi="Times New Roman" w:eastAsia="宋体"/>
          <w:b w:val="0"/>
          <w:bCs w:val="0"/>
          <w:sz w:val="21"/>
          <w:szCs w:val="21"/>
          <w:lang w:val="en-US" w:eastAsia="zh-CN"/>
        </w:rPr>
        <w:t>及测得数据</w:t>
      </w:r>
      <w:r>
        <w:rPr>
          <w:rFonts w:hint="eastAsia" w:ascii="Times New Roman" w:hAnsi="Times New Roman" w:eastAsia="宋体"/>
          <w:bCs/>
          <w:sz w:val="21"/>
          <w:szCs w:val="21"/>
          <w:lang w:val="en-US" w:eastAsia="zh-CN"/>
        </w:rPr>
        <w:t>可得，悬盘的转动惯量</w:t>
      </w:r>
      <w:r>
        <w:rPr>
          <w:rFonts w:ascii="Times New Roman" w:hAnsi="Times New Roman" w:eastAsia="宋体"/>
          <w:bCs/>
          <w:sz w:val="21"/>
          <w:szCs w:val="21"/>
        </w:rPr>
        <w:t>J</w:t>
      </w:r>
      <w:r>
        <w:rPr>
          <w:rFonts w:ascii="Times New Roman" w:hAnsi="Times New Roman" w:eastAsia="宋体"/>
          <w:bCs/>
          <w:sz w:val="21"/>
          <w:szCs w:val="21"/>
          <w:vertAlign w:val="subscript"/>
        </w:rPr>
        <w:t>0</w:t>
      </w:r>
      <w:r>
        <w:rPr>
          <w:rFonts w:hint="eastAsia" w:ascii="Times New Roman" w:hAnsi="Times New Roman" w:eastAsia="宋体"/>
          <w:bCs/>
          <w:sz w:val="21"/>
          <w:szCs w:val="21"/>
          <w:vertAlign w:val="subscript"/>
          <w:lang w:val="en-US" w:eastAsia="zh-CN"/>
        </w:rPr>
        <w:t xml:space="preserve"> </w:t>
      </w:r>
      <w:r>
        <w:rPr>
          <w:rFonts w:hint="eastAsia" w:ascii="Times New Roman" w:hAnsi="Times New Roman" w:eastAsia="宋体"/>
          <w:bCs/>
          <w:sz w:val="21"/>
          <w:szCs w:val="21"/>
          <w:lang w:val="en-US" w:eastAsia="zh-CN"/>
        </w:rPr>
        <w:t>=2.625×10</w:t>
      </w:r>
      <w:r>
        <w:rPr>
          <w:rFonts w:hint="eastAsia" w:ascii="Times New Roman" w:hAnsi="Times New Roman" w:eastAsia="宋体"/>
          <w:bCs/>
          <w:sz w:val="21"/>
          <w:szCs w:val="21"/>
          <w:vertAlign w:val="superscript"/>
          <w:lang w:val="en-US" w:eastAsia="zh-CN"/>
        </w:rPr>
        <w:t xml:space="preserve">-3 </w:t>
      </w:r>
      <w:r>
        <w:rPr>
          <w:rFonts w:hint="eastAsia" w:ascii="Times New Roman" w:hAnsi="Times New Roman" w:eastAsia="宋体"/>
          <w:bCs/>
          <w:sz w:val="21"/>
          <w:szCs w:val="21"/>
          <w:lang w:val="en-US" w:eastAsia="zh-CN"/>
        </w:rPr>
        <w:t>kg·m</w:t>
      </w:r>
      <w:r>
        <w:rPr>
          <w:rFonts w:hint="eastAsia" w:ascii="Times New Roman" w:hAnsi="Times New Roman" w:eastAsia="宋体"/>
          <w:bCs/>
          <w:sz w:val="21"/>
          <w:szCs w:val="21"/>
          <w:vertAlign w:val="superscript"/>
          <w:lang w:val="en-US" w:eastAsia="zh-CN"/>
        </w:rPr>
        <w:t>2</w:t>
      </w:r>
    </w:p>
    <w:p>
      <w:pPr>
        <w:rPr>
          <w:rFonts w:ascii="Times New Roman" w:hAnsi="Times New Roman" w:eastAsia="宋体"/>
          <w:bCs/>
          <w:sz w:val="21"/>
          <w:szCs w:val="21"/>
        </w:rPr>
      </w:pPr>
      <w:r>
        <w:rPr>
          <w:rFonts w:ascii="Times New Roman" w:hAnsi="Times New Roman" w:eastAsia="宋体"/>
          <w:bCs/>
          <w:sz w:val="21"/>
          <w:szCs w:val="21"/>
        </w:rPr>
        <w:t xml:space="preserve">2.计算小圆柱体的转动惯量J，将测得值的与理论公式 </w:t>
      </w:r>
      <w:r>
        <w:rPr>
          <w:rFonts w:ascii="Times New Roman" w:hAnsi="Times New Roman" w:eastAsia="宋体"/>
          <w:bCs/>
          <w:sz w:val="21"/>
          <w:szCs w:val="21"/>
        </w:rPr>
        <w:drawing>
          <wp:inline distT="0" distB="0" distL="0" distR="0">
            <wp:extent cx="381635" cy="17907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5"/>
                    <a:stretch>
                      <a:fillRect/>
                    </a:stretch>
                  </pic:blipFill>
                  <pic:spPr>
                    <a:xfrm>
                      <a:off x="0" y="0"/>
                      <a:ext cx="421803" cy="198063"/>
                    </a:xfrm>
                    <a:prstGeom prst="rect">
                      <a:avLst/>
                    </a:prstGeom>
                  </pic:spPr>
                </pic:pic>
              </a:graphicData>
            </a:graphic>
          </wp:inline>
        </w:drawing>
      </w:r>
      <w:r>
        <w:rPr>
          <w:rFonts w:ascii="Times New Roman" w:hAnsi="Times New Roman" w:eastAsia="宋体"/>
          <w:bCs/>
          <w:sz w:val="21"/>
          <w:szCs w:val="21"/>
        </w:rPr>
        <w:t>计算值相比较，计算不确定度。</w:t>
      </w:r>
    </w:p>
    <w:p>
      <w:pPr>
        <w:numPr>
          <w:ilvl w:val="0"/>
          <w:numId w:val="0"/>
        </w:numPr>
        <w:rPr>
          <w:rFonts w:hint="eastAsia" w:ascii="Times New Roman" w:hAnsi="Times New Roman" w:eastAsia="宋体"/>
          <w:bCs/>
          <w:sz w:val="21"/>
          <w:szCs w:val="21"/>
          <w:vertAlign w:val="superscript"/>
          <w:lang w:val="en-US" w:eastAsia="zh-CN"/>
        </w:rPr>
      </w:pPr>
      <w:r>
        <w:rPr>
          <w:rFonts w:hint="eastAsia" w:ascii="Times New Roman" w:hAnsi="Times New Roman" w:eastAsia="宋体"/>
          <w:bCs/>
          <w:sz w:val="21"/>
          <w:szCs w:val="21"/>
          <w:lang w:val="en-US" w:eastAsia="zh-CN"/>
        </w:rPr>
        <w:t>由公式</w:t>
      </w:r>
      <w:r>
        <w:rPr>
          <w:rFonts w:ascii="Times New Roman" w:hAnsi="Times New Roman" w:eastAsia="宋体"/>
          <w:bCs/>
          <w:sz w:val="21"/>
          <w:szCs w:val="21"/>
        </w:rPr>
        <w:drawing>
          <wp:inline distT="0" distB="0" distL="0" distR="0">
            <wp:extent cx="1077595" cy="217170"/>
            <wp:effectExtent l="0" t="0" r="0" b="11430"/>
            <wp:docPr id="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077595" cy="217170"/>
                    </a:xfrm>
                    <a:prstGeom prst="rect">
                      <a:avLst/>
                    </a:prstGeom>
                    <a:noFill/>
                  </pic:spPr>
                </pic:pic>
              </a:graphicData>
            </a:graphic>
          </wp:inline>
        </w:drawing>
      </w:r>
      <w:r>
        <w:rPr>
          <w:rFonts w:hint="eastAsia" w:ascii="Times New Roman" w:hAnsi="Times New Roman" w:eastAsia="宋体"/>
          <w:b w:val="0"/>
          <w:bCs w:val="0"/>
          <w:sz w:val="21"/>
          <w:szCs w:val="21"/>
          <w:lang w:val="en-US" w:eastAsia="zh-CN"/>
        </w:rPr>
        <w:t>及测得数据</w:t>
      </w:r>
      <w:r>
        <w:rPr>
          <w:rFonts w:hint="eastAsia" w:ascii="Times New Roman" w:hAnsi="Times New Roman" w:eastAsia="宋体"/>
          <w:bCs/>
          <w:sz w:val="21"/>
          <w:szCs w:val="21"/>
          <w:lang w:val="en-US" w:eastAsia="zh-CN"/>
        </w:rPr>
        <w:t>可得，小圆柱体的转动惯量</w:t>
      </w:r>
      <w:r>
        <w:rPr>
          <w:rFonts w:ascii="Times New Roman" w:hAnsi="Times New Roman" w:eastAsia="宋体"/>
          <w:bCs/>
          <w:sz w:val="21"/>
          <w:szCs w:val="21"/>
        </w:rPr>
        <w:t>J</w:t>
      </w:r>
      <w:r>
        <w:rPr>
          <w:rFonts w:hint="eastAsia" w:ascii="Times New Roman" w:hAnsi="Times New Roman" w:eastAsia="宋体"/>
          <w:bCs/>
          <w:sz w:val="21"/>
          <w:szCs w:val="21"/>
          <w:lang w:val="en-US" w:eastAsia="zh-CN"/>
        </w:rPr>
        <w:t xml:space="preserve"> =6.673×10</w:t>
      </w:r>
      <w:r>
        <w:rPr>
          <w:rFonts w:hint="eastAsia" w:ascii="Times New Roman" w:hAnsi="Times New Roman" w:eastAsia="宋体"/>
          <w:bCs/>
          <w:sz w:val="21"/>
          <w:szCs w:val="21"/>
          <w:vertAlign w:val="superscript"/>
          <w:lang w:val="en-US" w:eastAsia="zh-CN"/>
        </w:rPr>
        <w:t xml:space="preserve">-6 </w:t>
      </w:r>
      <w:r>
        <w:rPr>
          <w:rFonts w:hint="eastAsia" w:ascii="Times New Roman" w:hAnsi="Times New Roman" w:eastAsia="宋体"/>
          <w:bCs/>
          <w:sz w:val="21"/>
          <w:szCs w:val="21"/>
          <w:lang w:val="en-US" w:eastAsia="zh-CN"/>
        </w:rPr>
        <w:t>kg·m</w:t>
      </w:r>
      <w:r>
        <w:rPr>
          <w:rFonts w:hint="eastAsia" w:ascii="Times New Roman" w:hAnsi="Times New Roman" w:eastAsia="宋体"/>
          <w:bCs/>
          <w:sz w:val="21"/>
          <w:szCs w:val="21"/>
          <w:vertAlign w:val="superscript"/>
          <w:lang w:val="en-US" w:eastAsia="zh-CN"/>
        </w:rPr>
        <w:t>2</w:t>
      </w:r>
    </w:p>
    <w:p>
      <w:pPr>
        <w:numPr>
          <w:ilvl w:val="0"/>
          <w:numId w:val="0"/>
        </w:numPr>
        <w:rPr>
          <w:rFonts w:hint="default" w:ascii="Times New Roman" w:hAnsi="Times New Roman" w:eastAsia="宋体"/>
          <w:bCs/>
          <w:sz w:val="21"/>
          <w:szCs w:val="21"/>
          <w:vertAlign w:val="baseline"/>
          <w:lang w:val="en-US" w:eastAsia="zh-CN"/>
        </w:rPr>
      </w:pPr>
      <w:r>
        <w:rPr>
          <w:rFonts w:hint="eastAsia" w:ascii="Times New Roman" w:hAnsi="Times New Roman" w:eastAsia="宋体"/>
          <w:bCs/>
          <w:sz w:val="21"/>
          <w:szCs w:val="21"/>
          <w:vertAlign w:val="baseline"/>
          <w:lang w:val="en-US" w:eastAsia="zh-CN"/>
        </w:rPr>
        <w:t>由公式</w:t>
      </w:r>
      <w:r>
        <w:rPr>
          <w:rFonts w:ascii="Times New Roman" w:hAnsi="Times New Roman" w:eastAsia="宋体"/>
          <w:bCs/>
          <w:sz w:val="21"/>
          <w:szCs w:val="21"/>
        </w:rPr>
        <w:drawing>
          <wp:inline distT="0" distB="0" distL="0" distR="0">
            <wp:extent cx="381635" cy="179070"/>
            <wp:effectExtent l="0" t="0" r="12065" b="1143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55"/>
                    <a:stretch>
                      <a:fillRect/>
                    </a:stretch>
                  </pic:blipFill>
                  <pic:spPr>
                    <a:xfrm>
                      <a:off x="0" y="0"/>
                      <a:ext cx="421803" cy="198063"/>
                    </a:xfrm>
                    <a:prstGeom prst="rect">
                      <a:avLst/>
                    </a:prstGeom>
                  </pic:spPr>
                </pic:pic>
              </a:graphicData>
            </a:graphic>
          </wp:inline>
        </w:drawing>
      </w:r>
      <w:r>
        <w:rPr>
          <w:rFonts w:hint="eastAsia" w:ascii="Times New Roman" w:hAnsi="Times New Roman" w:eastAsia="宋体"/>
          <w:bCs/>
          <w:sz w:val="21"/>
          <w:szCs w:val="21"/>
          <w:lang w:val="en-US" w:eastAsia="zh-CN"/>
        </w:rPr>
        <w:t>得，小圆柱体的转动惯量理论值为I =7.488×10</w:t>
      </w:r>
      <w:r>
        <w:rPr>
          <w:rFonts w:hint="eastAsia" w:ascii="Times New Roman" w:hAnsi="Times New Roman" w:eastAsia="宋体"/>
          <w:bCs/>
          <w:sz w:val="21"/>
          <w:szCs w:val="21"/>
          <w:vertAlign w:val="superscript"/>
          <w:lang w:val="en-US" w:eastAsia="zh-CN"/>
        </w:rPr>
        <w:t xml:space="preserve">-6 </w:t>
      </w:r>
      <w:r>
        <w:rPr>
          <w:rFonts w:hint="eastAsia" w:ascii="Times New Roman" w:hAnsi="Times New Roman" w:eastAsia="宋体"/>
          <w:bCs/>
          <w:sz w:val="21"/>
          <w:szCs w:val="21"/>
          <w:lang w:val="en-US" w:eastAsia="zh-CN"/>
        </w:rPr>
        <w:t>kg·m</w:t>
      </w:r>
      <w:r>
        <w:rPr>
          <w:rFonts w:hint="eastAsia" w:ascii="Times New Roman" w:hAnsi="Times New Roman" w:eastAsia="宋体"/>
          <w:bCs/>
          <w:sz w:val="21"/>
          <w:szCs w:val="21"/>
          <w:vertAlign w:val="superscript"/>
          <w:lang w:val="en-US" w:eastAsia="zh-CN"/>
        </w:rPr>
        <w:t>2</w:t>
      </w:r>
    </w:p>
    <w:p>
      <w:pPr>
        <w:rPr>
          <w:rFonts w:hint="eastAsia" w:ascii="Times New Roman" w:hAnsi="Times New Roman" w:eastAsia="宋体"/>
          <w:bCs/>
          <w:sz w:val="21"/>
          <w:szCs w:val="21"/>
          <w:lang w:val="en-US" w:eastAsia="zh-CN"/>
        </w:rPr>
      </w:pPr>
      <w:r>
        <w:rPr>
          <w:rFonts w:hint="eastAsia" w:ascii="Times New Roman" w:hAnsi="Times New Roman" w:eastAsia="宋体"/>
          <w:bCs/>
          <w:sz w:val="21"/>
          <w:szCs w:val="21"/>
          <w:lang w:val="en-US" w:eastAsia="zh-CN"/>
        </w:rPr>
        <w:t>不确定度为| (J - I) / I | = 10.88%</w:t>
      </w:r>
    </w:p>
    <w:p>
      <w:pPr>
        <w:rPr>
          <w:rFonts w:hint="eastAsia" w:ascii="Times New Roman" w:hAnsi="Times New Roman" w:eastAsia="宋体"/>
          <w:b/>
          <w:bCs/>
          <w:sz w:val="24"/>
          <w:szCs w:val="24"/>
          <w:lang w:val="en-US" w:eastAsia="zh-CN"/>
        </w:rPr>
      </w:pPr>
    </w:p>
    <w:p>
      <w:pPr>
        <w:rPr>
          <w:rFonts w:hint="eastAsia" w:ascii="Times New Roman" w:hAnsi="Times New Roman" w:eastAsia="宋体"/>
          <w:b/>
          <w:bCs/>
          <w:sz w:val="24"/>
          <w:szCs w:val="24"/>
          <w:lang w:val="en-US" w:eastAsia="zh-CN"/>
        </w:rPr>
      </w:pPr>
      <w:r>
        <w:rPr>
          <w:rFonts w:hint="eastAsia" w:ascii="Times New Roman" w:hAnsi="Times New Roman" w:eastAsia="宋体"/>
          <w:b/>
          <w:bCs/>
          <w:sz w:val="24"/>
          <w:szCs w:val="24"/>
          <w:lang w:val="en-US" w:eastAsia="zh-CN"/>
        </w:rPr>
        <w:t>五</w:t>
      </w:r>
      <w:r>
        <w:rPr>
          <w:rFonts w:ascii="Times New Roman" w:hAnsi="Times New Roman" w:eastAsia="宋体"/>
          <w:b/>
          <w:bCs/>
          <w:sz w:val="24"/>
          <w:szCs w:val="24"/>
        </w:rPr>
        <w:t>、实验</w:t>
      </w:r>
      <w:r>
        <w:rPr>
          <w:rFonts w:hint="eastAsia" w:ascii="Times New Roman" w:hAnsi="Times New Roman" w:eastAsia="宋体"/>
          <w:b/>
          <w:bCs/>
          <w:sz w:val="24"/>
          <w:szCs w:val="24"/>
          <w:lang w:val="en-US" w:eastAsia="zh-CN"/>
        </w:rPr>
        <w:t>总结</w:t>
      </w:r>
    </w:p>
    <w:p>
      <w:pPr>
        <w:ind w:firstLine="420" w:firstLineChars="0"/>
        <w:rPr>
          <w:rFonts w:hint="default" w:ascii="Times New Roman" w:hAnsi="Times New Roman" w:eastAsia="宋体"/>
          <w:bCs/>
          <w:lang w:val="en-US" w:eastAsia="zh-CN"/>
        </w:rPr>
      </w:pPr>
      <w:r>
        <w:rPr>
          <w:rFonts w:hint="eastAsia" w:ascii="Times New Roman" w:hAnsi="Times New Roman" w:eastAsia="宋体"/>
          <w:bCs/>
          <w:lang w:val="en-US" w:eastAsia="zh-CN"/>
        </w:rPr>
        <w:t>本实验主要通过累计放大法测量刚体的转动惯量，测得小圆柱体转动惯量为</w:t>
      </w:r>
      <w:r>
        <w:rPr>
          <w:rFonts w:hint="eastAsia" w:ascii="Times New Roman" w:hAnsi="Times New Roman" w:eastAsia="宋体"/>
          <w:bCs/>
          <w:sz w:val="24"/>
          <w:szCs w:val="24"/>
          <w:lang w:val="en-US" w:eastAsia="zh-CN"/>
        </w:rPr>
        <w:t>6.673×10</w:t>
      </w:r>
      <w:r>
        <w:rPr>
          <w:rFonts w:hint="eastAsia" w:ascii="Times New Roman" w:hAnsi="Times New Roman" w:eastAsia="宋体"/>
          <w:bCs/>
          <w:sz w:val="24"/>
          <w:szCs w:val="24"/>
          <w:vertAlign w:val="superscript"/>
          <w:lang w:val="en-US" w:eastAsia="zh-CN"/>
        </w:rPr>
        <w:t xml:space="preserve">-6 </w:t>
      </w:r>
      <w:r>
        <w:rPr>
          <w:rFonts w:hint="eastAsia" w:ascii="Times New Roman" w:hAnsi="Times New Roman" w:eastAsia="宋体"/>
          <w:bCs/>
          <w:sz w:val="24"/>
          <w:szCs w:val="24"/>
          <w:lang w:val="en-US" w:eastAsia="zh-CN"/>
        </w:rPr>
        <w:t>kg·m</w:t>
      </w:r>
      <w:r>
        <w:rPr>
          <w:rFonts w:hint="eastAsia" w:ascii="Times New Roman" w:hAnsi="Times New Roman" w:eastAsia="宋体"/>
          <w:bCs/>
          <w:sz w:val="24"/>
          <w:szCs w:val="24"/>
          <w:vertAlign w:val="superscript"/>
          <w:lang w:val="en-US" w:eastAsia="zh-CN"/>
        </w:rPr>
        <w:t>2</w:t>
      </w:r>
      <w:r>
        <w:rPr>
          <w:rFonts w:hint="eastAsia" w:ascii="Times New Roman" w:hAnsi="Times New Roman" w:eastAsia="宋体"/>
          <w:bCs/>
          <w:lang w:val="en-US" w:eastAsia="zh-CN"/>
        </w:rPr>
        <w:t>，不确定度为10.88%。需要注意的是，由于转动惯量数值较小，对精度要求高，且三线摆转动状态多变，难以控制，以及使用卷尺测量长度的精度较低，所以与理论值相比，本实验的不确定度较大，但仍在可接受范围之内。</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2B656B"/>
    <w:multiLevelType w:val="singleLevel"/>
    <w:tmpl w:val="F02B656B"/>
    <w:lvl w:ilvl="0" w:tentative="0">
      <w:start w:val="1"/>
      <w:numFmt w:val="decimal"/>
      <w:lvlText w:val="%1."/>
      <w:lvlJc w:val="left"/>
      <w:pPr>
        <w:tabs>
          <w:tab w:val="left" w:pos="312"/>
        </w:tabs>
      </w:pPr>
    </w:lvl>
  </w:abstractNum>
  <w:abstractNum w:abstractNumId="1">
    <w:nsid w:val="0B50217E"/>
    <w:multiLevelType w:val="singleLevel"/>
    <w:tmpl w:val="0B50217E"/>
    <w:lvl w:ilvl="0" w:tentative="0">
      <w:start w:val="2"/>
      <w:numFmt w:val="decimal"/>
      <w:suff w:val="nothing"/>
      <w:lvlText w:val="%1．"/>
      <w:lvlJc w:val="left"/>
    </w:lvl>
  </w:abstractNum>
  <w:abstractNum w:abstractNumId="2">
    <w:nsid w:val="11686F72"/>
    <w:multiLevelType w:val="multilevel"/>
    <w:tmpl w:val="11686F72"/>
    <w:lvl w:ilvl="0" w:tentative="0">
      <w:start w:val="3"/>
      <w:numFmt w:val="japaneseCounting"/>
      <w:lvlText w:val="%1、"/>
      <w:lvlJc w:val="left"/>
      <w:pPr>
        <w:ind w:left="500" w:hanging="50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B7F02A9"/>
    <w:multiLevelType w:val="multilevel"/>
    <w:tmpl w:val="1B7F02A9"/>
    <w:lvl w:ilvl="0" w:tentative="0">
      <w:start w:val="1"/>
      <w:numFmt w:val="decimal"/>
      <w:lvlText w:val="%1)"/>
      <w:lvlJc w:val="left"/>
      <w:pPr>
        <w:tabs>
          <w:tab w:val="left" w:pos="840"/>
        </w:tabs>
        <w:ind w:left="840" w:hanging="420"/>
      </w:pPr>
      <w:rPr>
        <w:rFonts w:hint="default" w:ascii="Times New Roman" w:hAnsi="Times New Roman" w:cs="Times New Roman"/>
      </w:rPr>
    </w:lvl>
    <w:lvl w:ilvl="1" w:tentative="0">
      <w:start w:val="1"/>
      <w:numFmt w:val="lowerLetter"/>
      <w:lvlText w:val="%2)"/>
      <w:lvlJc w:val="left"/>
      <w:pPr>
        <w:tabs>
          <w:tab w:val="left" w:pos="1260"/>
        </w:tabs>
        <w:ind w:left="1260" w:hanging="420"/>
      </w:pPr>
      <w:rPr>
        <w:rFonts w:hint="default" w:ascii="Times New Roman" w:hAnsi="Times New Roman" w:cs="Times New Roman"/>
      </w:rPr>
    </w:lvl>
    <w:lvl w:ilvl="2" w:tentative="0">
      <w:start w:val="1"/>
      <w:numFmt w:val="lowerRoman"/>
      <w:lvlText w:val="%3."/>
      <w:lvlJc w:val="right"/>
      <w:pPr>
        <w:tabs>
          <w:tab w:val="left" w:pos="1680"/>
        </w:tabs>
        <w:ind w:left="1680" w:hanging="420"/>
      </w:pPr>
      <w:rPr>
        <w:rFonts w:hint="default" w:ascii="Times New Roman" w:hAnsi="Times New Roman" w:cs="Times New Roman"/>
      </w:rPr>
    </w:lvl>
    <w:lvl w:ilvl="3" w:tentative="0">
      <w:start w:val="1"/>
      <w:numFmt w:val="decimal"/>
      <w:lvlText w:val="%4."/>
      <w:lvlJc w:val="left"/>
      <w:pPr>
        <w:tabs>
          <w:tab w:val="left" w:pos="2100"/>
        </w:tabs>
        <w:ind w:left="2100" w:hanging="420"/>
      </w:pPr>
      <w:rPr>
        <w:rFonts w:hint="default" w:ascii="Times New Roman" w:hAnsi="Times New Roman" w:cs="Times New Roman"/>
      </w:rPr>
    </w:lvl>
    <w:lvl w:ilvl="4" w:tentative="0">
      <w:start w:val="1"/>
      <w:numFmt w:val="lowerLetter"/>
      <w:lvlText w:val="%5)"/>
      <w:lvlJc w:val="left"/>
      <w:pPr>
        <w:tabs>
          <w:tab w:val="left" w:pos="2520"/>
        </w:tabs>
        <w:ind w:left="2520" w:hanging="420"/>
      </w:pPr>
      <w:rPr>
        <w:rFonts w:hint="default" w:ascii="Times New Roman" w:hAnsi="Times New Roman" w:cs="Times New Roman"/>
      </w:rPr>
    </w:lvl>
    <w:lvl w:ilvl="5" w:tentative="0">
      <w:start w:val="1"/>
      <w:numFmt w:val="lowerRoman"/>
      <w:lvlText w:val="%6."/>
      <w:lvlJc w:val="right"/>
      <w:pPr>
        <w:tabs>
          <w:tab w:val="left" w:pos="2940"/>
        </w:tabs>
        <w:ind w:left="2940" w:hanging="420"/>
      </w:pPr>
      <w:rPr>
        <w:rFonts w:hint="default" w:ascii="Times New Roman" w:hAnsi="Times New Roman" w:cs="Times New Roman"/>
      </w:rPr>
    </w:lvl>
    <w:lvl w:ilvl="6" w:tentative="0">
      <w:start w:val="1"/>
      <w:numFmt w:val="decimal"/>
      <w:lvlText w:val="%7."/>
      <w:lvlJc w:val="left"/>
      <w:pPr>
        <w:tabs>
          <w:tab w:val="left" w:pos="3360"/>
        </w:tabs>
        <w:ind w:left="3360" w:hanging="420"/>
      </w:pPr>
      <w:rPr>
        <w:rFonts w:hint="default" w:ascii="Times New Roman" w:hAnsi="Times New Roman" w:cs="Times New Roman"/>
      </w:rPr>
    </w:lvl>
    <w:lvl w:ilvl="7" w:tentative="0">
      <w:start w:val="1"/>
      <w:numFmt w:val="lowerLetter"/>
      <w:lvlText w:val="%8)"/>
      <w:lvlJc w:val="left"/>
      <w:pPr>
        <w:tabs>
          <w:tab w:val="left" w:pos="3780"/>
        </w:tabs>
        <w:ind w:left="3780" w:hanging="420"/>
      </w:pPr>
      <w:rPr>
        <w:rFonts w:hint="default" w:ascii="Times New Roman" w:hAnsi="Times New Roman" w:cs="Times New Roman"/>
      </w:rPr>
    </w:lvl>
    <w:lvl w:ilvl="8" w:tentative="0">
      <w:start w:val="1"/>
      <w:numFmt w:val="lowerRoman"/>
      <w:lvlText w:val="%9."/>
      <w:lvlJc w:val="right"/>
      <w:pPr>
        <w:tabs>
          <w:tab w:val="left" w:pos="4200"/>
        </w:tabs>
        <w:ind w:left="4200" w:hanging="420"/>
      </w:pPr>
      <w:rPr>
        <w:rFonts w:hint="default" w:ascii="Times New Roman" w:hAnsi="Times New Roman" w:cs="Times New Roman"/>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gwNjhlYTYxMTYyM2U5Mzg4ODVjMmNiZWY0ODY0MDUifQ=="/>
  </w:docVars>
  <w:rsids>
    <w:rsidRoot w:val="00A517AB"/>
    <w:rsid w:val="00092886"/>
    <w:rsid w:val="003809EC"/>
    <w:rsid w:val="00496025"/>
    <w:rsid w:val="00596A2F"/>
    <w:rsid w:val="005D7F0B"/>
    <w:rsid w:val="00665BFB"/>
    <w:rsid w:val="006B4790"/>
    <w:rsid w:val="007A0A72"/>
    <w:rsid w:val="0091025A"/>
    <w:rsid w:val="00A517AB"/>
    <w:rsid w:val="00A85523"/>
    <w:rsid w:val="00AF11FF"/>
    <w:rsid w:val="00E33EA4"/>
    <w:rsid w:val="00F80CB8"/>
    <w:rsid w:val="00FA2DC3"/>
    <w:rsid w:val="1D2C1C02"/>
    <w:rsid w:val="26993D37"/>
    <w:rsid w:val="323914C2"/>
    <w:rsid w:val="4062776A"/>
    <w:rsid w:val="406958D4"/>
    <w:rsid w:val="42323E58"/>
    <w:rsid w:val="44D633B0"/>
    <w:rsid w:val="5D283C4C"/>
    <w:rsid w:val="608C63BB"/>
    <w:rsid w:val="6129748A"/>
    <w:rsid w:val="6A6C454D"/>
    <w:rsid w:val="71477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等线" w:hAnsi="等线" w:eastAsia="等线" w:cs="Times New Roman"/>
      <w:kern w:val="2"/>
      <w:sz w:val="21"/>
      <w:szCs w:val="21"/>
      <w:lang w:val="en-US" w:eastAsia="zh-CN" w:bidi="ar-SA"/>
      <w14:ligatures w14:val="none"/>
    </w:rPr>
  </w:style>
  <w:style w:type="character" w:default="1" w:styleId="6">
    <w:name w:val="Default Paragraph Font"/>
    <w:semiHidden/>
    <w:unhideWhenUsed/>
    <w:qFormat/>
    <w:uiPriority w:val="1"/>
  </w:style>
  <w:style w:type="table" w:default="1" w:styleId="4">
    <w:name w:val="Normal Table"/>
    <w:autoRedefine/>
    <w:semiHidden/>
    <w:unhideWhenUsed/>
    <w:uiPriority w:val="99"/>
    <w:tblPr>
      <w:tblCellMar>
        <w:top w:w="0" w:type="dxa"/>
        <w:left w:w="108" w:type="dxa"/>
        <w:bottom w:w="0" w:type="dxa"/>
        <w:right w:w="108" w:type="dxa"/>
      </w:tblCellMar>
    </w:tblPr>
  </w:style>
  <w:style w:type="paragraph" w:styleId="2">
    <w:name w:val="Normal Indent"/>
    <w:basedOn w:val="1"/>
    <w:autoRedefine/>
    <w:unhideWhenUsed/>
    <w:qFormat/>
    <w:uiPriority w:val="99"/>
    <w:pPr>
      <w:ind w:firstLine="420" w:firstLineChars="200"/>
    </w:pPr>
    <w:rPr>
      <w:rFonts w:ascii="Times New Roman" w:hAnsi="Times New Roman" w:eastAsia="宋体"/>
    </w:rPr>
  </w:style>
  <w:style w:type="paragraph" w:styleId="3">
    <w:name w:val="caption"/>
    <w:basedOn w:val="1"/>
    <w:next w:val="1"/>
    <w:autoRedefine/>
    <w:qFormat/>
    <w:uiPriority w:val="99"/>
    <w:rPr>
      <w:rFonts w:ascii="等线 Light" w:hAnsi="等线 Light" w:eastAsia="黑体"/>
      <w:sz w:val="20"/>
      <w:szCs w:val="20"/>
    </w:rPr>
  </w:style>
  <w:style w:type="table" w:styleId="5">
    <w:name w:val="Table Grid"/>
    <w:basedOn w:val="4"/>
    <w:autoRedefine/>
    <w:qFormat/>
    <w:uiPriority w:val="99"/>
    <w:rPr>
      <w:rFonts w:ascii="Times New Roman" w:hAnsi="Times New Roman" w:eastAsia="Times New Roman" w:cs="Times New Roman"/>
      <w:kern w:val="0"/>
      <w:sz w:val="20"/>
      <w:szCs w:val="2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列表段落1"/>
    <w:basedOn w:val="1"/>
    <w:autoRedefine/>
    <w:qFormat/>
    <w:uiPriority w:val="0"/>
    <w:pPr>
      <w:ind w:firstLine="420" w:firstLineChars="200"/>
    </w:pPr>
    <w:rPr>
      <w:rFonts w:ascii="Calibri" w:hAnsi="Calibri" w:eastAsia="宋体"/>
    </w:rPr>
  </w:style>
  <w:style w:type="paragraph" w:styleId="8">
    <w:name w:val="List Paragraph"/>
    <w:basedOn w:val="1"/>
    <w:autoRedefine/>
    <w:qFormat/>
    <w:uiPriority w:val="34"/>
    <w:pPr>
      <w:ind w:firstLine="420" w:firstLineChars="200"/>
    </w:pPr>
  </w:style>
  <w:style w:type="paragraph" w:customStyle="1" w:styleId="9">
    <w:name w:val="列表段落2"/>
    <w:basedOn w:val="1"/>
    <w:qFormat/>
    <w:uiPriority w:val="0"/>
    <w:pPr>
      <w:ind w:firstLine="420" w:firstLineChars="200"/>
    </w:pPr>
    <w:rPr>
      <w:rFonts w:ascii="Times New Roman" w:hAnsi="Times New Roman" w:eastAsia="宋体"/>
    </w:rPr>
  </w:style>
  <w:style w:type="paragraph" w:customStyle="1" w:styleId="10">
    <w:name w:val="列出段落1"/>
    <w:basedOn w:val="1"/>
    <w:autoRedefine/>
    <w:qFormat/>
    <w:uiPriority w:val="0"/>
    <w:pPr>
      <w:ind w:firstLine="420" w:firstLineChars="200"/>
    </w:pPr>
    <w:rPr>
      <w:rFonts w:ascii="Calibri" w:hAnsi="Calibri"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emf"/><Relationship Id="rId5" Type="http://schemas.openxmlformats.org/officeDocument/2006/relationships/image" Target="media/image2.png"/><Relationship Id="rId49" Type="http://schemas.openxmlformats.org/officeDocument/2006/relationships/image" Target="media/image46.emf"/><Relationship Id="rId48" Type="http://schemas.openxmlformats.org/officeDocument/2006/relationships/image" Target="media/image45.emf"/><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emf"/><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emf"/><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1147</Words>
  <Characters>6543</Characters>
  <Lines>54</Lines>
  <Paragraphs>15</Paragraphs>
  <TotalTime>22</TotalTime>
  <ScaleCrop>false</ScaleCrop>
  <LinksUpToDate>false</LinksUpToDate>
  <CharactersWithSpaces>7675</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2023-10-07T01:59:00Z</dcterms:created>
  <dc:creator>KinLong Tang</dc:creator>
  <cp:lastModifiedBy>剑雨SwordRain</cp:lastModifiedBy>
  <dcterms:modified xsi:type="dcterms:W3CDTF">2024-02-26T14:04:23Z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61CA480FA7E448BF860C8133A1DDEC72_13</vt:lpwstr>
  </property>
</Properties>
</file>