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FB0A" w14:textId="77777777" w:rsidR="00190FA4" w:rsidRDefault="00190FA4" w:rsidP="00190FA4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 xml:space="preserve">4.11 </w:t>
      </w:r>
      <w:r>
        <w:rPr>
          <w:rFonts w:ascii="黑体" w:eastAsia="黑体" w:hAnsi="黑体" w:hint="eastAsia"/>
          <w:b/>
          <w:sz w:val="36"/>
          <w:szCs w:val="36"/>
        </w:rPr>
        <w:t>全息照相技术</w:t>
      </w:r>
    </w:p>
    <w:p w14:paraId="3A188494" w14:textId="3E8A0A92" w:rsidR="00190FA4" w:rsidRDefault="00190FA4" w:rsidP="00190FA4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1E6993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59A2E25A" w14:textId="77777777" w:rsidR="00190FA4" w:rsidRDefault="00190FA4" w:rsidP="00190FA4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58D28690" w14:textId="77777777" w:rsidR="00190FA4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了解全息照相的基本原理和特点；</w:t>
      </w:r>
    </w:p>
    <w:p w14:paraId="1F81236C" w14:textId="77777777" w:rsidR="00190FA4" w:rsidRPr="00F150DF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初步掌握拍摄静态全息照相的基本技术和物像再现的方法。</w:t>
      </w:r>
    </w:p>
    <w:p w14:paraId="3838A94C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70C391E3" w14:textId="77777777" w:rsidR="00190FA4" w:rsidRPr="003B1983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光学平台、氦氖激光器、分束镜、扩束镜、反射镜、全息干板、被摄物体。</w:t>
      </w:r>
    </w:p>
    <w:p w14:paraId="19C0A408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0E619669" w14:textId="77777777" w:rsidR="00190FA4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（一）全息记录</w:t>
      </w:r>
    </w:p>
    <w:p w14:paraId="50D3E2E8" w14:textId="19E1E3BA" w:rsidR="00190FA4" w:rsidRDefault="00950CF6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全息记录过程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:如图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所示，根据光的干涉原理，单色光源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通过分光板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BS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分成两束相干光，一束为参考光束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，另一束为物光束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物光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照在被摄物体上</w:t>
      </w:r>
      <w:r w:rsidRPr="00BB74C9">
        <w:rPr>
          <w:rFonts w:ascii="宋体" w:hAnsi="宋体" w:hint="eastAsia"/>
          <w:b/>
          <w:bCs/>
          <w:color w:val="000000" w:themeColor="text1"/>
          <w:sz w:val="24"/>
          <w:szCs w:val="24"/>
        </w:rPr>
        <w:t>反射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为</w:t>
      </w:r>
      <w:r w:rsidRPr="00BB74C9">
        <w:rPr>
          <w:rFonts w:ascii="宋体" w:hAnsi="宋体" w:hint="eastAsia"/>
          <w:b/>
          <w:bCs/>
          <w:color w:val="000000" w:themeColor="text1"/>
          <w:sz w:val="24"/>
          <w:szCs w:val="24"/>
        </w:rPr>
        <w:t>物光波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。物光波和参考光波在感光底片叠加发生干涉，形成明暗相间的干涉条纹。条纹的明暗反衬度记录了物光的</w:t>
      </w:r>
      <w:r w:rsidRPr="00BB74C9">
        <w:rPr>
          <w:rFonts w:ascii="宋体" w:hAnsi="宋体" w:hint="eastAsia"/>
          <w:b/>
          <w:bCs/>
          <w:color w:val="000000" w:themeColor="text1"/>
          <w:sz w:val="24"/>
          <w:szCs w:val="24"/>
        </w:rPr>
        <w:t>振幅分布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，而条纹的形状、间距、位置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几何特征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记录了物光的</w:t>
      </w:r>
      <w:r w:rsidRPr="00BB74C9">
        <w:rPr>
          <w:rFonts w:ascii="宋体" w:hAnsi="宋体" w:hint="eastAsia"/>
          <w:b/>
          <w:bCs/>
          <w:color w:val="000000" w:themeColor="text1"/>
          <w:sz w:val="24"/>
          <w:szCs w:val="24"/>
        </w:rPr>
        <w:t>相位分布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。用无线电术语来说，即通过物光波以及物光波对参考光波进行调制，感光底片便将物光波的全部信息都记录下来，经过显影、定影处理后就得到与衍射光栅相似的全息底片。</w:t>
      </w:r>
    </w:p>
    <w:p w14:paraId="0641E6F3" w14:textId="05B01253" w:rsidR="00BB74C9" w:rsidRDefault="00950CF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全息摄影原理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:如图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所示，设参考光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为平面波。取物体的一个发光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散射光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点元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，它发出的光在空间以球面波传播，与参考光互为</w:t>
      </w:r>
      <w:r w:rsidRPr="00BB74C9">
        <w:rPr>
          <w:rFonts w:ascii="宋体" w:hAnsi="宋体" w:hint="eastAsia"/>
          <w:b/>
          <w:bCs/>
          <w:color w:val="000000" w:themeColor="text1"/>
          <w:sz w:val="24"/>
          <w:szCs w:val="24"/>
        </w:rPr>
        <w:t>相干光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。为简化讨论，全息底片平行参考光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的波阵面，图中实线表示波峰，虚线表示波谷，两波阵面可在空间叠加，其中参考光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和物光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的两个波阵面的夹角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在底片上从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是变化的，且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为物光传播方向与参考光传播方向的夹角，其变化也就反映了物光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的相位变化。从</w:t>
      </w:r>
      <w:r w:rsidR="008B76E1">
        <w:rPr>
          <w:rFonts w:ascii="宋体" w:hAnsi="宋体" w:hint="eastAsia"/>
          <w:color w:val="000000" w:themeColor="text1"/>
          <w:sz w:val="24"/>
          <w:szCs w:val="24"/>
        </w:rPr>
        <w:t>图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中可以看出</w:t>
      </w:r>
      <w:r w:rsidR="008B76E1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由于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的空化，</w:t>
      </w:r>
      <w:r w:rsidR="008B76E1">
        <w:rPr>
          <w:rFonts w:ascii="宋体" w:hAnsi="宋体" w:hint="eastAsia"/>
          <w:color w:val="000000" w:themeColor="text1"/>
          <w:sz w:val="24"/>
          <w:szCs w:val="24"/>
        </w:rPr>
        <w:t>干涉条纹间距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d</m:t>
        </m:r>
      </m:oMath>
      <w:r w:rsidR="008B76E1">
        <w:rPr>
          <w:rFonts w:ascii="宋体" w:hAnsi="宋体" w:hint="eastAsia"/>
          <w:color w:val="000000" w:themeColor="text1"/>
          <w:sz w:val="24"/>
          <w:szCs w:val="24"/>
        </w:rPr>
        <w:t>在全息片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上自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="008B76E1" w:rsidRPr="00950CF6">
        <w:rPr>
          <w:rFonts w:ascii="宋体" w:hAnsi="宋体" w:hint="eastAsia"/>
          <w:color w:val="000000" w:themeColor="text1"/>
          <w:sz w:val="24"/>
          <w:szCs w:val="24"/>
        </w:rPr>
        <w:t>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也是变化的，且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8B76E1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即角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大的地方，</w:t>
      </w:r>
      <w:r w:rsidR="00BB74C9" w:rsidRPr="00950CF6">
        <w:rPr>
          <w:rFonts w:ascii="宋体" w:hAnsi="宋体" w:hint="eastAsia"/>
          <w:color w:val="000000" w:themeColor="text1"/>
          <w:sz w:val="24"/>
          <w:szCs w:val="24"/>
        </w:rPr>
        <w:t>间距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d</m:t>
        </m:r>
      </m:oMath>
      <w:r w:rsidR="00BB74C9" w:rsidRPr="00950CF6">
        <w:rPr>
          <w:rFonts w:ascii="宋体" w:hAnsi="宋体" w:hint="eastAsia"/>
          <w:color w:val="000000" w:themeColor="text1"/>
          <w:sz w:val="24"/>
          <w:szCs w:val="24"/>
        </w:rPr>
        <w:t>就小。因此，在全息底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片上</w:t>
      </w:r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借助于条纹间</w:t>
      </w:r>
      <w:r w:rsidR="00BB74C9"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距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d</m:t>
        </m:r>
      </m:oMath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的变化，记录了物光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的相位变化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6F5ABD">
        <w:rPr>
          <w:rFonts w:ascii="宋体" w:hAnsi="宋体" w:hint="eastAsia"/>
          <w:color w:val="000000" w:themeColor="text1"/>
          <w:sz w:val="24"/>
          <w:szCs w:val="24"/>
        </w:rPr>
        <w:t>此外，明暗条纹的</w:t>
      </w:r>
      <w:r w:rsidR="006F5ABD"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光强对比</w:t>
      </w:r>
      <w:r w:rsidR="006F5ABD">
        <w:rPr>
          <w:rFonts w:ascii="宋体" w:hAnsi="宋体" w:hint="eastAsia"/>
          <w:color w:val="000000" w:themeColor="text1"/>
          <w:sz w:val="24"/>
          <w:szCs w:val="24"/>
        </w:rPr>
        <w:t>（条纹反差）则记录了物光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="006F5ABD"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="006F5ABD"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强度</w:t>
      </w:r>
      <w:r w:rsidR="006F5ABD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CB794ED" w14:textId="31456EE2" w:rsidR="00950CF6" w:rsidRDefault="008B76E1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于是，底片上的不同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密度和不同反差的干涉条纹就记录了物光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o</m:t>
        </m:r>
      </m:oMath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的“全部信息”。同理，对于另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物光点元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，在底片上亦记录了另一组不同密度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不同反差的干涉条</w:t>
      </w:r>
      <w:r w:rsidR="00BB74C9">
        <w:rPr>
          <w:rFonts w:ascii="宋体" w:hAnsi="宋体" w:hint="eastAsia"/>
          <w:color w:val="000000" w:themeColor="text1"/>
          <w:sz w:val="24"/>
          <w:szCs w:val="24"/>
        </w:rPr>
        <w:t>纹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。可以推想原物是由许多点元组成的，则全息底片上记录了</w:t>
      </w:r>
      <w:r w:rsidR="00950CF6"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整个物体的</w:t>
      </w:r>
      <w:r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干</w:t>
      </w:r>
      <w:r w:rsidR="00950CF6" w:rsidRPr="008B76E1">
        <w:rPr>
          <w:rFonts w:ascii="宋体" w:hAnsi="宋体" w:hint="eastAsia"/>
          <w:b/>
          <w:bCs/>
          <w:color w:val="000000" w:themeColor="text1"/>
          <w:sz w:val="24"/>
          <w:szCs w:val="24"/>
        </w:rPr>
        <w:t>涉条组的叠加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6BB4B0ED" w14:textId="77777777" w:rsidR="00190FA4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lastRenderedPageBreak/>
        <w:t>（二）全息再现</w:t>
      </w:r>
    </w:p>
    <w:p w14:paraId="795C23B3" w14:textId="44B4856C" w:rsidR="00950CF6" w:rsidRPr="00950CF6" w:rsidRDefault="00950CF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950CF6">
        <w:rPr>
          <w:rFonts w:ascii="宋体" w:hAnsi="宋体" w:hint="eastAsia"/>
          <w:color w:val="000000" w:themeColor="text1"/>
          <w:sz w:val="24"/>
          <w:szCs w:val="24"/>
        </w:rPr>
        <w:t>全息低片记录下来的不是被摄物的图像，而是复杂的干涉条纹，在观察照片时必须采用一定的再现手段。</w:t>
      </w:r>
    </w:p>
    <w:p w14:paraId="4F8B8424" w14:textId="3C299A4E" w:rsidR="00950CF6" w:rsidRPr="00950CF6" w:rsidRDefault="00950CF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950CF6">
        <w:rPr>
          <w:rFonts w:ascii="宋体" w:hAnsi="宋体" w:hint="eastAsia"/>
          <w:color w:val="000000" w:themeColor="text1"/>
          <w:sz w:val="24"/>
          <w:szCs w:val="24"/>
        </w:rPr>
        <w:t>物像再现过程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：</w:t>
      </w:r>
      <w:r>
        <w:rPr>
          <w:rFonts w:ascii="宋体" w:hAnsi="宋体" w:hint="eastAsia"/>
          <w:color w:val="000000" w:themeColor="text1"/>
          <w:sz w:val="24"/>
          <w:szCs w:val="24"/>
        </w:rPr>
        <w:t>利用光波衍射原理，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用一</w:t>
      </w:r>
      <w:r>
        <w:rPr>
          <w:rFonts w:ascii="宋体" w:hAnsi="宋体" w:hint="eastAsia"/>
          <w:color w:val="000000" w:themeColor="text1"/>
          <w:sz w:val="24"/>
          <w:szCs w:val="24"/>
        </w:rPr>
        <w:t>束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参考光照射</w:t>
      </w:r>
      <w:r>
        <w:rPr>
          <w:rFonts w:ascii="宋体" w:hAnsi="宋体" w:hint="eastAsia"/>
          <w:color w:val="000000" w:themeColor="text1"/>
          <w:sz w:val="24"/>
          <w:szCs w:val="24"/>
        </w:rPr>
        <w:t>在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全息底片上，底片上疏密相间的干涉条纹就相当于一个特殊的光栅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其光栅常数的变化反映了</w:t>
      </w:r>
      <w:r w:rsidR="009B0A10">
        <w:rPr>
          <w:rFonts w:ascii="宋体" w:hAnsi="宋体" w:hint="eastAsia"/>
          <w:color w:val="000000" w:themeColor="text1"/>
          <w:sz w:val="24"/>
          <w:szCs w:val="24"/>
        </w:rPr>
        <w:t>物光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的相位</w:t>
      </w:r>
      <w:r w:rsidR="009E6E40">
        <w:rPr>
          <w:rFonts w:ascii="宋体" w:hAnsi="宋体" w:hint="eastAsia"/>
          <w:color w:val="000000" w:themeColor="text1"/>
          <w:sz w:val="24"/>
          <w:szCs w:val="24"/>
        </w:rPr>
        <w:t>信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息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，参考光束射到这个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光栅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上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便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产生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衍射，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它的</w:t>
      </w:r>
      <w:r w:rsidRPr="002C2742">
        <w:rPr>
          <w:rFonts w:ascii="宋体" w:hAnsi="宋体" w:hint="eastAsia"/>
          <w:b/>
          <w:bCs/>
          <w:color w:val="000000" w:themeColor="text1"/>
          <w:sz w:val="24"/>
          <w:szCs w:val="24"/>
        </w:rPr>
        <w:t>一级</w:t>
      </w:r>
      <w:r w:rsidR="002C2742" w:rsidRPr="002C2742">
        <w:rPr>
          <w:rFonts w:ascii="宋体" w:hAnsi="宋体" w:hint="eastAsia"/>
          <w:b/>
          <w:bCs/>
          <w:color w:val="000000" w:themeColor="text1"/>
          <w:sz w:val="24"/>
          <w:szCs w:val="24"/>
        </w:rPr>
        <w:t>衍射</w:t>
      </w:r>
      <w:r w:rsidRPr="002C2742">
        <w:rPr>
          <w:rFonts w:ascii="宋体" w:hAnsi="宋体" w:hint="eastAsia"/>
          <w:b/>
          <w:bCs/>
          <w:color w:val="000000" w:themeColor="text1"/>
          <w:sz w:val="24"/>
          <w:szCs w:val="24"/>
        </w:rPr>
        <w:t>光波就将原来的物光波的波前重现出来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。因此，我们通过全</w:t>
      </w:r>
      <w:r w:rsidR="009B0A10" w:rsidRPr="00950CF6">
        <w:rPr>
          <w:rFonts w:ascii="宋体" w:hAnsi="宋体" w:hint="eastAsia"/>
          <w:color w:val="000000" w:themeColor="text1"/>
          <w:sz w:val="24"/>
          <w:szCs w:val="24"/>
        </w:rPr>
        <w:t>底照片可重新看到与原物完全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逼</w:t>
      </w:r>
      <w:r w:rsidR="009B0A10" w:rsidRPr="00950CF6">
        <w:rPr>
          <w:rFonts w:ascii="宋体" w:hAnsi="宋体" w:hint="eastAsia"/>
          <w:color w:val="000000" w:themeColor="text1"/>
          <w:sz w:val="24"/>
          <w:szCs w:val="24"/>
        </w:rPr>
        <w:t>真的立体图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像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。观察时，从全息底片的背面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接收透射光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可看到在原物位置上有一个和原物完全相同的</w:t>
      </w:r>
      <w:r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立体虚像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'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，而在全息底片对称的另一侧的屏幕上有一个</w:t>
      </w:r>
      <w:r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共轭实像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"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C51D78A" w14:textId="70E11B80" w:rsidR="00950CF6" w:rsidRPr="00950CF6" w:rsidRDefault="00950CF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波前再现与光的衍射</w:t>
      </w:r>
      <w:r w:rsidR="002C2742">
        <w:rPr>
          <w:rFonts w:ascii="宋体" w:hAnsi="宋体" w:hint="eastAsia"/>
          <w:color w:val="000000" w:themeColor="text1"/>
          <w:sz w:val="24"/>
          <w:szCs w:val="24"/>
        </w:rPr>
        <w:t>：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上述波前再现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物像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的规律性可用光的衍射原理进行解释。全息底片的干涉条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纹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，相当于一个特殊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常数变化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的光栅，因而可以用光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栅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方程来分析讨论。为方便分析，如图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3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所示，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设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任一物点元在全息底片上相应一组干涉条纹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光栅</w:t>
      </w:r>
      <w:r w:rsidR="00E560E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。光栅方程为</w:t>
      </w:r>
    </w:p>
    <w:p w14:paraId="0FF9EC8E" w14:textId="216E0D90" w:rsidR="00950CF6" w:rsidRPr="00950CF6" w:rsidRDefault="00592FE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dsin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= nλ (n =0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，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±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，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±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2,..) </m:t>
          </m:r>
        </m:oMath>
      </m:oMathPara>
    </w:p>
    <w:p w14:paraId="27C028B7" w14:textId="28B0A5B1" w:rsidR="00950CF6" w:rsidRPr="00950CF6" w:rsidRDefault="00592FE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式</w:t>
      </w:r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</m:t>
        </m:r>
      </m:oMath>
      <w:r w:rsidR="00950CF6" w:rsidRPr="00950CF6">
        <w:rPr>
          <w:rFonts w:ascii="宋体" w:hAnsi="宋体" w:hint="eastAsia"/>
          <w:color w:val="000000" w:themeColor="text1"/>
          <w:sz w:val="24"/>
          <w:szCs w:val="24"/>
        </w:rPr>
        <w:t>为衍射角。</w:t>
      </w:r>
    </w:p>
    <w:p w14:paraId="0DF45B5A" w14:textId="09EA0A20" w:rsidR="00190FA4" w:rsidRDefault="00950CF6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950CF6">
        <w:rPr>
          <w:rFonts w:ascii="宋体" w:hAnsi="宋体" w:hint="eastAsia"/>
          <w:color w:val="000000" w:themeColor="text1"/>
          <w:sz w:val="24"/>
          <w:szCs w:val="24"/>
        </w:rPr>
        <w:t>当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 =0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时，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θ = 0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为零级衍射波。这就是按参考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光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方向传播的衰减波列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当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n=1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时，由于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592FE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则衍射角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。由图可知，通过全息底片的所有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n=1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级的衍射光束是</w:t>
      </w:r>
      <w:r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发散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的，其延长线相交于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'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形成虚像，位置和原物体元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完全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致，这就是原物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点的全息像的再现</w:t>
      </w:r>
      <w:r w:rsidR="00592FE6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当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n=</m:t>
        </m:r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时，由图可知，所有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n=</m:t>
        </m:r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级的衍射光是</w:t>
      </w:r>
      <w:r w:rsidRPr="006F5ABD">
        <w:rPr>
          <w:rFonts w:ascii="宋体" w:hAnsi="宋体" w:hint="eastAsia"/>
          <w:b/>
          <w:bCs/>
          <w:color w:val="000000" w:themeColor="text1"/>
          <w:sz w:val="24"/>
          <w:szCs w:val="24"/>
        </w:rPr>
        <w:t>会聚</w:t>
      </w:r>
      <w:r w:rsidRPr="00950CF6">
        <w:rPr>
          <w:rFonts w:ascii="宋体" w:hAnsi="宋体" w:hint="eastAsia"/>
          <w:color w:val="000000" w:themeColor="text1"/>
          <w:sz w:val="24"/>
          <w:szCs w:val="24"/>
        </w:rPr>
        <w:t>的，会聚点即为点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'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的共轭实像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"</m:t>
        </m:r>
      </m:oMath>
      <w:r w:rsidRPr="00950CF6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2931FE6" w14:textId="113BB631" w:rsidR="00E560E7" w:rsidRDefault="00E560E7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AC91E30" w14:textId="5097ED9B" w:rsidR="00E560E7" w:rsidRDefault="00E560E7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6F8328CD" w14:textId="774B9736" w:rsidR="00E560E7" w:rsidRDefault="00E560E7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9F4FC0A" w14:textId="3675C434" w:rsidR="006860E8" w:rsidRDefault="006860E8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EF4DE0C" w14:textId="77777777" w:rsidR="006860E8" w:rsidRPr="003B1983" w:rsidRDefault="006860E8" w:rsidP="00950CF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2614ADB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四、</w:t>
      </w:r>
      <w:r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1A708440" w14:textId="39548F5F" w:rsidR="00190FA4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A．预操作</w:t>
      </w:r>
    </w:p>
    <w:p w14:paraId="7C0D047A" w14:textId="2F2E66BC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调节全息照相光路系统</w:t>
      </w:r>
    </w:p>
    <w:p w14:paraId="2227F890" w14:textId="7F726F62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1)</w:t>
      </w:r>
      <w:r>
        <w:rPr>
          <w:rFonts w:ascii="宋体" w:hAnsi="宋体" w:hint="eastAsia"/>
          <w:color w:val="000000" w:themeColor="text1"/>
          <w:sz w:val="24"/>
          <w:szCs w:val="24"/>
        </w:rPr>
        <w:t>调整、检查全息照相平台的水平度和稳定度；</w:t>
      </w:r>
    </w:p>
    <w:p w14:paraId="6427FC0F" w14:textId="55BF89F6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2)</w:t>
      </w:r>
      <w:r>
        <w:rPr>
          <w:rFonts w:ascii="宋体" w:hAnsi="宋体" w:hint="eastAsia"/>
          <w:color w:val="000000" w:themeColor="text1"/>
          <w:sz w:val="24"/>
          <w:szCs w:val="24"/>
        </w:rPr>
        <w:t>调节各光学元件中心等高（一般光程差控制在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2cm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以内）；</w:t>
      </w:r>
    </w:p>
    <w:p w14:paraId="301C886C" w14:textId="113AB1D1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3)</w:t>
      </w:r>
      <w:r>
        <w:rPr>
          <w:rFonts w:ascii="宋体" w:hAnsi="宋体" w:hint="eastAsia"/>
          <w:color w:val="000000" w:themeColor="text1"/>
          <w:sz w:val="24"/>
          <w:szCs w:val="24"/>
        </w:rPr>
        <w:t>检测实验光路；</w:t>
      </w:r>
    </w:p>
    <w:p w14:paraId="6BC9FD0F" w14:textId="2D9C40D4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拍摄静态全息照片</w:t>
      </w:r>
    </w:p>
    <w:p w14:paraId="4B51593E" w14:textId="41711103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1)</w:t>
      </w:r>
      <w:r>
        <w:rPr>
          <w:rFonts w:ascii="宋体" w:hAnsi="宋体" w:hint="eastAsia"/>
          <w:color w:val="000000" w:themeColor="text1"/>
          <w:sz w:val="24"/>
          <w:szCs w:val="24"/>
        </w:rPr>
        <w:t>通过试拍确定最佳时间，然后调整曝光定时器；</w:t>
      </w:r>
    </w:p>
    <w:p w14:paraId="29A68399" w14:textId="4651E520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2)</w:t>
      </w:r>
      <w:r>
        <w:rPr>
          <w:rFonts w:ascii="宋体" w:hAnsi="宋体" w:hint="eastAsia"/>
          <w:color w:val="000000" w:themeColor="text1"/>
          <w:sz w:val="24"/>
          <w:szCs w:val="24"/>
        </w:rPr>
        <w:t>关闭激光电源，在暗室内把感光干板装在干板架上，感光乳剂面必须朝向物体；</w:t>
      </w:r>
    </w:p>
    <w:p w14:paraId="4527774B" w14:textId="41B81FBF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3)</w:t>
      </w:r>
      <w:r>
        <w:rPr>
          <w:rFonts w:ascii="宋体" w:hAnsi="宋体" w:hint="eastAsia"/>
          <w:color w:val="000000" w:themeColor="text1"/>
          <w:sz w:val="24"/>
          <w:szCs w:val="24"/>
        </w:rPr>
        <w:t>静止数分钟后开启激光电源进行曝光；</w:t>
      </w:r>
    </w:p>
    <w:p w14:paraId="2AA06A80" w14:textId="67B2832D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4)</w:t>
      </w:r>
      <w:r>
        <w:rPr>
          <w:rFonts w:ascii="宋体" w:hAnsi="宋体" w:hint="eastAsia"/>
          <w:color w:val="000000" w:themeColor="text1"/>
          <w:sz w:val="24"/>
          <w:szCs w:val="24"/>
        </w:rPr>
        <w:t>取感光干板进行处理，进行显影和定影，以在绿色灯光下看到底片变为灰色为准，取出底片清洗</w:t>
      </w:r>
      <w:r w:rsidR="001D6E65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DCC9F36" w14:textId="77777777" w:rsidR="00190FA4" w:rsidRPr="003B1983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08F2984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五、数据处理</w:t>
      </w:r>
    </w:p>
    <w:p w14:paraId="2F3876D5" w14:textId="5E6FCB99" w:rsidR="00190FA4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1E28A79" w14:textId="6AE6E7EC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75C29C5" w14:textId="65BB3DA9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5B396717" w14:textId="4434D05F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92A9F62" w14:textId="33314865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4B323B6" w14:textId="676DA880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4E616DB" w14:textId="3A07C007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565E98BE" w14:textId="0616A6D1" w:rsidR="006860E8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437300A3" w14:textId="77777777" w:rsidR="006860E8" w:rsidRPr="00615DCC" w:rsidRDefault="006860E8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2433A6F7" w14:textId="77777777" w:rsidR="00190FA4" w:rsidRPr="00A7286C" w:rsidRDefault="00190FA4" w:rsidP="00190F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6C99268C" w14:textId="77777777" w:rsidR="00190FA4" w:rsidRPr="009563A0" w:rsidRDefault="00190FA4" w:rsidP="00190F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/>
          <w:color w:val="000000" w:themeColor="text1"/>
          <w:sz w:val="24"/>
          <w:szCs w:val="24"/>
        </w:rPr>
      </w:pPr>
    </w:p>
    <w:p w14:paraId="4A68BA60" w14:textId="77777777" w:rsidR="00190FA4" w:rsidRPr="001925F3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5936C5">
        <w:rPr>
          <w:rFonts w:ascii="宋体" w:hAnsi="宋体"/>
          <w:bCs/>
          <w:color w:val="000000" w:themeColor="text1"/>
          <w:sz w:val="24"/>
          <w:szCs w:val="24"/>
        </w:rPr>
        <w:t>文字</w:t>
      </w:r>
      <w:r w:rsidRPr="001925F3">
        <w:rPr>
          <w:rFonts w:ascii="宋体" w:hAnsi="宋体"/>
          <w:color w:val="000000" w:themeColor="text1"/>
          <w:sz w:val="24"/>
          <w:szCs w:val="24"/>
        </w:rPr>
        <w:t>（小四宋体、</w:t>
      </w:r>
      <w:r w:rsidRPr="001925F3">
        <w:rPr>
          <w:rFonts w:ascii="宋体" w:hAnsi="宋体" w:hint="eastAsia"/>
          <w:color w:val="000000" w:themeColor="text1"/>
          <w:sz w:val="24"/>
          <w:szCs w:val="24"/>
        </w:rPr>
        <w:t>1.5倍行距</w:t>
      </w:r>
      <w:r w:rsidRPr="001925F3">
        <w:rPr>
          <w:rFonts w:ascii="宋体" w:hAnsi="宋体"/>
          <w:color w:val="000000" w:themeColor="text1"/>
          <w:sz w:val="24"/>
          <w:szCs w:val="24"/>
        </w:rPr>
        <w:t>），表格居中（表格字号</w:t>
      </w:r>
      <w:r w:rsidRPr="001925F3">
        <w:rPr>
          <w:rFonts w:ascii="宋体" w:hAnsi="宋体" w:hint="eastAsia"/>
          <w:color w:val="000000" w:themeColor="text1"/>
          <w:sz w:val="24"/>
          <w:szCs w:val="24"/>
        </w:rPr>
        <w:t>五号）、曲线图（单图可采用四周型右对齐，多图并排可采用上下型居中）</w:t>
      </w:r>
      <w:r>
        <w:rPr>
          <w:rFonts w:ascii="宋体" w:hAnsi="宋体" w:hint="eastAsia"/>
          <w:color w:val="000000" w:themeColor="text1"/>
          <w:sz w:val="24"/>
          <w:szCs w:val="24"/>
        </w:rPr>
        <w:t>此处用作下一段落起始。</w:t>
      </w:r>
    </w:p>
    <w:p w14:paraId="2EC2D5E9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039507BE" w14:textId="77777777" w:rsidR="00190FA4" w:rsidRPr="00214C0C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756AB11" w14:textId="77777777" w:rsidR="00190FA4" w:rsidRPr="00DC312B" w:rsidRDefault="00190FA4" w:rsidP="00190FA4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22ED50A4" w14:textId="77777777" w:rsidR="00190FA4" w:rsidRPr="00A151CD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53B7687" w14:textId="77777777" w:rsidR="00190FA4" w:rsidRPr="00A151CD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553ECF71" w14:textId="77777777" w:rsidR="00190FA4" w:rsidRPr="00A151CD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65A8F6F1" w14:textId="77777777" w:rsidR="00190FA4" w:rsidRPr="00A151CD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1E16740A" w14:textId="77777777" w:rsidR="00190FA4" w:rsidRPr="00A151CD" w:rsidRDefault="00190FA4" w:rsidP="00190FA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5E6E5A1B" w14:textId="77777777" w:rsidR="00190FA4" w:rsidRPr="00A151CD" w:rsidRDefault="00190FA4" w:rsidP="00190FA4">
      <w:pPr>
        <w:spacing w:line="360" w:lineRule="auto"/>
        <w:rPr>
          <w:color w:val="000000" w:themeColor="text1"/>
        </w:rPr>
      </w:pPr>
    </w:p>
    <w:p w14:paraId="0EF6E198" w14:textId="77777777" w:rsidR="00E557E1" w:rsidRPr="00190FA4" w:rsidRDefault="00000000"/>
    <w:sectPr w:rsidR="00E557E1" w:rsidRPr="00190FA4" w:rsidSect="00147E27">
      <w:head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2D5D" w14:textId="77777777" w:rsidR="00A7582E" w:rsidRDefault="00A7582E" w:rsidP="00190FA4">
      <w:r>
        <w:separator/>
      </w:r>
    </w:p>
  </w:endnote>
  <w:endnote w:type="continuationSeparator" w:id="0">
    <w:p w14:paraId="50210AF4" w14:textId="77777777" w:rsidR="00A7582E" w:rsidRDefault="00A7582E" w:rsidP="0019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8E07" w14:textId="77777777" w:rsidR="00A7582E" w:rsidRDefault="00A7582E" w:rsidP="00190FA4">
      <w:r>
        <w:separator/>
      </w:r>
    </w:p>
  </w:footnote>
  <w:footnote w:type="continuationSeparator" w:id="0">
    <w:p w14:paraId="74FE2AD0" w14:textId="77777777" w:rsidR="00A7582E" w:rsidRDefault="00A7582E" w:rsidP="0019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99AC" w14:textId="77777777" w:rsidR="00147E27" w:rsidRPr="00147E27" w:rsidRDefault="00017D06">
    <w:pPr>
      <w:pStyle w:val="a3"/>
    </w:pPr>
    <w:r>
      <w:t>华南理工大学大学城校区物理实验报告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F4"/>
    <w:rsid w:val="00017D06"/>
    <w:rsid w:val="000B7F02"/>
    <w:rsid w:val="00190FA4"/>
    <w:rsid w:val="001D6E65"/>
    <w:rsid w:val="001E6993"/>
    <w:rsid w:val="002C2742"/>
    <w:rsid w:val="00381DF4"/>
    <w:rsid w:val="004F3E9D"/>
    <w:rsid w:val="00592FE6"/>
    <w:rsid w:val="006860E8"/>
    <w:rsid w:val="006F5ABD"/>
    <w:rsid w:val="0075511C"/>
    <w:rsid w:val="008B76E1"/>
    <w:rsid w:val="00950CF6"/>
    <w:rsid w:val="009B0A10"/>
    <w:rsid w:val="009E6E40"/>
    <w:rsid w:val="00A7582E"/>
    <w:rsid w:val="00BB74C9"/>
    <w:rsid w:val="00C110F0"/>
    <w:rsid w:val="00E560E7"/>
    <w:rsid w:val="00F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787A"/>
  <w15:chartTrackingRefBased/>
  <w15:docId w15:val="{95850CCA-C6B9-4D8C-80FC-B33C858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FA4"/>
    <w:rPr>
      <w:sz w:val="18"/>
      <w:szCs w:val="18"/>
    </w:rPr>
  </w:style>
  <w:style w:type="character" w:customStyle="1" w:styleId="1">
    <w:name w:val="页眉 字符1"/>
    <w:basedOn w:val="a0"/>
    <w:uiPriority w:val="99"/>
    <w:rsid w:val="00190FA4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B7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17</cp:revision>
  <dcterms:created xsi:type="dcterms:W3CDTF">2021-10-12T02:12:00Z</dcterms:created>
  <dcterms:modified xsi:type="dcterms:W3CDTF">2022-09-15T14:47:00Z</dcterms:modified>
</cp:coreProperties>
</file>