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9E5A" w14:textId="738CB86D" w:rsidR="00A141E6" w:rsidRDefault="00A141E6" w:rsidP="00A141E6">
      <w:pPr>
        <w:adjustRightInd w:val="0"/>
        <w:snapToGrid w:val="0"/>
        <w:spacing w:beforeLines="50" w:before="156" w:afterLines="50" w:after="156"/>
        <w:jc w:val="center"/>
        <w:rPr>
          <w:rFonts w:ascii="黑体" w:eastAsia="黑体" w:hAnsi="黑体"/>
          <w:b/>
          <w:sz w:val="36"/>
          <w:szCs w:val="36"/>
        </w:rPr>
      </w:pPr>
      <w:r>
        <w:rPr>
          <w:rFonts w:ascii="黑体" w:eastAsia="黑体" w:hAnsi="黑体"/>
          <w:b/>
          <w:sz w:val="36"/>
          <w:szCs w:val="36"/>
        </w:rPr>
        <w:t>4.</w:t>
      </w:r>
      <w:r w:rsidR="00047C63">
        <w:rPr>
          <w:rFonts w:ascii="黑体" w:eastAsia="黑体" w:hAnsi="黑体"/>
          <w:b/>
          <w:sz w:val="36"/>
          <w:szCs w:val="36"/>
        </w:rPr>
        <w:t>12</w:t>
      </w:r>
      <w:r>
        <w:rPr>
          <w:rFonts w:ascii="黑体" w:eastAsia="黑体" w:hAnsi="黑体"/>
          <w:b/>
          <w:sz w:val="36"/>
          <w:szCs w:val="36"/>
        </w:rPr>
        <w:t xml:space="preserve"> </w:t>
      </w:r>
      <w:r w:rsidR="00047C63">
        <w:rPr>
          <w:rFonts w:ascii="黑体" w:eastAsia="黑体" w:hAnsi="黑体" w:hint="eastAsia"/>
          <w:b/>
          <w:sz w:val="36"/>
          <w:szCs w:val="36"/>
        </w:rPr>
        <w:t>迈克尔逊干涉仪的调整与使用</w:t>
      </w:r>
    </w:p>
    <w:p w14:paraId="4F22C321" w14:textId="5AA0E52B" w:rsidR="00A141E6" w:rsidRDefault="00A141E6" w:rsidP="00A141E6">
      <w:pPr>
        <w:adjustRightInd w:val="0"/>
        <w:snapToGrid w:val="0"/>
        <w:spacing w:beforeLines="50" w:before="156" w:afterLines="50" w:after="156"/>
        <w:jc w:val="center"/>
        <w:rPr>
          <w:rFonts w:ascii="宋体" w:hAnsi="宋体"/>
          <w:sz w:val="24"/>
          <w:szCs w:val="24"/>
        </w:rPr>
      </w:pPr>
      <w:r>
        <w:rPr>
          <w:rFonts w:ascii="宋体" w:hAnsi="宋体" w:hint="eastAsia"/>
          <w:sz w:val="24"/>
          <w:szCs w:val="24"/>
        </w:rPr>
        <w:t>级</w:t>
      </w:r>
      <w:r w:rsidRPr="00147E27">
        <w:rPr>
          <w:rFonts w:ascii="宋体" w:hAnsi="宋体" w:hint="eastAsia"/>
          <w:sz w:val="24"/>
          <w:szCs w:val="24"/>
        </w:rPr>
        <w:t xml:space="preserve">    </w:t>
      </w:r>
      <w:r>
        <w:rPr>
          <w:rFonts w:ascii="宋体" w:hAnsi="宋体" w:hint="eastAsia"/>
          <w:sz w:val="24"/>
          <w:szCs w:val="24"/>
        </w:rPr>
        <w:t>生物科学类</w:t>
      </w:r>
      <w:r w:rsidRPr="00147E27">
        <w:rPr>
          <w:rFonts w:ascii="宋体" w:hAnsi="宋体" w:hint="eastAsia"/>
          <w:sz w:val="24"/>
          <w:szCs w:val="24"/>
        </w:rPr>
        <w:t xml:space="preserve">     </w:t>
      </w:r>
      <w:r w:rsidR="003E08DC">
        <w:rPr>
          <w:rFonts w:ascii="宋体" w:hAnsi="宋体" w:hint="eastAsia"/>
          <w:sz w:val="24"/>
          <w:szCs w:val="24"/>
        </w:rPr>
        <w:t>x</w:t>
      </w:r>
      <w:r>
        <w:rPr>
          <w:rFonts w:ascii="宋体" w:hAnsi="宋体" w:hint="eastAsia"/>
          <w:sz w:val="24"/>
          <w:szCs w:val="24"/>
        </w:rPr>
        <w:t xml:space="preserve">    </w:t>
      </w:r>
      <w:r w:rsidRPr="000F356B">
        <w:rPr>
          <w:rFonts w:ascii="宋体" w:hAnsi="宋体" w:hint="eastAsia"/>
          <w:b/>
          <w:bCs/>
          <w:sz w:val="24"/>
          <w:szCs w:val="24"/>
        </w:rPr>
        <w:t>号</w:t>
      </w:r>
    </w:p>
    <w:p w14:paraId="03A49A11" w14:textId="77777777" w:rsidR="00A141E6" w:rsidRDefault="00A141E6" w:rsidP="00A141E6">
      <w:pPr>
        <w:adjustRightInd w:val="0"/>
        <w:snapToGrid w:val="0"/>
        <w:spacing w:beforeLines="50" w:before="156" w:afterLines="50" w:after="156"/>
        <w:rPr>
          <w:rFonts w:ascii="黑体" w:eastAsia="黑体" w:hAnsi="黑体"/>
          <w:b/>
          <w:sz w:val="28"/>
          <w:szCs w:val="28"/>
        </w:rPr>
      </w:pPr>
      <w:r w:rsidRPr="00147E27">
        <w:rPr>
          <w:rFonts w:ascii="黑体" w:eastAsia="黑体" w:hAnsi="黑体" w:hint="eastAsia"/>
          <w:b/>
          <w:sz w:val="28"/>
          <w:szCs w:val="28"/>
        </w:rPr>
        <w:t>一、实验目的</w:t>
      </w:r>
    </w:p>
    <w:p w14:paraId="3E7E5274" w14:textId="02C7FD0A" w:rsidR="00047C63" w:rsidRPr="00047C63" w:rsidRDefault="00047C63" w:rsidP="00047C63">
      <w:pPr>
        <w:adjustRightInd w:val="0"/>
        <w:snapToGrid w:val="0"/>
        <w:spacing w:beforeLines="50" w:before="156" w:afterLines="50" w:after="156" w:line="360" w:lineRule="auto"/>
        <w:rPr>
          <w:rFonts w:ascii="宋体" w:hAnsi="宋体"/>
          <w:color w:val="000000" w:themeColor="text1"/>
          <w:sz w:val="24"/>
          <w:szCs w:val="24"/>
        </w:rPr>
      </w:pPr>
      <w:r w:rsidRPr="00047C63">
        <w:rPr>
          <w:rFonts w:ascii="宋体" w:hAnsi="宋体" w:hint="eastAsia"/>
          <w:color w:val="000000" w:themeColor="text1"/>
          <w:sz w:val="24"/>
          <w:szCs w:val="24"/>
        </w:rPr>
        <w:t>1．了解迈克尔逊干涉仪的构造原理和调整方法；</w:t>
      </w:r>
    </w:p>
    <w:p w14:paraId="784C841E" w14:textId="4DB26BD8" w:rsidR="00A141E6" w:rsidRPr="00F150DF" w:rsidRDefault="00047C63" w:rsidP="00A141E6">
      <w:pPr>
        <w:adjustRightInd w:val="0"/>
        <w:snapToGrid w:val="0"/>
        <w:spacing w:beforeLines="50" w:before="156" w:afterLines="50" w:after="156" w:line="360" w:lineRule="auto"/>
        <w:rPr>
          <w:rFonts w:ascii="宋体" w:hAnsi="宋体"/>
          <w:color w:val="000000" w:themeColor="text1"/>
          <w:sz w:val="24"/>
          <w:szCs w:val="24"/>
        </w:rPr>
      </w:pPr>
      <w:r w:rsidRPr="00047C63">
        <w:rPr>
          <w:rFonts w:ascii="宋体" w:hAnsi="宋体" w:hint="eastAsia"/>
          <w:color w:val="000000" w:themeColor="text1"/>
          <w:sz w:val="24"/>
          <w:szCs w:val="24"/>
        </w:rPr>
        <w:t>2．观察扩展光源的定域干涉图样及测量钠光的波长</w:t>
      </w:r>
      <w:r>
        <w:rPr>
          <w:rFonts w:ascii="宋体" w:hAnsi="宋体" w:hint="eastAsia"/>
          <w:color w:val="000000" w:themeColor="text1"/>
          <w:sz w:val="24"/>
          <w:szCs w:val="24"/>
        </w:rPr>
        <w:t>。</w:t>
      </w:r>
    </w:p>
    <w:p w14:paraId="2A756205" w14:textId="77777777" w:rsidR="00A141E6" w:rsidRPr="00DC312B" w:rsidRDefault="00A141E6" w:rsidP="00A141E6">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二</w:t>
      </w:r>
      <w:r w:rsidRPr="00147E27">
        <w:rPr>
          <w:rFonts w:ascii="黑体" w:eastAsia="黑体" w:hAnsi="黑体" w:hint="eastAsia"/>
          <w:b/>
          <w:sz w:val="28"/>
          <w:szCs w:val="28"/>
        </w:rPr>
        <w:t>、实验</w:t>
      </w:r>
      <w:r>
        <w:rPr>
          <w:rFonts w:ascii="黑体" w:eastAsia="黑体" w:hAnsi="黑体" w:hint="eastAsia"/>
          <w:b/>
          <w:sz w:val="28"/>
          <w:szCs w:val="28"/>
        </w:rPr>
        <w:t>仪器</w:t>
      </w:r>
    </w:p>
    <w:p w14:paraId="743E1BAD" w14:textId="5657AC5A" w:rsidR="00A141E6" w:rsidRPr="003B1983" w:rsidRDefault="00047C63"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迈克尔逊干涉仪、氦氖激光器、低压汞灯、玻片、手电筒（白光光源）等</w:t>
      </w:r>
      <w:r w:rsidR="00A141E6">
        <w:rPr>
          <w:rFonts w:ascii="宋体" w:hAnsi="宋体" w:hint="eastAsia"/>
          <w:color w:val="000000" w:themeColor="text1"/>
          <w:sz w:val="24"/>
          <w:szCs w:val="24"/>
        </w:rPr>
        <w:t>。</w:t>
      </w:r>
    </w:p>
    <w:p w14:paraId="0DB8AF17" w14:textId="77777777" w:rsidR="00A141E6" w:rsidRPr="00DC312B" w:rsidRDefault="00A141E6" w:rsidP="00A141E6">
      <w:pPr>
        <w:adjustRightInd w:val="0"/>
        <w:snapToGrid w:val="0"/>
        <w:spacing w:beforeLines="50" w:before="156" w:afterLines="50" w:after="156"/>
        <w:rPr>
          <w:rFonts w:ascii="宋体" w:hAnsi="宋体"/>
          <w:color w:val="0000CC"/>
          <w:sz w:val="24"/>
          <w:szCs w:val="24"/>
        </w:rPr>
      </w:pPr>
      <w:r w:rsidRPr="009D427A">
        <w:rPr>
          <w:rFonts w:ascii="黑体" w:eastAsia="黑体" w:hAnsi="黑体"/>
          <w:b/>
          <w:sz w:val="28"/>
          <w:szCs w:val="28"/>
        </w:rPr>
        <w:t>三、实验</w:t>
      </w:r>
      <w:r>
        <w:rPr>
          <w:rFonts w:ascii="黑体" w:eastAsia="黑体" w:hAnsi="黑体"/>
          <w:b/>
          <w:sz w:val="28"/>
          <w:szCs w:val="28"/>
        </w:rPr>
        <w:t>原理</w:t>
      </w:r>
    </w:p>
    <w:p w14:paraId="0121C6EC" w14:textId="5AC8F399" w:rsidR="00A141E6" w:rsidRDefault="00A141E6"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（一）</w:t>
      </w:r>
      <w:r w:rsidR="00047C63">
        <w:rPr>
          <w:rFonts w:ascii="宋体" w:hAnsi="宋体" w:hint="eastAsia"/>
          <w:color w:val="000000" w:themeColor="text1"/>
          <w:sz w:val="24"/>
          <w:szCs w:val="24"/>
        </w:rPr>
        <w:t>光路原理</w:t>
      </w:r>
    </w:p>
    <w:p w14:paraId="63542069" w14:textId="3AC10B21" w:rsidR="00EE36E3" w:rsidRPr="00EE36E3" w:rsidRDefault="00EE36E3" w:rsidP="00EE36E3">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EE36E3">
        <w:rPr>
          <w:rFonts w:ascii="宋体" w:hAnsi="宋体" w:hint="eastAsia"/>
          <w:color w:val="000000" w:themeColor="text1"/>
          <w:sz w:val="24"/>
          <w:szCs w:val="24"/>
        </w:rPr>
        <w:t>迈克尔逊干涉仪是用</w:t>
      </w:r>
      <w:r w:rsidRPr="00EE36E3">
        <w:rPr>
          <w:rFonts w:ascii="宋体" w:hAnsi="宋体" w:hint="eastAsia"/>
          <w:b/>
          <w:bCs/>
          <w:color w:val="000000" w:themeColor="text1"/>
          <w:sz w:val="24"/>
          <w:szCs w:val="24"/>
        </w:rPr>
        <w:t>分振幅法</w:t>
      </w:r>
      <w:r w:rsidRPr="00EE36E3">
        <w:rPr>
          <w:rFonts w:ascii="宋体" w:hAnsi="宋体" w:hint="eastAsia"/>
          <w:color w:val="000000" w:themeColor="text1"/>
          <w:sz w:val="24"/>
          <w:szCs w:val="24"/>
        </w:rPr>
        <w:t>产生双光</w:t>
      </w:r>
      <w:r>
        <w:rPr>
          <w:rFonts w:ascii="宋体" w:hAnsi="宋体" w:hint="eastAsia"/>
          <w:color w:val="000000" w:themeColor="text1"/>
          <w:sz w:val="24"/>
          <w:szCs w:val="24"/>
        </w:rPr>
        <w:t>束</w:t>
      </w:r>
      <w:r w:rsidRPr="00EE36E3">
        <w:rPr>
          <w:rFonts w:ascii="宋体" w:hAnsi="宋体" w:hint="eastAsia"/>
          <w:color w:val="000000" w:themeColor="text1"/>
          <w:sz w:val="24"/>
          <w:szCs w:val="24"/>
        </w:rPr>
        <w:t>干涉的仪器。从光源</w:t>
      </w:r>
      <m:oMath>
        <m:r>
          <w:rPr>
            <w:rFonts w:ascii="Cambria Math" w:hAnsi="Cambria Math" w:hint="eastAsia"/>
            <w:color w:val="000000" w:themeColor="text1"/>
            <w:sz w:val="24"/>
            <w:szCs w:val="24"/>
          </w:rPr>
          <m:t>S</m:t>
        </m:r>
      </m:oMath>
      <w:r w:rsidRPr="00EE36E3">
        <w:rPr>
          <w:rFonts w:ascii="宋体" w:hAnsi="宋体" w:hint="eastAsia"/>
          <w:color w:val="000000" w:themeColor="text1"/>
          <w:sz w:val="24"/>
          <w:szCs w:val="24"/>
        </w:rPr>
        <w:t>发出的一</w:t>
      </w:r>
      <w:r>
        <w:rPr>
          <w:rFonts w:ascii="宋体" w:hAnsi="宋体" w:hint="eastAsia"/>
          <w:color w:val="000000" w:themeColor="text1"/>
          <w:sz w:val="24"/>
          <w:szCs w:val="24"/>
        </w:rPr>
        <w:t>束</w:t>
      </w:r>
      <w:r w:rsidRPr="00EE36E3">
        <w:rPr>
          <w:rFonts w:ascii="宋体" w:hAnsi="宋体" w:hint="eastAsia"/>
          <w:color w:val="000000" w:themeColor="text1"/>
          <w:sz w:val="24"/>
          <w:szCs w:val="24"/>
        </w:rPr>
        <w:t>光射在分光板</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上</w:t>
      </w:r>
      <w:r w:rsidR="004B56B8">
        <w:rPr>
          <w:rFonts w:ascii="宋体" w:hAnsi="宋体"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板的后表面</w:t>
      </w:r>
      <m:oMath>
        <m:r>
          <w:rPr>
            <w:rFonts w:ascii="Cambria Math" w:hAnsi="Cambria Math" w:hint="eastAsia"/>
            <w:color w:val="000000" w:themeColor="text1"/>
            <w:sz w:val="24"/>
            <w:szCs w:val="24"/>
          </w:rPr>
          <m:t>AB</m:t>
        </m:r>
      </m:oMath>
      <w:r w:rsidRPr="00EE36E3">
        <w:rPr>
          <w:rFonts w:ascii="宋体" w:hAnsi="宋体" w:hint="eastAsia"/>
          <w:color w:val="000000" w:themeColor="text1"/>
          <w:sz w:val="24"/>
          <w:szCs w:val="24"/>
        </w:rPr>
        <w:t>镀有半反射金属膜</w:t>
      </w:r>
      <w:r w:rsidR="004B56B8">
        <w:rPr>
          <w:rFonts w:ascii="宋体" w:hAnsi="宋体" w:hint="eastAsia"/>
          <w:color w:val="000000" w:themeColor="text1"/>
          <w:sz w:val="24"/>
          <w:szCs w:val="24"/>
        </w:rPr>
        <w:t>（</w:t>
      </w:r>
      <w:r w:rsidRPr="00EE36E3">
        <w:rPr>
          <w:rFonts w:ascii="宋体" w:hAnsi="宋体" w:hint="eastAsia"/>
          <w:color w:val="000000" w:themeColor="text1"/>
          <w:sz w:val="24"/>
          <w:szCs w:val="24"/>
        </w:rPr>
        <w:t>镀银或铝</w:t>
      </w:r>
      <w:r w:rsidR="004B56B8">
        <w:rPr>
          <w:rFonts w:ascii="宋体" w:hAnsi="宋体" w:hint="eastAsia"/>
          <w:color w:val="000000" w:themeColor="text1"/>
          <w:sz w:val="24"/>
          <w:szCs w:val="24"/>
        </w:rPr>
        <w:t>）</w:t>
      </w:r>
      <w:r w:rsidRPr="00EE36E3">
        <w:rPr>
          <w:rFonts w:ascii="宋体" w:hAnsi="宋体" w:hint="eastAsia"/>
          <w:color w:val="000000" w:themeColor="text1"/>
          <w:sz w:val="24"/>
          <w:szCs w:val="24"/>
        </w:rPr>
        <w:t>，这个反射膜将</w:t>
      </w:r>
      <w:r>
        <w:rPr>
          <w:rFonts w:ascii="宋体" w:hAnsi="宋体" w:hint="eastAsia"/>
          <w:color w:val="000000" w:themeColor="text1"/>
          <w:sz w:val="24"/>
          <w:szCs w:val="24"/>
        </w:rPr>
        <w:t>一束</w:t>
      </w:r>
      <w:r w:rsidRPr="00EE36E3">
        <w:rPr>
          <w:rFonts w:ascii="宋体" w:hAnsi="宋体" w:hint="eastAsia"/>
          <w:color w:val="000000" w:themeColor="text1"/>
          <w:sz w:val="24"/>
          <w:szCs w:val="24"/>
        </w:rPr>
        <w:t>光分成光强近似相等的反射光</w:t>
      </w:r>
      <m:oMath>
        <m:r>
          <w:rPr>
            <w:rFonts w:ascii="Cambria Math" w:hAnsi="Cambria Math" w:hint="eastAsia"/>
            <w:color w:val="000000" w:themeColor="text1"/>
            <w:sz w:val="24"/>
            <w:szCs w:val="24"/>
          </w:rPr>
          <m:t>1</m:t>
        </m:r>
      </m:oMath>
      <w:r w:rsidRPr="00EE36E3">
        <w:rPr>
          <w:rFonts w:ascii="宋体" w:hAnsi="宋体" w:hint="eastAsia"/>
          <w:color w:val="000000" w:themeColor="text1"/>
          <w:sz w:val="24"/>
          <w:szCs w:val="24"/>
        </w:rPr>
        <w:t>和透射光</w:t>
      </w:r>
      <m:oMath>
        <m:r>
          <w:rPr>
            <w:rFonts w:ascii="Cambria Math" w:hAnsi="Cambria Math" w:hint="eastAsia"/>
            <w:color w:val="000000" w:themeColor="text1"/>
            <w:sz w:val="24"/>
            <w:szCs w:val="24"/>
          </w:rPr>
          <m:t>2</m:t>
        </m:r>
      </m:oMath>
      <w:r w:rsidRPr="00EE36E3">
        <w:rPr>
          <w:rFonts w:ascii="宋体" w:hAnsi="宋体" w:hint="eastAsia"/>
          <w:color w:val="000000" w:themeColor="text1"/>
          <w:sz w:val="24"/>
          <w:szCs w:val="24"/>
        </w:rPr>
        <w:t>，它们分别垂直射到反射镜</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和</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2</m:t>
            </m:r>
          </m:sub>
        </m:sSub>
      </m:oMath>
      <w:r w:rsidRPr="00EE36E3">
        <w:rPr>
          <w:rFonts w:ascii="宋体" w:hAnsi="宋体" w:hint="eastAsia"/>
          <w:color w:val="000000" w:themeColor="text1"/>
          <w:sz w:val="24"/>
          <w:szCs w:val="24"/>
        </w:rPr>
        <w:t>上，经反射后沿原路返回到</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进行透射和反射，二者再汇集成</w:t>
      </w:r>
      <w:r>
        <w:rPr>
          <w:rFonts w:ascii="宋体" w:hAnsi="宋体" w:hint="eastAsia"/>
          <w:color w:val="000000" w:themeColor="text1"/>
          <w:sz w:val="24"/>
          <w:szCs w:val="24"/>
        </w:rPr>
        <w:t>一</w:t>
      </w:r>
      <w:r w:rsidRPr="00EE36E3">
        <w:rPr>
          <w:rFonts w:ascii="宋体" w:hAnsi="宋体" w:hint="eastAsia"/>
          <w:color w:val="000000" w:themeColor="text1"/>
          <w:sz w:val="24"/>
          <w:szCs w:val="24"/>
        </w:rPr>
        <w:t>束光，沿垂直于接收屏</w:t>
      </w:r>
      <m:oMath>
        <m:r>
          <w:rPr>
            <w:rFonts w:ascii="Cambria Math" w:hAnsi="Cambria Math" w:hint="eastAsia"/>
            <w:color w:val="000000" w:themeColor="text1"/>
            <w:sz w:val="24"/>
            <w:szCs w:val="24"/>
          </w:rPr>
          <m:t>E</m:t>
        </m:r>
      </m:oMath>
      <w:r w:rsidRPr="00EE36E3">
        <w:rPr>
          <w:rFonts w:ascii="宋体" w:hAnsi="宋体" w:hint="eastAsia"/>
          <w:color w:val="000000" w:themeColor="text1"/>
          <w:sz w:val="24"/>
          <w:szCs w:val="24"/>
        </w:rPr>
        <w:t>的方向传播。因为这两束光频率相同、振动方向相同且相位差恒定</w:t>
      </w:r>
      <w:r w:rsidR="004B56B8">
        <w:rPr>
          <w:rFonts w:ascii="宋体" w:hAnsi="宋体" w:hint="eastAsia"/>
          <w:color w:val="000000" w:themeColor="text1"/>
          <w:sz w:val="24"/>
          <w:szCs w:val="24"/>
        </w:rPr>
        <w:t>（</w:t>
      </w:r>
      <w:r w:rsidRPr="00EE36E3">
        <w:rPr>
          <w:rFonts w:ascii="宋体" w:hAnsi="宋体" w:hint="eastAsia"/>
          <w:color w:val="000000" w:themeColor="text1"/>
          <w:sz w:val="24"/>
          <w:szCs w:val="24"/>
        </w:rPr>
        <w:t>即满足干涉条件</w:t>
      </w:r>
      <w:r w:rsidR="004B56B8">
        <w:rPr>
          <w:rFonts w:ascii="宋体" w:hAnsi="宋体" w:hint="eastAsia"/>
          <w:color w:val="000000" w:themeColor="text1"/>
          <w:sz w:val="24"/>
          <w:szCs w:val="24"/>
        </w:rPr>
        <w:t>）</w:t>
      </w:r>
      <w:r w:rsidRPr="00EE36E3">
        <w:rPr>
          <w:rFonts w:ascii="宋体" w:hAnsi="宋体" w:hint="eastAsia"/>
          <w:color w:val="000000" w:themeColor="text1"/>
          <w:sz w:val="24"/>
          <w:szCs w:val="24"/>
        </w:rPr>
        <w:t>，所以透过观察屏或肉眼可直接观察到</w:t>
      </w:r>
      <w:r w:rsidRPr="00EF426A">
        <w:rPr>
          <w:rFonts w:ascii="宋体" w:hAnsi="宋体" w:hint="eastAsia"/>
          <w:b/>
          <w:bCs/>
          <w:color w:val="000000" w:themeColor="text1"/>
          <w:sz w:val="24"/>
          <w:szCs w:val="24"/>
        </w:rPr>
        <w:t>干涉条纹</w:t>
      </w:r>
      <w:r w:rsidRPr="00EE36E3">
        <w:rPr>
          <w:rFonts w:ascii="宋体" w:hAnsi="宋体" w:hint="eastAsia"/>
          <w:color w:val="000000" w:themeColor="text1"/>
          <w:sz w:val="24"/>
          <w:szCs w:val="24"/>
        </w:rPr>
        <w:t>。光路中另一面板</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2</m:t>
            </m:r>
          </m:sub>
        </m:sSub>
      </m:oMath>
      <w:r w:rsidRPr="00EE36E3">
        <w:rPr>
          <w:rFonts w:ascii="宋体" w:hAnsi="宋体" w:hint="eastAsia"/>
          <w:color w:val="000000" w:themeColor="text1"/>
          <w:sz w:val="24"/>
          <w:szCs w:val="24"/>
        </w:rPr>
        <w:t>与</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平行</w:t>
      </w:r>
      <w:r w:rsidR="004B56B8">
        <w:rPr>
          <w:rFonts w:ascii="宋体" w:hAnsi="宋体" w:hint="eastAsia"/>
          <w:color w:val="000000" w:themeColor="text1"/>
          <w:sz w:val="24"/>
          <w:szCs w:val="24"/>
        </w:rPr>
        <w:t>，</w:t>
      </w:r>
      <w:r w:rsidRPr="00EE36E3">
        <w:rPr>
          <w:rFonts w:ascii="宋体" w:hAnsi="宋体" w:hint="eastAsia"/>
          <w:color w:val="000000" w:themeColor="text1"/>
          <w:sz w:val="24"/>
          <w:szCs w:val="24"/>
        </w:rPr>
        <w:t>其材料和厚度与</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完全相同，以补偿光</w:t>
      </w:r>
      <w:r>
        <w:rPr>
          <w:rFonts w:ascii="宋体" w:hAnsi="宋体" w:hint="eastAsia"/>
          <w:color w:val="000000" w:themeColor="text1"/>
          <w:sz w:val="24"/>
          <w:szCs w:val="24"/>
        </w:rPr>
        <w:t>束</w:t>
      </w:r>
      <m:oMath>
        <m:r>
          <w:rPr>
            <w:rFonts w:ascii="Cambria Math" w:hAnsi="Cambria Math" w:hint="eastAsia"/>
            <w:color w:val="000000" w:themeColor="text1"/>
            <w:sz w:val="24"/>
            <w:szCs w:val="24"/>
          </w:rPr>
          <m:t>1</m:t>
        </m:r>
      </m:oMath>
      <w:r w:rsidRPr="00EE36E3">
        <w:rPr>
          <w:rFonts w:ascii="宋体" w:hAnsi="宋体" w:hint="eastAsia"/>
          <w:color w:val="000000" w:themeColor="text1"/>
          <w:sz w:val="24"/>
          <w:szCs w:val="24"/>
        </w:rPr>
        <w:t>在</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中往返两次多走的光程。</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2</m:t>
            </m:r>
          </m:sub>
        </m:sSub>
      </m:oMath>
      <w:r w:rsidRPr="00EE36E3">
        <w:rPr>
          <w:rFonts w:ascii="宋体" w:hAnsi="宋体" w:hint="eastAsia"/>
          <w:color w:val="000000" w:themeColor="text1"/>
          <w:sz w:val="24"/>
          <w:szCs w:val="24"/>
        </w:rPr>
        <w:t>称为补偿板。</w:t>
      </w:r>
    </w:p>
    <w:p w14:paraId="351AA583" w14:textId="505785FD" w:rsidR="00047C63" w:rsidRDefault="00EE36E3" w:rsidP="00C33D07">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EE36E3">
        <w:rPr>
          <w:rFonts w:ascii="宋体" w:hAnsi="宋体" w:hint="eastAsia"/>
          <w:color w:val="000000" w:themeColor="text1"/>
          <w:sz w:val="24"/>
          <w:szCs w:val="24"/>
        </w:rPr>
        <w:t>从</w:t>
      </w:r>
      <m:oMath>
        <m:r>
          <w:rPr>
            <w:rFonts w:ascii="Cambria Math" w:hAnsi="Cambria Math" w:hint="eastAsia"/>
            <w:color w:val="000000" w:themeColor="text1"/>
            <w:sz w:val="24"/>
            <w:szCs w:val="24"/>
          </w:rPr>
          <m:t>E</m:t>
        </m:r>
      </m:oMath>
      <w:r w:rsidRPr="00EE36E3">
        <w:rPr>
          <w:rFonts w:ascii="宋体" w:hAnsi="宋体" w:hint="eastAsia"/>
          <w:color w:val="000000" w:themeColor="text1"/>
          <w:sz w:val="24"/>
          <w:szCs w:val="24"/>
        </w:rPr>
        <w:t>和</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板看去，除直接看到</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镜外，还可以看到</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2</m:t>
            </m:r>
          </m:sub>
        </m:sSub>
      </m:oMath>
      <w:r w:rsidRPr="00EE36E3">
        <w:rPr>
          <w:rFonts w:ascii="宋体" w:hAnsi="宋体" w:hint="eastAsia"/>
          <w:color w:val="000000" w:themeColor="text1"/>
          <w:sz w:val="24"/>
          <w:szCs w:val="24"/>
        </w:rPr>
        <w:t>在</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EE36E3">
        <w:rPr>
          <w:rFonts w:ascii="宋体" w:hAnsi="宋体" w:hint="eastAsia"/>
          <w:color w:val="000000" w:themeColor="text1"/>
          <w:sz w:val="24"/>
          <w:szCs w:val="24"/>
        </w:rPr>
        <w:t>中的反射像</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M</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sidR="004B56B8">
        <w:rPr>
          <w:rFonts w:ascii="宋体" w:hAnsi="宋体" w:hint="eastAsia"/>
          <w:color w:val="000000" w:themeColor="text1"/>
          <w:sz w:val="24"/>
          <w:szCs w:val="24"/>
        </w:rPr>
        <w:t>。对于观察者来说，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00EF426A">
        <w:rPr>
          <w:rFonts w:ascii="宋体" w:hAnsi="宋体" w:hint="eastAsia"/>
          <w:color w:val="000000" w:themeColor="text1"/>
          <w:sz w:val="24"/>
          <w:szCs w:val="24"/>
        </w:rPr>
        <w:t>与</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M</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sidR="004B56B8">
        <w:rPr>
          <w:rFonts w:ascii="宋体" w:hAnsi="宋体" w:hint="eastAsia"/>
          <w:color w:val="000000" w:themeColor="text1"/>
          <w:sz w:val="24"/>
          <w:szCs w:val="24"/>
        </w:rPr>
        <w:t>所引起的干涉可以看成由</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00EF426A">
        <w:rPr>
          <w:rFonts w:ascii="宋体" w:hAnsi="宋体" w:hint="eastAsia"/>
          <w:color w:val="000000" w:themeColor="text1"/>
          <w:sz w:val="24"/>
          <w:szCs w:val="24"/>
        </w:rPr>
        <w:t>与</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M</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sidR="004B56B8">
        <w:rPr>
          <w:rFonts w:ascii="宋体" w:hAnsi="宋体" w:hint="eastAsia"/>
          <w:color w:val="000000" w:themeColor="text1"/>
          <w:sz w:val="24"/>
          <w:szCs w:val="24"/>
        </w:rPr>
        <w:t>间形成的空气层所引起的干涉。</w:t>
      </w:r>
      <w:r w:rsidR="00C33D07">
        <w:rPr>
          <w:rFonts w:ascii="宋体" w:hAnsi="宋体" w:hint="eastAsia"/>
          <w:color w:val="000000" w:themeColor="text1"/>
          <w:sz w:val="24"/>
          <w:szCs w:val="24"/>
        </w:rPr>
        <w:t>由于</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M</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sidR="00C33D07">
        <w:rPr>
          <w:rFonts w:ascii="宋体" w:hAnsi="宋体" w:hint="eastAsia"/>
          <w:color w:val="000000" w:themeColor="text1"/>
          <w:sz w:val="24"/>
          <w:szCs w:val="24"/>
        </w:rPr>
        <w:t>不是实物，因而可以任意改变</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00C33D07">
        <w:rPr>
          <w:rFonts w:ascii="宋体" w:hAnsi="宋体" w:hint="eastAsia"/>
          <w:color w:val="000000" w:themeColor="text1"/>
          <w:sz w:val="24"/>
          <w:szCs w:val="24"/>
        </w:rPr>
        <w:t>与</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M</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sidR="00C33D07">
        <w:rPr>
          <w:rFonts w:ascii="宋体" w:hAnsi="宋体" w:hint="eastAsia"/>
          <w:color w:val="000000" w:themeColor="text1"/>
          <w:sz w:val="24"/>
          <w:szCs w:val="24"/>
        </w:rPr>
        <w:t>之间的距离，使</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M</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sidR="00C33D07">
        <w:rPr>
          <w:rFonts w:ascii="宋体" w:hAnsi="宋体" w:hint="eastAsia"/>
          <w:color w:val="000000" w:themeColor="text1"/>
          <w:sz w:val="24"/>
          <w:szCs w:val="24"/>
        </w:rPr>
        <w:t>在</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00C33D07">
        <w:rPr>
          <w:rFonts w:ascii="宋体" w:hAnsi="宋体" w:hint="eastAsia"/>
          <w:color w:val="000000" w:themeColor="text1"/>
          <w:sz w:val="24"/>
          <w:szCs w:val="24"/>
        </w:rPr>
        <w:t>之前或之后，或使</w:t>
      </w:r>
      <w:r w:rsidR="0009792E">
        <w:rPr>
          <w:rFonts w:ascii="宋体" w:hAnsi="宋体" w:hint="eastAsia"/>
          <w:color w:val="000000" w:themeColor="text1"/>
          <w:sz w:val="24"/>
          <w:szCs w:val="24"/>
        </w:rPr>
        <w:t>它</w:t>
      </w:r>
      <w:r w:rsidR="00C33D07">
        <w:rPr>
          <w:rFonts w:ascii="宋体" w:hAnsi="宋体" w:hint="eastAsia"/>
          <w:color w:val="000000" w:themeColor="text1"/>
          <w:sz w:val="24"/>
          <w:szCs w:val="24"/>
        </w:rPr>
        <w:t>们相交，或完全重叠，进而根据</w:t>
      </w:r>
      <w:r w:rsidR="00C33D07" w:rsidRPr="0009792E">
        <w:rPr>
          <w:rFonts w:ascii="宋体" w:hAnsi="宋体" w:hint="eastAsia"/>
          <w:b/>
          <w:bCs/>
          <w:color w:val="000000" w:themeColor="text1"/>
          <w:sz w:val="24"/>
          <w:szCs w:val="24"/>
        </w:rPr>
        <w:t>薄膜干涉</w:t>
      </w:r>
      <w:r w:rsidR="00C33D07">
        <w:rPr>
          <w:rFonts w:ascii="宋体" w:hAnsi="宋体" w:hint="eastAsia"/>
          <w:color w:val="000000" w:themeColor="text1"/>
          <w:sz w:val="24"/>
          <w:szCs w:val="24"/>
        </w:rPr>
        <w:t>加以讨论。</w:t>
      </w:r>
    </w:p>
    <w:p w14:paraId="2A64B08F" w14:textId="50BA795B" w:rsidR="00A141E6" w:rsidRDefault="00A141E6"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（二）</w:t>
      </w:r>
      <w:r w:rsidR="00047C63" w:rsidRPr="00057EFD">
        <w:rPr>
          <w:rFonts w:ascii="宋体" w:hAnsi="宋体" w:hint="eastAsia"/>
          <w:b/>
          <w:bCs/>
          <w:color w:val="000000" w:themeColor="text1"/>
          <w:sz w:val="24"/>
          <w:szCs w:val="24"/>
        </w:rPr>
        <w:t>点光源的非定域干涉</w:t>
      </w:r>
    </w:p>
    <w:p w14:paraId="6E1BA09D" w14:textId="049215A7" w:rsidR="00185291" w:rsidRPr="008F66C4" w:rsidRDefault="00185291" w:rsidP="008F66C4">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用激光作光源可以观察到迈克尔逊干涉仪的点光源的非定域干涉现象。用短焦透镜将激光束汇聚成一个高强度点光源</w:t>
      </w:r>
      <m:oMath>
        <m:r>
          <w:rPr>
            <w:rFonts w:ascii="Cambria Math" w:hAnsi="Cambria Math" w:hint="eastAsia"/>
            <w:color w:val="000000" w:themeColor="text1"/>
            <w:sz w:val="24"/>
            <w:szCs w:val="24"/>
          </w:rPr>
          <m:t>S</m:t>
        </m:r>
      </m:oMath>
      <w:r>
        <w:rPr>
          <w:rFonts w:ascii="宋体" w:hAnsi="宋体" w:hint="eastAsia"/>
          <w:color w:val="000000" w:themeColor="text1"/>
          <w:sz w:val="24"/>
          <w:szCs w:val="24"/>
        </w:rPr>
        <w:t>入射到干涉仪上，</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m:t>
            </m:r>
          </m:sup>
        </m:sSup>
      </m:oMath>
      <w:r>
        <w:rPr>
          <w:rFonts w:ascii="宋体" w:hAnsi="宋体" w:hint="eastAsia"/>
          <w:color w:val="000000" w:themeColor="text1"/>
          <w:sz w:val="24"/>
          <w:szCs w:val="24"/>
        </w:rPr>
        <w:t>是点光源</w:t>
      </w:r>
      <m:oMath>
        <m:r>
          <w:rPr>
            <w:rFonts w:ascii="Cambria Math" w:hAnsi="Cambria Math" w:hint="eastAsia"/>
            <w:color w:val="000000" w:themeColor="text1"/>
            <w:sz w:val="24"/>
            <w:szCs w:val="24"/>
          </w:rPr>
          <m:t>S</m:t>
        </m:r>
      </m:oMath>
      <w:r>
        <w:rPr>
          <w:rFonts w:ascii="宋体" w:hAnsi="宋体" w:hint="eastAsia"/>
          <w:color w:val="000000" w:themeColor="text1"/>
          <w:sz w:val="24"/>
          <w:szCs w:val="24"/>
        </w:rPr>
        <w:t>经</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Pr>
          <w:rFonts w:ascii="宋体" w:hAnsi="宋体" w:hint="eastAsia"/>
          <w:color w:val="000000" w:themeColor="text1"/>
          <w:sz w:val="24"/>
          <w:szCs w:val="24"/>
        </w:rPr>
        <w:t>的半反射面所成的虚像。</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1</m:t>
            </m:r>
          </m:sub>
          <m:sup>
            <m:r>
              <w:rPr>
                <w:rFonts w:ascii="Cambria Math" w:hAnsi="Cambria Math"/>
                <w:color w:val="000000" w:themeColor="text1"/>
                <w:sz w:val="24"/>
                <w:szCs w:val="24"/>
              </w:rPr>
              <m:t>'</m:t>
            </m:r>
          </m:sup>
        </m:sSubSup>
      </m:oMath>
      <w:r>
        <w:rPr>
          <w:rFonts w:ascii="宋体" w:hAnsi="宋体" w:hint="eastAsia"/>
          <w:color w:val="000000" w:themeColor="text1"/>
          <w:sz w:val="24"/>
          <w:szCs w:val="24"/>
        </w:rPr>
        <w:t>是</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m:t>
            </m:r>
          </m:sup>
        </m:sSup>
      </m:oMath>
      <w:r>
        <w:rPr>
          <w:rFonts w:ascii="宋体" w:hAnsi="宋体" w:hint="eastAsia"/>
          <w:color w:val="000000" w:themeColor="text1"/>
          <w:sz w:val="24"/>
          <w:szCs w:val="24"/>
        </w:rPr>
        <w:t>经</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Pr>
          <w:rFonts w:ascii="宋体" w:hAnsi="宋体" w:hint="eastAsia"/>
          <w:color w:val="000000" w:themeColor="text1"/>
          <w:sz w:val="24"/>
          <w:szCs w:val="24"/>
        </w:rPr>
        <w:t>所成的虚像，</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Pr>
          <w:rFonts w:ascii="宋体" w:hAnsi="宋体" w:hint="eastAsia"/>
          <w:color w:val="000000" w:themeColor="text1"/>
          <w:sz w:val="24"/>
          <w:szCs w:val="24"/>
        </w:rPr>
        <w:t>是</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m:t>
            </m:r>
          </m:sup>
        </m:sSup>
      </m:oMath>
      <w:r>
        <w:rPr>
          <w:rFonts w:ascii="宋体" w:hAnsi="宋体" w:hint="eastAsia"/>
          <w:color w:val="000000" w:themeColor="text1"/>
          <w:sz w:val="24"/>
          <w:szCs w:val="24"/>
        </w:rPr>
        <w:t>经</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M</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Pr>
          <w:rFonts w:ascii="宋体" w:hAnsi="宋体" w:hint="eastAsia"/>
          <w:color w:val="000000" w:themeColor="text1"/>
          <w:sz w:val="24"/>
          <w:szCs w:val="24"/>
        </w:rPr>
        <w:t>所成的虚像，所以接受屏观察者所看到的干涉条纹犹如虚光源</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1</m:t>
            </m:r>
          </m:sub>
          <m:sup>
            <m:r>
              <w:rPr>
                <w:rFonts w:ascii="Cambria Math" w:hAnsi="Cambria Math"/>
                <w:color w:val="000000" w:themeColor="text1"/>
                <w:sz w:val="24"/>
                <w:szCs w:val="24"/>
              </w:rPr>
              <m:t>'</m:t>
            </m:r>
          </m:sup>
        </m:sSubSup>
      </m:oMath>
      <w:r>
        <w:rPr>
          <w:rFonts w:ascii="宋体" w:hAnsi="宋体" w:hint="eastAsia"/>
          <w:color w:val="000000" w:themeColor="text1"/>
          <w:sz w:val="24"/>
          <w:szCs w:val="24"/>
        </w:rPr>
        <w:t>和</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Pr>
          <w:rFonts w:ascii="宋体" w:hAnsi="宋体" w:hint="eastAsia"/>
          <w:color w:val="000000" w:themeColor="text1"/>
          <w:sz w:val="24"/>
          <w:szCs w:val="24"/>
        </w:rPr>
        <w:t>发出的球面波</w:t>
      </w:r>
      <m:oMath>
        <m:r>
          <w:rPr>
            <w:rFonts w:ascii="Cambria Math" w:hAnsi="Cambria Math"/>
            <w:color w:val="000000" w:themeColor="text1"/>
            <w:sz w:val="24"/>
            <w:szCs w:val="24"/>
          </w:rPr>
          <m:t>E</m:t>
        </m:r>
      </m:oMath>
      <w:r>
        <w:rPr>
          <w:rFonts w:ascii="宋体" w:hAnsi="宋体" w:hint="eastAsia"/>
          <w:color w:val="000000" w:themeColor="text1"/>
          <w:sz w:val="24"/>
          <w:szCs w:val="24"/>
        </w:rPr>
        <w:t>，二者在空间</w:t>
      </w:r>
      <w:r w:rsidRPr="00185291">
        <w:rPr>
          <w:rFonts w:ascii="宋体" w:hAnsi="宋体" w:hint="eastAsia"/>
          <w:b/>
          <w:bCs/>
          <w:color w:val="000000" w:themeColor="text1"/>
          <w:sz w:val="24"/>
          <w:szCs w:val="24"/>
        </w:rPr>
        <w:t>处处相干</w:t>
      </w:r>
      <w:r>
        <w:rPr>
          <w:rFonts w:ascii="宋体" w:hAnsi="宋体" w:hint="eastAsia"/>
          <w:color w:val="000000" w:themeColor="text1"/>
          <w:sz w:val="24"/>
          <w:szCs w:val="24"/>
        </w:rPr>
        <w:t>。</w:t>
      </w:r>
      <w:r w:rsidRPr="00185291">
        <w:rPr>
          <w:rFonts w:ascii="宋体" w:hAnsi="宋体" w:hint="eastAsia"/>
          <w:b/>
          <w:bCs/>
          <w:color w:val="000000" w:themeColor="text1"/>
          <w:sz w:val="24"/>
          <w:szCs w:val="24"/>
        </w:rPr>
        <w:t>将观察屏放在不同的空间位置都可以看到干涉图样，故称为非定域干涉。</w:t>
      </w:r>
    </w:p>
    <w:p w14:paraId="4109CB17" w14:textId="61CF3C1C" w:rsidR="008F66C4" w:rsidRPr="008F66C4" w:rsidRDefault="008F66C4" w:rsidP="008F66C4">
      <w:pPr>
        <w:adjustRightInd w:val="0"/>
        <w:snapToGrid w:val="0"/>
        <w:spacing w:beforeLines="50" w:before="156" w:afterLines="50" w:after="156" w:line="360" w:lineRule="auto"/>
        <w:ind w:firstLineChars="200" w:firstLine="480"/>
        <w:rPr>
          <w:rFonts w:ascii="宋体" w:hAnsi="宋体"/>
          <w:color w:val="000000" w:themeColor="text1"/>
          <w:sz w:val="24"/>
          <w:szCs w:val="24"/>
        </w:rPr>
      </w:pPr>
      <w:r w:rsidRPr="008F66C4">
        <w:rPr>
          <w:rFonts w:ascii="宋体" w:hAnsi="宋体" w:hint="eastAsia"/>
          <w:color w:val="000000" w:themeColor="text1"/>
          <w:sz w:val="24"/>
          <w:szCs w:val="24"/>
        </w:rPr>
        <w:lastRenderedPageBreak/>
        <w:t>如果在垂直于</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1</m:t>
            </m:r>
          </m:sub>
          <m:sup>
            <m:r>
              <w:rPr>
                <w:rFonts w:ascii="Cambria Math" w:hAnsi="Cambria Math"/>
                <w:color w:val="000000" w:themeColor="text1"/>
                <w:sz w:val="24"/>
                <w:szCs w:val="24"/>
              </w:rPr>
              <m:t>'</m:t>
            </m:r>
          </m:sup>
        </m:sSubSup>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sidRPr="008F66C4">
        <w:rPr>
          <w:rFonts w:ascii="宋体" w:hAnsi="宋体" w:hint="eastAsia"/>
          <w:color w:val="000000" w:themeColor="text1"/>
          <w:sz w:val="24"/>
          <w:szCs w:val="24"/>
        </w:rPr>
        <w:t>连线的位置观察，</w:t>
      </w:r>
      <w:r>
        <w:rPr>
          <w:rFonts w:ascii="宋体" w:hAnsi="宋体" w:hint="eastAsia"/>
          <w:color w:val="000000" w:themeColor="text1"/>
          <w:sz w:val="24"/>
          <w:szCs w:val="24"/>
        </w:rPr>
        <w:t>则可以看到一组同心圆，而圆心就是</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1</m:t>
            </m:r>
          </m:sub>
          <m:sup>
            <m:r>
              <w:rPr>
                <w:rFonts w:ascii="Cambria Math" w:hAnsi="Cambria Math"/>
                <w:color w:val="000000" w:themeColor="text1"/>
                <w:sz w:val="24"/>
                <w:szCs w:val="24"/>
              </w:rPr>
              <m:t>'</m:t>
            </m:r>
          </m:sup>
        </m:sSubSup>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Pr>
          <w:rFonts w:ascii="宋体" w:hAnsi="宋体" w:hint="eastAsia"/>
          <w:color w:val="000000" w:themeColor="text1"/>
          <w:sz w:val="24"/>
          <w:szCs w:val="24"/>
        </w:rPr>
        <w:t>的连线与观察屏的交点</w:t>
      </w:r>
      <m:oMath>
        <m:r>
          <w:rPr>
            <w:rFonts w:ascii="Cambria Math" w:hAnsi="Cambria Math" w:hint="eastAsia"/>
            <w:color w:val="000000" w:themeColor="text1"/>
            <w:sz w:val="24"/>
            <w:szCs w:val="24"/>
          </w:rPr>
          <m:t>O</m:t>
        </m:r>
      </m:oMath>
      <w:r>
        <w:rPr>
          <w:rFonts w:ascii="宋体" w:hAnsi="宋体" w:hint="eastAsia"/>
          <w:color w:val="000000" w:themeColor="text1"/>
          <w:sz w:val="24"/>
          <w:szCs w:val="24"/>
        </w:rPr>
        <w:t>。由于</w:t>
      </w:r>
      <w:r w:rsidRPr="008F66C4">
        <w:rPr>
          <w:rFonts w:ascii="宋体" w:hAnsi="宋体" w:hint="eastAsia"/>
          <w:b/>
          <w:bCs/>
          <w:color w:val="000000" w:themeColor="text1"/>
          <w:sz w:val="24"/>
          <w:szCs w:val="24"/>
        </w:rPr>
        <w:t>同一级次上各点对虚光源的倾角相同</w:t>
      </w:r>
      <w:r>
        <w:rPr>
          <w:rFonts w:ascii="宋体" w:hAnsi="宋体" w:hint="eastAsia"/>
          <w:color w:val="000000" w:themeColor="text1"/>
          <w:sz w:val="24"/>
          <w:szCs w:val="24"/>
        </w:rPr>
        <w:t>，所以这一干涉条纹又称为</w:t>
      </w:r>
      <w:r w:rsidRPr="008F66C4">
        <w:rPr>
          <w:rFonts w:ascii="宋体" w:hAnsi="宋体" w:hint="eastAsia"/>
          <w:b/>
          <w:bCs/>
          <w:color w:val="000000" w:themeColor="text1"/>
          <w:sz w:val="24"/>
          <w:szCs w:val="24"/>
        </w:rPr>
        <w:t>点光源等倾干涉条纹</w:t>
      </w:r>
      <w:r>
        <w:rPr>
          <w:rFonts w:ascii="宋体" w:hAnsi="宋体" w:hint="eastAsia"/>
          <w:color w:val="000000" w:themeColor="text1"/>
          <w:sz w:val="24"/>
          <w:szCs w:val="24"/>
        </w:rPr>
        <w:t>。由图可计算出</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1</m:t>
            </m:r>
          </m:sub>
          <m:sup>
            <m:r>
              <w:rPr>
                <w:rFonts w:ascii="Cambria Math" w:hAnsi="Cambria Math"/>
                <w:color w:val="000000" w:themeColor="text1"/>
                <w:sz w:val="24"/>
                <w:szCs w:val="24"/>
              </w:rPr>
              <m:t>'</m:t>
            </m:r>
          </m:sup>
        </m:sSubSup>
      </m:oMath>
      <w:r w:rsidRPr="008F66C4">
        <w:rPr>
          <w:rFonts w:ascii="宋体" w:hAnsi="宋体" w:hint="eastAsia"/>
          <w:color w:val="000000" w:themeColor="text1"/>
          <w:sz w:val="24"/>
          <w:szCs w:val="24"/>
        </w:rPr>
        <w:t>和</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oMath>
      <w:r>
        <w:rPr>
          <w:rFonts w:ascii="宋体" w:hAnsi="宋体" w:hint="eastAsia"/>
          <w:color w:val="000000" w:themeColor="text1"/>
          <w:sz w:val="24"/>
          <w:szCs w:val="24"/>
        </w:rPr>
        <w:t>到屏上任一点</w:t>
      </w:r>
      <m:oMath>
        <m:r>
          <w:rPr>
            <w:rFonts w:ascii="Cambria Math" w:hAnsi="Cambria Math"/>
            <w:color w:val="000000" w:themeColor="text1"/>
            <w:sz w:val="24"/>
            <w:szCs w:val="24"/>
          </w:rPr>
          <m:t>P</m:t>
        </m:r>
      </m:oMath>
      <w:r>
        <w:rPr>
          <w:rFonts w:ascii="宋体" w:hAnsi="宋体" w:hint="eastAsia"/>
          <w:color w:val="000000" w:themeColor="text1"/>
          <w:sz w:val="24"/>
          <w:szCs w:val="24"/>
        </w:rPr>
        <w:t>的光程差</w:t>
      </w:r>
      <m:oMath>
        <m:r>
          <w:rPr>
            <w:rFonts w:ascii="Cambria Math" w:hAnsi="Cambria Math"/>
            <w:color w:val="000000" w:themeColor="text1"/>
            <w:sz w:val="24"/>
            <w:szCs w:val="24"/>
          </w:rPr>
          <m:t>δ</m:t>
        </m:r>
      </m:oMath>
      <w:r>
        <w:rPr>
          <w:rFonts w:ascii="宋体" w:hAnsi="宋体" w:hint="eastAsia"/>
          <w:color w:val="000000" w:themeColor="text1"/>
          <w:sz w:val="24"/>
          <w:szCs w:val="24"/>
        </w:rPr>
        <w:t>:</w:t>
      </w:r>
    </w:p>
    <w:p w14:paraId="37A68E36" w14:textId="0222DB0A" w:rsidR="00047C63" w:rsidRPr="00047C63" w:rsidRDefault="00047C63" w:rsidP="00A141E6">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δ=</m:t>
          </m:r>
          <m:acc>
            <m:accPr>
              <m:chr m:val="̅"/>
              <m:ctrlPr>
                <w:rPr>
                  <w:rFonts w:ascii="Cambria Math" w:hAnsi="Cambria Math"/>
                  <w:i/>
                  <w:color w:val="000000" w:themeColor="text1"/>
                  <w:sz w:val="24"/>
                  <w:szCs w:val="24"/>
                </w:rPr>
              </m:ctrlPr>
            </m:acc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1</m:t>
                  </m:r>
                </m:sub>
              </m:sSub>
              <m:r>
                <w:rPr>
                  <w:rFonts w:ascii="Cambria Math" w:hAnsi="Cambria Math"/>
                  <w:color w:val="000000" w:themeColor="text1"/>
                  <w:sz w:val="24"/>
                  <w:szCs w:val="24"/>
                </w:rPr>
                <m:t>P</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2</m:t>
                  </m:r>
                </m:sub>
                <m:sup>
                  <m:r>
                    <w:rPr>
                      <w:rFonts w:ascii="Cambria Math" w:hAnsi="Cambria Math"/>
                      <w:color w:val="000000" w:themeColor="text1"/>
                      <w:sz w:val="24"/>
                      <w:szCs w:val="24"/>
                    </w:rPr>
                    <m:t>'</m:t>
                  </m:r>
                </m:sup>
              </m:sSubSup>
              <m:r>
                <w:rPr>
                  <w:rFonts w:ascii="Cambria Math" w:hAnsi="Cambria Math"/>
                  <w:color w:val="000000" w:themeColor="text1"/>
                  <w:sz w:val="24"/>
                  <w:szCs w:val="24"/>
                </w:rPr>
                <m:t>P</m:t>
              </m:r>
            </m:e>
          </m:acc>
          <m:r>
            <w:rPr>
              <w:rFonts w:ascii="Cambria Math" w:hAnsi="Cambria Math"/>
              <w:color w:val="000000" w:themeColor="text1"/>
              <w:sz w:val="24"/>
              <w:szCs w:val="24"/>
            </w:rPr>
            <m:t>=2ⅆ</m:t>
          </m:r>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cos</m:t>
              </m:r>
            </m:fName>
            <m:e>
              <m:r>
                <w:rPr>
                  <w:rFonts w:ascii="Cambria Math" w:hAnsi="Cambria Math"/>
                  <w:color w:val="000000" w:themeColor="text1"/>
                  <w:sz w:val="24"/>
                  <w:szCs w:val="24"/>
                </w:rPr>
                <m:t>ⅈ</m:t>
              </m:r>
            </m:e>
          </m:func>
        </m:oMath>
      </m:oMathPara>
    </w:p>
    <w:p w14:paraId="0E39B78C" w14:textId="27B05386" w:rsidR="00047C63" w:rsidRDefault="008F66C4"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若入射光是波长为</w:t>
      </w:r>
      <m:oMath>
        <m:r>
          <w:rPr>
            <w:rFonts w:ascii="Cambria Math" w:hAnsi="Cambria Math" w:hint="eastAsia"/>
            <w:color w:val="000000" w:themeColor="text1"/>
            <w:sz w:val="24"/>
            <w:szCs w:val="24"/>
          </w:rPr>
          <m:t>λ</m:t>
        </m:r>
      </m:oMath>
      <w:r>
        <w:rPr>
          <w:rFonts w:ascii="宋体" w:hAnsi="宋体" w:hint="eastAsia"/>
          <w:color w:val="000000" w:themeColor="text1"/>
          <w:sz w:val="24"/>
          <w:szCs w:val="24"/>
        </w:rPr>
        <w:t>的单色光，则观察屏上明暗干涉条纹位置满足以下条件：</w:t>
      </w:r>
    </w:p>
    <w:p w14:paraId="47986547" w14:textId="2A856BD3" w:rsidR="00047C63" w:rsidRPr="00047C63" w:rsidRDefault="00047C63" w:rsidP="00A141E6">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2ⅆ</m:t>
          </m:r>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cos</m:t>
              </m:r>
            </m:fName>
            <m:e>
              <m:r>
                <w:rPr>
                  <w:rFonts w:ascii="Cambria Math" w:hAnsi="Cambria Math"/>
                  <w:color w:val="000000" w:themeColor="text1"/>
                  <w:sz w:val="24"/>
                  <w:szCs w:val="24"/>
                </w:rPr>
                <m:t>ⅈ</m:t>
              </m:r>
            </m:e>
          </m:func>
          <m:r>
            <w:rPr>
              <w:rFonts w:ascii="Cambria Math" w:hAnsi="Cambria Math"/>
              <w:color w:val="000000" w:themeColor="text1"/>
              <w:sz w:val="24"/>
              <w:szCs w:val="24"/>
            </w:rPr>
            <m:t>=kλ</m:t>
          </m:r>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明纹，</m:t>
              </m:r>
              <m:r>
                <w:rPr>
                  <w:rFonts w:ascii="Cambria Math" w:hAnsi="Cambria Math" w:hint="eastAsia"/>
                  <w:color w:val="000000" w:themeColor="text1"/>
                  <w:sz w:val="24"/>
                  <w:szCs w:val="24"/>
                </w:rPr>
                <m:t>k</m:t>
              </m:r>
              <m:r>
                <w:rPr>
                  <w:rFonts w:ascii="Cambria Math" w:hAnsi="Cambria Math"/>
                  <w:color w:val="000000" w:themeColor="text1"/>
                  <w:sz w:val="24"/>
                  <w:szCs w:val="24"/>
                </w:rPr>
                <m:t>=1</m:t>
              </m:r>
              <m:r>
                <w:rPr>
                  <w:rFonts w:ascii="Cambria Math" w:hAnsi="Cambria Math" w:hint="eastAsia"/>
                  <w:color w:val="000000" w:themeColor="text1"/>
                  <w:sz w:val="24"/>
                  <w:szCs w:val="24"/>
                </w:rPr>
                <m:t>，</m:t>
              </m:r>
              <m:r>
                <w:rPr>
                  <w:rFonts w:ascii="Cambria Math" w:hAnsi="Cambria Math"/>
                  <w:color w:val="000000" w:themeColor="text1"/>
                  <w:sz w:val="24"/>
                  <w:szCs w:val="24"/>
                </w:rPr>
                <m:t>2</m:t>
              </m:r>
              <m:r>
                <w:rPr>
                  <w:rFonts w:ascii="Cambria Math" w:hAnsi="Cambria Math" w:hint="eastAsia"/>
                  <w:color w:val="000000" w:themeColor="text1"/>
                  <w:sz w:val="24"/>
                  <w:szCs w:val="24"/>
                </w:rPr>
                <m:t>，</m:t>
              </m:r>
              <m:r>
                <w:rPr>
                  <w:rFonts w:ascii="Cambria Math" w:hAnsi="Cambria Math"/>
                  <w:color w:val="000000" w:themeColor="text1"/>
                  <w:sz w:val="24"/>
                  <w:szCs w:val="24"/>
                </w:rPr>
                <m:t>3</m:t>
              </m:r>
              <m:r>
                <w:rPr>
                  <w:rFonts w:ascii="Cambria Math" w:hAnsi="Cambria Math" w:hint="eastAsia"/>
                  <w:color w:val="000000" w:themeColor="text1"/>
                  <w:sz w:val="24"/>
                  <w:szCs w:val="24"/>
                </w:rPr>
                <m:t>，</m:t>
              </m:r>
              <m:r>
                <w:rPr>
                  <w:rFonts w:ascii="Cambria Math" w:hAnsi="Cambria Math"/>
                  <w:color w:val="000000" w:themeColor="text1"/>
                  <w:sz w:val="24"/>
                  <w:szCs w:val="24"/>
                </w:rPr>
                <m:t>…</m:t>
              </m:r>
            </m:e>
          </m:d>
        </m:oMath>
      </m:oMathPara>
    </w:p>
    <w:p w14:paraId="1539CFA3" w14:textId="424627C1" w:rsidR="00047C63" w:rsidRPr="00047C63" w:rsidRDefault="00047C63" w:rsidP="00047C63">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2ⅆ</m:t>
          </m:r>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cos</m:t>
              </m:r>
            </m:fName>
            <m:e>
              <m:r>
                <w:rPr>
                  <w:rFonts w:ascii="Cambria Math" w:hAnsi="Cambria Math"/>
                  <w:color w:val="000000" w:themeColor="text1"/>
                  <w:sz w:val="24"/>
                  <w:szCs w:val="24"/>
                </w:rPr>
                <m:t>ⅈ</m:t>
              </m:r>
            </m:e>
          </m:func>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2k+1</m:t>
              </m:r>
            </m:num>
            <m:den>
              <m:r>
                <w:rPr>
                  <w:rFonts w:ascii="Cambria Math" w:hAnsi="Cambria Math"/>
                  <w:color w:val="000000" w:themeColor="text1"/>
                  <w:sz w:val="24"/>
                  <w:szCs w:val="24"/>
                </w:rPr>
                <m:t>2</m:t>
              </m:r>
            </m:den>
          </m:f>
          <m:r>
            <w:rPr>
              <w:rFonts w:ascii="Cambria Math" w:hAnsi="Cambria Math"/>
              <w:color w:val="000000" w:themeColor="text1"/>
              <w:sz w:val="24"/>
              <w:szCs w:val="24"/>
            </w:rPr>
            <m:t>λ</m:t>
          </m:r>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暗纹，</m:t>
              </m:r>
              <m:r>
                <w:rPr>
                  <w:rFonts w:ascii="Cambria Math" w:hAnsi="Cambria Math" w:hint="eastAsia"/>
                  <w:color w:val="000000" w:themeColor="text1"/>
                  <w:sz w:val="24"/>
                  <w:szCs w:val="24"/>
                </w:rPr>
                <m:t>k</m:t>
              </m:r>
              <m:r>
                <w:rPr>
                  <w:rFonts w:ascii="Cambria Math" w:hAnsi="Cambria Math"/>
                  <w:color w:val="000000" w:themeColor="text1"/>
                  <w:sz w:val="24"/>
                  <w:szCs w:val="24"/>
                </w:rPr>
                <m:t>=1</m:t>
              </m:r>
              <m:r>
                <w:rPr>
                  <w:rFonts w:ascii="Cambria Math" w:hAnsi="Cambria Math" w:hint="eastAsia"/>
                  <w:color w:val="000000" w:themeColor="text1"/>
                  <w:sz w:val="24"/>
                  <w:szCs w:val="24"/>
                </w:rPr>
                <m:t>，</m:t>
              </m:r>
              <m:r>
                <w:rPr>
                  <w:rFonts w:ascii="Cambria Math" w:hAnsi="Cambria Math"/>
                  <w:color w:val="000000" w:themeColor="text1"/>
                  <w:sz w:val="24"/>
                  <w:szCs w:val="24"/>
                </w:rPr>
                <m:t>2</m:t>
              </m:r>
              <m:r>
                <w:rPr>
                  <w:rFonts w:ascii="Cambria Math" w:hAnsi="Cambria Math" w:hint="eastAsia"/>
                  <w:color w:val="000000" w:themeColor="text1"/>
                  <w:sz w:val="24"/>
                  <w:szCs w:val="24"/>
                </w:rPr>
                <m:t>，</m:t>
              </m:r>
              <m:r>
                <w:rPr>
                  <w:rFonts w:ascii="Cambria Math" w:hAnsi="Cambria Math"/>
                  <w:color w:val="000000" w:themeColor="text1"/>
                  <w:sz w:val="24"/>
                  <w:szCs w:val="24"/>
                </w:rPr>
                <m:t>3</m:t>
              </m:r>
              <m:r>
                <w:rPr>
                  <w:rFonts w:ascii="Cambria Math" w:hAnsi="Cambria Math" w:hint="eastAsia"/>
                  <w:color w:val="000000" w:themeColor="text1"/>
                  <w:sz w:val="24"/>
                  <w:szCs w:val="24"/>
                </w:rPr>
                <m:t>，</m:t>
              </m:r>
              <m:r>
                <w:rPr>
                  <w:rFonts w:ascii="Cambria Math" w:hAnsi="Cambria Math"/>
                  <w:color w:val="000000" w:themeColor="text1"/>
                  <w:sz w:val="24"/>
                  <w:szCs w:val="24"/>
                </w:rPr>
                <m:t>…</m:t>
              </m:r>
            </m:e>
          </m:d>
        </m:oMath>
      </m:oMathPara>
    </w:p>
    <w:p w14:paraId="186FF41A" w14:textId="09693FE7" w:rsidR="00047C63" w:rsidRDefault="008F66C4" w:rsidP="00621D49">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 xml:space="preserve"> </w:t>
      </w:r>
      <w:r>
        <w:rPr>
          <w:rFonts w:ascii="宋体" w:hAnsi="宋体"/>
          <w:color w:val="000000" w:themeColor="text1"/>
          <w:sz w:val="24"/>
          <w:szCs w:val="24"/>
        </w:rPr>
        <w:t xml:space="preserve"> </w:t>
      </w:r>
      <w:r w:rsidR="00621D49">
        <w:rPr>
          <w:rFonts w:ascii="宋体" w:hAnsi="宋体"/>
          <w:color w:val="000000" w:themeColor="text1"/>
          <w:sz w:val="24"/>
          <w:szCs w:val="24"/>
        </w:rPr>
        <w:t xml:space="preserve"> </w:t>
      </w:r>
      <w:r>
        <w:rPr>
          <w:rFonts w:ascii="宋体" w:hAnsi="宋体" w:hint="eastAsia"/>
          <w:color w:val="000000" w:themeColor="text1"/>
          <w:sz w:val="24"/>
          <w:szCs w:val="24"/>
        </w:rPr>
        <w:t>由</w:t>
      </w:r>
      <w:r w:rsidRPr="008F66C4">
        <w:rPr>
          <w:rFonts w:ascii="宋体" w:hAnsi="宋体" w:hint="eastAsia"/>
          <w:b/>
          <w:bCs/>
          <w:color w:val="000000" w:themeColor="text1"/>
          <w:sz w:val="24"/>
          <w:szCs w:val="24"/>
        </w:rPr>
        <w:t>明条纹成立条件</w:t>
      </w:r>
      <w:r>
        <w:rPr>
          <w:rFonts w:ascii="宋体" w:hAnsi="宋体" w:hint="eastAsia"/>
          <w:color w:val="000000" w:themeColor="text1"/>
          <w:sz w:val="24"/>
          <w:szCs w:val="24"/>
        </w:rPr>
        <w:t>可知点光源非定域干涉的特点是：</w:t>
      </w:r>
    </w:p>
    <w:p w14:paraId="4BD47C6B" w14:textId="3DFE4351" w:rsidR="008F66C4" w:rsidRDefault="008F66C4" w:rsidP="00047C63">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w:t>
      </w:r>
      <w:r>
        <w:rPr>
          <w:rFonts w:ascii="宋体" w:hAnsi="宋体"/>
          <w:color w:val="000000" w:themeColor="text1"/>
          <w:sz w:val="24"/>
          <w:szCs w:val="24"/>
        </w:rPr>
        <w:t>1)</w:t>
      </w:r>
      <w:r>
        <w:rPr>
          <w:rFonts w:ascii="宋体" w:hAnsi="宋体" w:hint="eastAsia"/>
          <w:color w:val="000000" w:themeColor="text1"/>
          <w:sz w:val="24"/>
          <w:szCs w:val="24"/>
        </w:rPr>
        <w:t>当</w:t>
      </w:r>
      <m:oMath>
        <m:r>
          <w:rPr>
            <w:rFonts w:ascii="Cambria Math" w:hAnsi="Cambria Math"/>
            <w:color w:val="000000" w:themeColor="text1"/>
            <w:sz w:val="24"/>
            <w:szCs w:val="24"/>
          </w:rPr>
          <m:t>ⅆ</m:t>
        </m:r>
      </m:oMath>
      <w:r w:rsidRPr="008F66C4">
        <w:rPr>
          <w:rFonts w:ascii="宋体" w:hAnsi="宋体" w:hint="eastAsia"/>
          <w:color w:val="000000" w:themeColor="text1"/>
          <w:sz w:val="24"/>
          <w:szCs w:val="24"/>
        </w:rPr>
        <w:t>、</w:t>
      </w:r>
      <m:oMath>
        <m:r>
          <w:rPr>
            <w:rFonts w:ascii="Cambria Math" w:hAnsi="Cambria Math"/>
            <w:color w:val="000000" w:themeColor="text1"/>
            <w:sz w:val="24"/>
            <w:szCs w:val="24"/>
          </w:rPr>
          <m:t>λ</m:t>
        </m:r>
      </m:oMath>
      <w:r>
        <w:rPr>
          <w:rFonts w:ascii="宋体" w:hAnsi="宋体" w:hint="eastAsia"/>
          <w:color w:val="000000" w:themeColor="text1"/>
          <w:sz w:val="24"/>
          <w:szCs w:val="24"/>
        </w:rPr>
        <w:t>一定时，具有相同倾角</w:t>
      </w:r>
      <m:oMath>
        <m:r>
          <w:rPr>
            <w:rFonts w:ascii="Cambria Math" w:hAnsi="Cambria Math" w:hint="eastAsia"/>
            <w:color w:val="000000" w:themeColor="text1"/>
            <w:sz w:val="24"/>
            <w:szCs w:val="24"/>
          </w:rPr>
          <m:t>i</m:t>
        </m:r>
      </m:oMath>
      <w:r>
        <w:rPr>
          <w:rFonts w:ascii="宋体" w:hAnsi="宋体" w:hint="eastAsia"/>
          <w:color w:val="000000" w:themeColor="text1"/>
          <w:sz w:val="24"/>
          <w:szCs w:val="24"/>
        </w:rPr>
        <w:t>的所有光线的光程差相同，所以干涉情况也相同，对应于同一级次，形成以光轴为中心的同心圆环；</w:t>
      </w:r>
    </w:p>
    <w:p w14:paraId="2545FB47" w14:textId="7BCB7785" w:rsidR="008F66C4" w:rsidRDefault="008F66C4" w:rsidP="00047C63">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w:t>
      </w:r>
      <w:r>
        <w:rPr>
          <w:rFonts w:ascii="宋体" w:hAnsi="宋体"/>
          <w:color w:val="000000" w:themeColor="text1"/>
          <w:sz w:val="24"/>
          <w:szCs w:val="24"/>
        </w:rPr>
        <w:t>2)</w:t>
      </w:r>
      <w:r w:rsidR="00621D49" w:rsidRPr="00621D49">
        <w:rPr>
          <w:rFonts w:ascii="宋体" w:hAnsi="宋体" w:hint="eastAsia"/>
          <w:color w:val="000000" w:themeColor="text1"/>
          <w:sz w:val="24"/>
          <w:szCs w:val="24"/>
        </w:rPr>
        <w:t xml:space="preserve"> </w:t>
      </w:r>
      <w:r w:rsidR="00621D49">
        <w:rPr>
          <w:rFonts w:ascii="宋体" w:hAnsi="宋体" w:hint="eastAsia"/>
          <w:color w:val="000000" w:themeColor="text1"/>
          <w:sz w:val="24"/>
          <w:szCs w:val="24"/>
        </w:rPr>
        <w:t>当</w:t>
      </w:r>
      <m:oMath>
        <m:r>
          <w:rPr>
            <w:rFonts w:ascii="Cambria Math" w:hAnsi="Cambria Math"/>
            <w:color w:val="000000" w:themeColor="text1"/>
            <w:sz w:val="24"/>
            <w:szCs w:val="24"/>
          </w:rPr>
          <m:t>ⅆ</m:t>
        </m:r>
      </m:oMath>
      <w:r w:rsidR="00621D49" w:rsidRPr="008F66C4">
        <w:rPr>
          <w:rFonts w:ascii="宋体" w:hAnsi="宋体" w:hint="eastAsia"/>
          <w:color w:val="000000" w:themeColor="text1"/>
          <w:sz w:val="24"/>
          <w:szCs w:val="24"/>
        </w:rPr>
        <w:t>、</w:t>
      </w:r>
      <m:oMath>
        <m:r>
          <w:rPr>
            <w:rFonts w:ascii="Cambria Math" w:hAnsi="Cambria Math"/>
            <w:color w:val="000000" w:themeColor="text1"/>
            <w:sz w:val="24"/>
            <w:szCs w:val="24"/>
          </w:rPr>
          <m:t>λ</m:t>
        </m:r>
      </m:oMath>
      <w:r w:rsidR="00621D49">
        <w:rPr>
          <w:rFonts w:ascii="宋体" w:hAnsi="宋体" w:hint="eastAsia"/>
          <w:color w:val="000000" w:themeColor="text1"/>
          <w:sz w:val="24"/>
          <w:szCs w:val="24"/>
        </w:rPr>
        <w:t>一定时，</w:t>
      </w:r>
      <m:oMath>
        <m:r>
          <w:rPr>
            <w:rFonts w:ascii="Cambria Math" w:hAnsi="Cambria Math" w:hint="eastAsia"/>
            <w:color w:val="000000" w:themeColor="text1"/>
            <w:sz w:val="24"/>
            <w:szCs w:val="24"/>
          </w:rPr>
          <m:t>i</m:t>
        </m:r>
        <m:r>
          <w:rPr>
            <w:rFonts w:ascii="Cambria Math" w:hAnsi="Cambria Math"/>
            <w:color w:val="000000" w:themeColor="text1"/>
            <w:sz w:val="24"/>
            <w:szCs w:val="24"/>
          </w:rPr>
          <m:t>=0</m:t>
        </m:r>
      </m:oMath>
      <w:r w:rsidR="00621D49">
        <w:rPr>
          <w:rFonts w:ascii="宋体" w:hAnsi="宋体" w:hint="eastAsia"/>
          <w:color w:val="000000" w:themeColor="text1"/>
          <w:sz w:val="24"/>
          <w:szCs w:val="24"/>
        </w:rPr>
        <w:t>为同心圆环中心，光程差</w:t>
      </w:r>
      <m:oMath>
        <m:r>
          <w:rPr>
            <w:rFonts w:ascii="Cambria Math" w:hAnsi="Cambria Math"/>
            <w:color w:val="000000" w:themeColor="text1"/>
            <w:sz w:val="24"/>
            <w:szCs w:val="24"/>
          </w:rPr>
          <m:t>δ=2ⅆ</m:t>
        </m:r>
      </m:oMath>
      <w:r w:rsidR="00621D49">
        <w:rPr>
          <w:rFonts w:ascii="宋体" w:hAnsi="宋体" w:hint="eastAsia"/>
          <w:color w:val="000000" w:themeColor="text1"/>
          <w:sz w:val="24"/>
          <w:szCs w:val="24"/>
        </w:rPr>
        <w:t>为最大，</w:t>
      </w:r>
      <m:oMath>
        <m:r>
          <w:rPr>
            <w:rFonts w:ascii="Cambria Math" w:hAnsi="Cambria Math" w:hint="eastAsia"/>
            <w:color w:val="000000" w:themeColor="text1"/>
            <w:sz w:val="24"/>
            <w:szCs w:val="24"/>
          </w:rPr>
          <m:t>k</m:t>
        </m:r>
      </m:oMath>
      <w:r w:rsidR="00621D49">
        <w:rPr>
          <w:rFonts w:ascii="宋体" w:hAnsi="宋体" w:hint="eastAsia"/>
          <w:color w:val="000000" w:themeColor="text1"/>
          <w:sz w:val="24"/>
          <w:szCs w:val="24"/>
        </w:rPr>
        <w:t>为最高级次；</w:t>
      </w:r>
      <m:oMath>
        <m:r>
          <m:rPr>
            <m:sty m:val="bi"/>
          </m:rPr>
          <w:rPr>
            <w:rFonts w:ascii="Cambria Math" w:hAnsi="Cambria Math" w:hint="eastAsia"/>
            <w:color w:val="000000" w:themeColor="text1"/>
            <w:sz w:val="24"/>
            <w:szCs w:val="24"/>
          </w:rPr>
          <m:t>i</m:t>
        </m:r>
        <m:r>
          <m:rPr>
            <m:sty m:val="bi"/>
          </m:rPr>
          <w:rPr>
            <w:rFonts w:ascii="Cambria Math" w:hAnsi="Cambria Math" w:hint="eastAsia"/>
            <w:color w:val="000000" w:themeColor="text1"/>
            <w:sz w:val="24"/>
            <w:szCs w:val="24"/>
          </w:rPr>
          <m:t>≠</m:t>
        </m:r>
        <m:r>
          <m:rPr>
            <m:sty m:val="bi"/>
          </m:rPr>
          <w:rPr>
            <w:rFonts w:ascii="Cambria Math" w:hAnsi="Cambria Math"/>
            <w:color w:val="000000" w:themeColor="text1"/>
            <w:sz w:val="24"/>
            <w:szCs w:val="24"/>
          </w:rPr>
          <m:t>0</m:t>
        </m:r>
      </m:oMath>
      <w:r w:rsidR="00621D49" w:rsidRPr="00621D49">
        <w:rPr>
          <w:rFonts w:ascii="宋体" w:hAnsi="宋体" w:hint="eastAsia"/>
          <w:b/>
          <w:bCs/>
          <w:color w:val="000000" w:themeColor="text1"/>
          <w:sz w:val="24"/>
          <w:szCs w:val="24"/>
        </w:rPr>
        <w:t>时，</w:t>
      </w:r>
      <m:oMath>
        <m:r>
          <m:rPr>
            <m:sty m:val="bi"/>
          </m:rPr>
          <w:rPr>
            <w:rFonts w:ascii="Cambria Math" w:hAnsi="Cambria Math" w:hint="eastAsia"/>
            <w:color w:val="000000" w:themeColor="text1"/>
            <w:sz w:val="24"/>
            <w:szCs w:val="24"/>
          </w:rPr>
          <m:t>i</m:t>
        </m:r>
      </m:oMath>
      <w:r w:rsidR="00621D49" w:rsidRPr="00621D49">
        <w:rPr>
          <w:rFonts w:ascii="宋体" w:hAnsi="宋体" w:hint="eastAsia"/>
          <w:b/>
          <w:bCs/>
          <w:color w:val="000000" w:themeColor="text1"/>
          <w:sz w:val="24"/>
          <w:szCs w:val="24"/>
        </w:rPr>
        <w:t>越大，</w:t>
      </w:r>
      <m:oMath>
        <m:r>
          <m:rPr>
            <m:sty m:val="bi"/>
          </m:rPr>
          <w:rPr>
            <w:rFonts w:ascii="Cambria Math" w:hAnsi="Cambria Math" w:hint="eastAsia"/>
            <w:color w:val="000000" w:themeColor="text1"/>
            <w:sz w:val="24"/>
            <w:szCs w:val="24"/>
          </w:rPr>
          <m:t>k</m:t>
        </m:r>
      </m:oMath>
      <w:r w:rsidR="00621D49" w:rsidRPr="00621D49">
        <w:rPr>
          <w:rFonts w:ascii="宋体" w:hAnsi="宋体" w:hint="eastAsia"/>
          <w:b/>
          <w:bCs/>
          <w:color w:val="000000" w:themeColor="text1"/>
          <w:sz w:val="24"/>
          <w:szCs w:val="24"/>
        </w:rPr>
        <w:t>值越小（级次越低），对应的干涉条纹越往外</w:t>
      </w:r>
      <w:r w:rsidR="00621D49">
        <w:rPr>
          <w:rFonts w:ascii="宋体" w:hAnsi="宋体" w:hint="eastAsia"/>
          <w:color w:val="000000" w:themeColor="text1"/>
          <w:sz w:val="24"/>
          <w:szCs w:val="24"/>
        </w:rPr>
        <w:t>；</w:t>
      </w:r>
    </w:p>
    <w:p w14:paraId="3309E9E1" w14:textId="36EC76CA" w:rsidR="008F66C4" w:rsidRDefault="008F66C4" w:rsidP="00047C63">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w:t>
      </w:r>
      <w:r>
        <w:rPr>
          <w:rFonts w:ascii="宋体" w:hAnsi="宋体"/>
          <w:color w:val="000000" w:themeColor="text1"/>
          <w:sz w:val="24"/>
          <w:szCs w:val="24"/>
        </w:rPr>
        <w:t>3)</w:t>
      </w:r>
      <w:r w:rsidR="00621D49" w:rsidRPr="00621D49">
        <w:rPr>
          <w:rFonts w:ascii="宋体" w:hAnsi="宋体" w:hint="eastAsia"/>
          <w:color w:val="000000" w:themeColor="text1"/>
          <w:sz w:val="24"/>
          <w:szCs w:val="24"/>
        </w:rPr>
        <w:t xml:space="preserve"> </w:t>
      </w:r>
      <w:r w:rsidR="00621D49">
        <w:rPr>
          <w:rFonts w:ascii="宋体" w:hAnsi="宋体" w:hint="eastAsia"/>
          <w:color w:val="000000" w:themeColor="text1"/>
          <w:sz w:val="24"/>
          <w:szCs w:val="24"/>
        </w:rPr>
        <w:t>当</w:t>
      </w:r>
      <m:oMath>
        <m:r>
          <w:rPr>
            <w:rFonts w:ascii="Cambria Math" w:hAnsi="Cambria Math"/>
            <w:color w:val="000000" w:themeColor="text1"/>
            <w:sz w:val="24"/>
            <w:szCs w:val="24"/>
          </w:rPr>
          <m:t>ⅆ</m:t>
        </m:r>
      </m:oMath>
      <w:r w:rsidR="00621D49" w:rsidRPr="008F66C4">
        <w:rPr>
          <w:rFonts w:ascii="宋体" w:hAnsi="宋体" w:hint="eastAsia"/>
          <w:color w:val="000000" w:themeColor="text1"/>
          <w:sz w:val="24"/>
          <w:szCs w:val="24"/>
        </w:rPr>
        <w:t>、</w:t>
      </w:r>
      <m:oMath>
        <m:r>
          <w:rPr>
            <w:rFonts w:ascii="Cambria Math" w:hAnsi="Cambria Math"/>
            <w:color w:val="000000" w:themeColor="text1"/>
            <w:sz w:val="24"/>
            <w:szCs w:val="24"/>
          </w:rPr>
          <m:t>λ</m:t>
        </m:r>
      </m:oMath>
      <w:r w:rsidR="00621D49">
        <w:rPr>
          <w:rFonts w:ascii="宋体" w:hAnsi="宋体" w:hint="eastAsia"/>
          <w:color w:val="000000" w:themeColor="text1"/>
          <w:sz w:val="24"/>
          <w:szCs w:val="24"/>
        </w:rPr>
        <w:t>一定时，</w:t>
      </w:r>
      <m:oMath>
        <m:r>
          <m:rPr>
            <m:sty m:val="bi"/>
          </m:rPr>
          <w:rPr>
            <w:rFonts w:ascii="Cambria Math" w:hAnsi="Cambria Math" w:hint="eastAsia"/>
            <w:color w:val="000000" w:themeColor="text1"/>
            <w:sz w:val="24"/>
            <w:szCs w:val="24"/>
          </w:rPr>
          <m:t>d</m:t>
        </m:r>
      </m:oMath>
      <w:r w:rsidR="00621D49" w:rsidRPr="00621D49">
        <w:rPr>
          <w:rFonts w:ascii="宋体" w:hAnsi="宋体" w:hint="eastAsia"/>
          <w:b/>
          <w:bCs/>
          <w:color w:val="000000" w:themeColor="text1"/>
          <w:sz w:val="24"/>
          <w:szCs w:val="24"/>
        </w:rPr>
        <w:t>逐渐减小，</w:t>
      </w:r>
      <m:oMath>
        <m:r>
          <m:rPr>
            <m:sty m:val="bi"/>
          </m:rPr>
          <w:rPr>
            <w:rFonts w:ascii="Cambria Math" w:hAnsi="Cambria Math" w:hint="eastAsia"/>
            <w:color w:val="000000" w:themeColor="text1"/>
            <w:sz w:val="24"/>
            <w:szCs w:val="24"/>
          </w:rPr>
          <m:t>i</m:t>
        </m:r>
      </m:oMath>
      <w:r w:rsidR="00621D49" w:rsidRPr="00621D49">
        <w:rPr>
          <w:rFonts w:ascii="宋体" w:hAnsi="宋体" w:hint="eastAsia"/>
          <w:b/>
          <w:bCs/>
          <w:color w:val="000000" w:themeColor="text1"/>
          <w:sz w:val="24"/>
          <w:szCs w:val="24"/>
        </w:rPr>
        <w:t>也逐渐减小</w:t>
      </w:r>
      <w:r w:rsidR="00621D49">
        <w:rPr>
          <w:rFonts w:ascii="宋体" w:hAnsi="宋体" w:hint="eastAsia"/>
          <w:color w:val="000000" w:themeColor="text1"/>
          <w:sz w:val="24"/>
          <w:szCs w:val="24"/>
        </w:rPr>
        <w:t>，即同一级次</w:t>
      </w:r>
      <m:oMath>
        <m:r>
          <w:rPr>
            <w:rFonts w:ascii="Cambria Math" w:hAnsi="Cambria Math" w:hint="eastAsia"/>
            <w:color w:val="000000" w:themeColor="text1"/>
            <w:sz w:val="24"/>
            <w:szCs w:val="24"/>
          </w:rPr>
          <m:t>k</m:t>
        </m:r>
      </m:oMath>
      <w:r w:rsidR="00621D49">
        <w:rPr>
          <w:rFonts w:ascii="宋体" w:hAnsi="宋体" w:hint="eastAsia"/>
          <w:color w:val="000000" w:themeColor="text1"/>
          <w:sz w:val="24"/>
          <w:szCs w:val="24"/>
        </w:rPr>
        <w:t>的条纹，当</w:t>
      </w:r>
      <m:oMath>
        <m:r>
          <w:rPr>
            <w:rFonts w:ascii="Cambria Math" w:hAnsi="Cambria Math" w:hint="eastAsia"/>
            <w:color w:val="000000" w:themeColor="text1"/>
            <w:sz w:val="24"/>
            <w:szCs w:val="24"/>
          </w:rPr>
          <m:t>d</m:t>
        </m:r>
      </m:oMath>
      <w:r w:rsidR="00621D49">
        <w:rPr>
          <w:rFonts w:ascii="宋体" w:hAnsi="宋体" w:hint="eastAsia"/>
          <w:color w:val="000000" w:themeColor="text1"/>
          <w:sz w:val="24"/>
          <w:szCs w:val="24"/>
        </w:rPr>
        <w:t>减小时，该级圆环内缩；反之，</w:t>
      </w:r>
      <m:oMath>
        <m:r>
          <w:rPr>
            <w:rFonts w:ascii="Cambria Math" w:hAnsi="Cambria Math" w:hint="eastAsia"/>
            <w:color w:val="000000" w:themeColor="text1"/>
            <w:sz w:val="24"/>
            <w:szCs w:val="24"/>
          </w:rPr>
          <m:t>d</m:t>
        </m:r>
      </m:oMath>
      <w:r w:rsidR="00621D49">
        <w:rPr>
          <w:rFonts w:ascii="宋体" w:hAnsi="宋体" w:hint="eastAsia"/>
          <w:color w:val="000000" w:themeColor="text1"/>
          <w:sz w:val="24"/>
          <w:szCs w:val="24"/>
        </w:rPr>
        <w:t>逐渐增大，干涉圆环向外溢出。对于中央条纹，每外溢或内缩一次，</w:t>
      </w:r>
      <w:r w:rsidR="00621D49" w:rsidRPr="00621D49">
        <w:rPr>
          <w:rFonts w:ascii="宋体" w:hAnsi="宋体" w:hint="eastAsia"/>
          <w:b/>
          <w:bCs/>
          <w:color w:val="000000" w:themeColor="text1"/>
          <w:sz w:val="24"/>
          <w:szCs w:val="24"/>
        </w:rPr>
        <w:t>对应于反射镜</w:t>
      </w:r>
      <m:oMath>
        <m:sSub>
          <m:sSubPr>
            <m:ctrlPr>
              <w:rPr>
                <w:rFonts w:ascii="Cambria Math" w:hAnsi="Cambria Math"/>
                <w:b/>
                <w:bCs/>
                <w:i/>
                <w:color w:val="000000" w:themeColor="text1"/>
                <w:sz w:val="24"/>
                <w:szCs w:val="24"/>
              </w:rPr>
            </m:ctrlPr>
          </m:sSubPr>
          <m:e>
            <m:r>
              <m:rPr>
                <m:sty m:val="bi"/>
              </m:rPr>
              <w:rPr>
                <w:rFonts w:ascii="Cambria Math" w:hAnsi="Cambria Math"/>
                <w:color w:val="000000" w:themeColor="text1"/>
                <w:sz w:val="24"/>
                <w:szCs w:val="24"/>
              </w:rPr>
              <m:t>M</m:t>
            </m:r>
          </m:e>
          <m:sub>
            <m:r>
              <m:rPr>
                <m:sty m:val="bi"/>
              </m:rPr>
              <w:rPr>
                <w:rFonts w:ascii="Cambria Math" w:hAnsi="Cambria Math"/>
                <w:color w:val="000000" w:themeColor="text1"/>
                <w:sz w:val="24"/>
                <w:szCs w:val="24"/>
              </w:rPr>
              <m:t>1</m:t>
            </m:r>
          </m:sub>
        </m:sSub>
      </m:oMath>
      <w:r w:rsidR="00621D49" w:rsidRPr="00621D49">
        <w:rPr>
          <w:rFonts w:ascii="宋体" w:hAnsi="宋体" w:hint="eastAsia"/>
          <w:b/>
          <w:bCs/>
          <w:color w:val="000000" w:themeColor="text1"/>
          <w:sz w:val="24"/>
          <w:szCs w:val="24"/>
        </w:rPr>
        <w:t>移动距离为</w:t>
      </w:r>
      <m:oMath>
        <m:f>
          <m:fPr>
            <m:ctrlPr>
              <w:rPr>
                <w:rFonts w:ascii="Cambria Math" w:hAnsi="Cambria Math"/>
                <w:b/>
                <w:bCs/>
                <w:i/>
                <w:color w:val="000000" w:themeColor="text1"/>
                <w:sz w:val="24"/>
                <w:szCs w:val="24"/>
              </w:rPr>
            </m:ctrlPr>
          </m:fPr>
          <m:num>
            <m:r>
              <m:rPr>
                <m:sty m:val="bi"/>
              </m:rPr>
              <w:rPr>
                <w:rFonts w:ascii="Cambria Math" w:hAnsi="Cambria Math"/>
                <w:color w:val="000000" w:themeColor="text1"/>
                <w:sz w:val="24"/>
                <w:szCs w:val="24"/>
              </w:rPr>
              <m:t>λ</m:t>
            </m:r>
          </m:num>
          <m:den>
            <m:r>
              <m:rPr>
                <m:sty m:val="bi"/>
              </m:rPr>
              <w:rPr>
                <w:rFonts w:ascii="Cambria Math" w:hAnsi="Cambria Math"/>
                <w:color w:val="000000" w:themeColor="text1"/>
                <w:sz w:val="24"/>
                <w:szCs w:val="24"/>
              </w:rPr>
              <m:t>2</m:t>
            </m:r>
          </m:den>
        </m:f>
      </m:oMath>
      <w:r w:rsidR="00621D49">
        <w:rPr>
          <w:rFonts w:ascii="宋体" w:hAnsi="宋体" w:hint="eastAsia"/>
          <w:color w:val="000000" w:themeColor="text1"/>
          <w:sz w:val="24"/>
          <w:szCs w:val="24"/>
        </w:rPr>
        <w:t>。当外溢或内缩</w:t>
      </w:r>
      <m:oMath>
        <m:r>
          <w:rPr>
            <w:rFonts w:ascii="Cambria Math" w:hAnsi="Cambria Math"/>
            <w:color w:val="000000" w:themeColor="text1"/>
            <w:sz w:val="24"/>
            <w:szCs w:val="24"/>
          </w:rPr>
          <m:t>N</m:t>
        </m:r>
      </m:oMath>
      <w:r w:rsidR="00621D49">
        <w:rPr>
          <w:rFonts w:ascii="宋体" w:hAnsi="宋体" w:hint="eastAsia"/>
          <w:color w:val="000000" w:themeColor="text1"/>
          <w:sz w:val="24"/>
          <w:szCs w:val="24"/>
        </w:rPr>
        <w:t>次，则光程差变化</w:t>
      </w:r>
      <m:oMath>
        <m:r>
          <w:rPr>
            <w:rFonts w:ascii="Cambria Math" w:hAnsi="Cambria Math"/>
            <w:color w:val="000000" w:themeColor="text1"/>
            <w:sz w:val="24"/>
            <w:szCs w:val="24"/>
          </w:rPr>
          <m:t>2Δd=Nλ</m:t>
        </m:r>
      </m:oMath>
    </w:p>
    <w:p w14:paraId="6B802836" w14:textId="2693569B" w:rsidR="00621D49" w:rsidRPr="00621D49" w:rsidRDefault="00621D49" w:rsidP="00047C63">
      <w:pPr>
        <w:adjustRightInd w:val="0"/>
        <w:snapToGrid w:val="0"/>
        <w:spacing w:beforeLines="50" w:before="156" w:afterLines="50" w:after="156" w:line="360" w:lineRule="auto"/>
        <w:rPr>
          <w:rFonts w:ascii="宋体" w:hAnsi="宋体"/>
          <w:color w:val="000000" w:themeColor="text1"/>
          <w:sz w:val="24"/>
          <w:szCs w:val="24"/>
        </w:rPr>
      </w:pPr>
      <m:oMathPara>
        <m:oMath>
          <m:r>
            <w:rPr>
              <w:rFonts w:ascii="Cambria Math" w:hAnsi="Cambria Math"/>
              <w:color w:val="000000" w:themeColor="text1"/>
              <w:sz w:val="24"/>
              <w:szCs w:val="24"/>
            </w:rPr>
            <m:t>λ=</m:t>
          </m:r>
          <m:f>
            <m:fPr>
              <m:ctrlPr>
                <w:rPr>
                  <w:rFonts w:ascii="Cambria Math" w:hAnsi="Cambria Math"/>
                  <w:i/>
                  <w:color w:val="000000" w:themeColor="text1"/>
                  <w:sz w:val="24"/>
                  <w:szCs w:val="24"/>
                </w:rPr>
              </m:ctrlPr>
            </m:fPr>
            <m:num>
              <m:r>
                <w:rPr>
                  <w:rFonts w:ascii="Cambria Math" w:hAnsi="Cambria Math"/>
                  <w:color w:val="000000" w:themeColor="text1"/>
                  <w:sz w:val="24"/>
                  <w:szCs w:val="24"/>
                </w:rPr>
                <m:t>2Δd</m:t>
              </m:r>
            </m:num>
            <m:den>
              <m:r>
                <w:rPr>
                  <w:rFonts w:ascii="Cambria Math" w:hAnsi="Cambria Math"/>
                  <w:color w:val="000000" w:themeColor="text1"/>
                  <w:sz w:val="24"/>
                  <w:szCs w:val="24"/>
                </w:rPr>
                <m:t>N</m:t>
              </m:r>
            </m:den>
          </m:f>
        </m:oMath>
      </m:oMathPara>
    </w:p>
    <w:p w14:paraId="76D7FDE6" w14:textId="35E4270B" w:rsidR="00621D49" w:rsidRDefault="00621D49" w:rsidP="00047C63">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由上式，若已知波长</w:t>
      </w:r>
      <m:oMath>
        <m:r>
          <w:rPr>
            <w:rFonts w:ascii="Cambria Math" w:hAnsi="Cambria Math"/>
            <w:color w:val="000000" w:themeColor="text1"/>
            <w:sz w:val="24"/>
            <w:szCs w:val="24"/>
          </w:rPr>
          <m:t>λ</m:t>
        </m:r>
      </m:oMath>
      <w:r>
        <w:rPr>
          <w:rFonts w:ascii="宋体" w:hAnsi="宋体" w:hint="eastAsia"/>
          <w:color w:val="000000" w:themeColor="text1"/>
          <w:sz w:val="24"/>
          <w:szCs w:val="24"/>
        </w:rPr>
        <w:t>，可精确测出</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Pr>
          <w:rFonts w:ascii="宋体" w:hAnsi="宋体" w:hint="eastAsia"/>
          <w:color w:val="000000" w:themeColor="text1"/>
          <w:sz w:val="24"/>
          <w:szCs w:val="24"/>
        </w:rPr>
        <w:t>移动的距离；反之，可求出光波的波长</w:t>
      </w:r>
      <m:oMath>
        <m:r>
          <w:rPr>
            <w:rFonts w:ascii="Cambria Math" w:hAnsi="Cambria Math"/>
            <w:color w:val="000000" w:themeColor="text1"/>
            <w:sz w:val="24"/>
            <w:szCs w:val="24"/>
          </w:rPr>
          <m:t>λ</m:t>
        </m:r>
      </m:oMath>
      <w:r>
        <w:rPr>
          <w:rFonts w:ascii="宋体" w:hAnsi="宋体" w:hint="eastAsia"/>
          <w:color w:val="000000" w:themeColor="text1"/>
          <w:sz w:val="24"/>
          <w:szCs w:val="24"/>
        </w:rPr>
        <w:t>。</w:t>
      </w:r>
    </w:p>
    <w:p w14:paraId="5B863D1E" w14:textId="16B39B73" w:rsidR="00047C63" w:rsidRDefault="00047C63" w:rsidP="00A141E6">
      <w:pPr>
        <w:adjustRightInd w:val="0"/>
        <w:snapToGrid w:val="0"/>
        <w:spacing w:beforeLines="50" w:before="156" w:afterLines="50" w:after="156" w:line="360" w:lineRule="auto"/>
        <w:rPr>
          <w:rFonts w:ascii="宋体" w:hAnsi="宋体"/>
          <w:color w:val="000000" w:themeColor="text1"/>
          <w:sz w:val="24"/>
          <w:szCs w:val="24"/>
        </w:rPr>
      </w:pPr>
    </w:p>
    <w:p w14:paraId="035F3DF5" w14:textId="77D895CD" w:rsid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p>
    <w:p w14:paraId="4AF7C359" w14:textId="1E0DFA23" w:rsid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p>
    <w:p w14:paraId="1941CB29" w14:textId="0C1BB173" w:rsid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p>
    <w:p w14:paraId="1D733C2E" w14:textId="68D87B6A" w:rsid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p>
    <w:p w14:paraId="54036F04" w14:textId="77777777" w:rsidR="00057EFD" w:rsidRPr="003B1983" w:rsidRDefault="00057EFD" w:rsidP="00A141E6">
      <w:pPr>
        <w:adjustRightInd w:val="0"/>
        <w:snapToGrid w:val="0"/>
        <w:spacing w:beforeLines="50" w:before="156" w:afterLines="50" w:after="156" w:line="360" w:lineRule="auto"/>
        <w:rPr>
          <w:rFonts w:ascii="宋体" w:hAnsi="宋体"/>
          <w:color w:val="000000" w:themeColor="text1"/>
          <w:sz w:val="24"/>
          <w:szCs w:val="24"/>
        </w:rPr>
      </w:pPr>
    </w:p>
    <w:p w14:paraId="7B314D1C" w14:textId="77777777" w:rsidR="00A141E6" w:rsidRPr="00DC312B" w:rsidRDefault="00A141E6" w:rsidP="00A141E6">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lastRenderedPageBreak/>
        <w:t>四、</w:t>
      </w:r>
      <w:r>
        <w:rPr>
          <w:rFonts w:ascii="黑体" w:eastAsia="黑体" w:hAnsi="黑体" w:hint="eastAsia"/>
          <w:b/>
          <w:sz w:val="28"/>
          <w:szCs w:val="28"/>
        </w:rPr>
        <w:t>实验步骤</w:t>
      </w:r>
    </w:p>
    <w:p w14:paraId="2D681EF0" w14:textId="77777777" w:rsidR="00A141E6" w:rsidRDefault="00A141E6"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（一）预操作</w:t>
      </w:r>
    </w:p>
    <w:p w14:paraId="0E77A918" w14:textId="22C6E0AB" w:rsidR="00A141E6" w:rsidRDefault="00C33D07"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1</w:t>
      </w:r>
      <w:r>
        <w:rPr>
          <w:rFonts w:ascii="宋体" w:hAnsi="宋体"/>
          <w:color w:val="000000" w:themeColor="text1"/>
          <w:sz w:val="24"/>
          <w:szCs w:val="24"/>
        </w:rPr>
        <w:t xml:space="preserve">. </w:t>
      </w:r>
      <w:r>
        <w:rPr>
          <w:rFonts w:ascii="宋体" w:hAnsi="宋体" w:hint="eastAsia"/>
          <w:color w:val="000000" w:themeColor="text1"/>
          <w:sz w:val="24"/>
          <w:szCs w:val="24"/>
        </w:rPr>
        <w:t>调节</w:t>
      </w:r>
      <w:r w:rsidRPr="00C33D07">
        <w:rPr>
          <w:rFonts w:ascii="宋体" w:hAnsi="宋体" w:hint="eastAsia"/>
          <w:color w:val="000000" w:themeColor="text1"/>
          <w:sz w:val="24"/>
          <w:szCs w:val="24"/>
        </w:rPr>
        <w:t>迈克尔逊干涉仪</w:t>
      </w:r>
    </w:p>
    <w:p w14:paraId="42A5CF65" w14:textId="516B36FF" w:rsidR="00057EFD" w:rsidRPr="00057EFD" w:rsidRDefault="00057EFD" w:rsidP="00A141E6">
      <w:pPr>
        <w:adjustRightInd w:val="0"/>
        <w:snapToGrid w:val="0"/>
        <w:spacing w:beforeLines="50" w:before="156" w:afterLines="50" w:after="156" w:line="360" w:lineRule="auto"/>
        <w:rPr>
          <w:rFonts w:ascii="宋体" w:hAnsi="宋体"/>
          <w:sz w:val="24"/>
          <w:szCs w:val="24"/>
        </w:rPr>
      </w:pPr>
      <w:r>
        <w:rPr>
          <w:rFonts w:ascii="宋体" w:hAnsi="宋体" w:hint="eastAsia"/>
          <w:color w:val="000000" w:themeColor="text1"/>
          <w:sz w:val="24"/>
          <w:szCs w:val="24"/>
        </w:rPr>
        <w:t>1)</w:t>
      </w:r>
      <w:r>
        <w:rPr>
          <w:rFonts w:ascii="宋体" w:hAnsi="宋体"/>
          <w:color w:val="000000" w:themeColor="text1"/>
          <w:sz w:val="24"/>
          <w:szCs w:val="24"/>
        </w:rPr>
        <w:t>.</w:t>
      </w:r>
      <w:r>
        <w:rPr>
          <w:rFonts w:ascii="宋体" w:hAnsi="宋体" w:hint="eastAsia"/>
          <w:color w:val="000000" w:themeColor="text1"/>
          <w:sz w:val="24"/>
          <w:szCs w:val="24"/>
        </w:rPr>
        <w:t>调零光程差：</w:t>
      </w:r>
      <w:r w:rsidRPr="00057EFD">
        <w:rPr>
          <w:sz w:val="24"/>
          <w:szCs w:val="24"/>
        </w:rPr>
        <w:t>调节粗调手轮，使</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Pr="00057EFD">
        <w:rPr>
          <w:sz w:val="24"/>
          <w:szCs w:val="24"/>
        </w:rPr>
        <w:t>处在主刻度尺约</w:t>
      </w:r>
      <m:oMath>
        <m:r>
          <w:rPr>
            <w:rFonts w:ascii="Cambria Math" w:hAnsi="Cambria Math"/>
            <w:sz w:val="24"/>
            <w:szCs w:val="24"/>
          </w:rPr>
          <m:t xml:space="preserve"> 55mm</m:t>
        </m:r>
      </m:oMath>
      <w:r w:rsidRPr="00057EFD">
        <w:rPr>
          <w:sz w:val="24"/>
          <w:szCs w:val="24"/>
        </w:rPr>
        <w:t>的位置，此时从</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Pr="00057EFD">
        <w:rPr>
          <w:sz w:val="24"/>
          <w:szCs w:val="24"/>
        </w:rPr>
        <w:t>和</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2</m:t>
            </m:r>
          </m:sub>
        </m:sSub>
      </m:oMath>
      <w:r w:rsidRPr="00057EFD">
        <w:rPr>
          <w:sz w:val="24"/>
          <w:szCs w:val="24"/>
        </w:rPr>
        <w:t>反射回来的光束的光程大约相等</w:t>
      </w:r>
      <w:r>
        <w:rPr>
          <w:rFonts w:hint="eastAsia"/>
          <w:sz w:val="24"/>
          <w:szCs w:val="24"/>
        </w:rPr>
        <w:t>；</w:t>
      </w:r>
    </w:p>
    <w:p w14:paraId="1929A9D5" w14:textId="69D7383A" w:rsid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2</w:t>
      </w:r>
      <w:r>
        <w:rPr>
          <w:rFonts w:ascii="宋体" w:hAnsi="宋体"/>
          <w:color w:val="000000" w:themeColor="text1"/>
          <w:sz w:val="24"/>
          <w:szCs w:val="24"/>
        </w:rPr>
        <w:t>).</w:t>
      </w:r>
      <w:r>
        <w:rPr>
          <w:rFonts w:ascii="宋体" w:hAnsi="宋体" w:hint="eastAsia"/>
          <w:color w:val="000000" w:themeColor="text1"/>
          <w:sz w:val="24"/>
          <w:szCs w:val="24"/>
        </w:rPr>
        <w:t>调节两光束重合：</w:t>
      </w:r>
    </w:p>
    <w:p w14:paraId="009507DA" w14:textId="380E23B3" w:rsidR="00057EFD" w:rsidRDefault="00057EFD" w:rsidP="00A141E6">
      <w:pPr>
        <w:adjustRightInd w:val="0"/>
        <w:snapToGrid w:val="0"/>
        <w:spacing w:beforeLines="50" w:before="156" w:afterLines="50" w:after="156" w:line="360" w:lineRule="auto"/>
        <w:rPr>
          <w:rFonts w:ascii="宋体" w:hAnsi="宋体"/>
          <w:sz w:val="24"/>
          <w:szCs w:val="24"/>
        </w:rPr>
      </w:pPr>
      <w:r w:rsidRPr="00057EFD">
        <w:rPr>
          <w:rFonts w:ascii="宋体" w:hAnsi="宋体"/>
          <w:sz w:val="24"/>
          <w:szCs w:val="24"/>
        </w:rPr>
        <w:t>用钠光灯直接照亮</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057EFD">
        <w:rPr>
          <w:rFonts w:ascii="宋体" w:hAnsi="宋体"/>
          <w:sz w:val="24"/>
          <w:szCs w:val="24"/>
        </w:rPr>
        <w:t>，从</w:t>
      </w:r>
      <m:oMath>
        <m:r>
          <w:rPr>
            <w:rFonts w:ascii="Cambria Math" w:hAnsi="Cambria Math"/>
            <w:sz w:val="24"/>
            <w:szCs w:val="24"/>
          </w:rPr>
          <m:t>E</m:t>
        </m:r>
      </m:oMath>
      <w:r w:rsidRPr="00057EFD">
        <w:rPr>
          <w:rFonts w:ascii="宋体" w:hAnsi="宋体"/>
          <w:sz w:val="24"/>
          <w:szCs w:val="24"/>
        </w:rPr>
        <w:t>处观察，可看到两个较亮的灯头像，调节</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Pr="00057EFD">
        <w:rPr>
          <w:sz w:val="24"/>
          <w:szCs w:val="24"/>
        </w:rPr>
        <w:t>和</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2</m:t>
            </m:r>
          </m:sub>
        </m:sSub>
      </m:oMath>
      <w:r w:rsidRPr="00057EFD">
        <w:rPr>
          <w:rFonts w:ascii="宋体" w:hAnsi="宋体"/>
          <w:sz w:val="24"/>
          <w:szCs w:val="24"/>
        </w:rPr>
        <w:t>的六个</w:t>
      </w:r>
      <w:r w:rsidRPr="00057EFD">
        <w:rPr>
          <w:rFonts w:ascii="宋体" w:hAnsi="宋体"/>
          <w:b/>
          <w:bCs/>
          <w:sz w:val="24"/>
          <w:szCs w:val="24"/>
        </w:rPr>
        <w:t>镜面调节螺钉</w:t>
      </w:r>
      <w:r w:rsidRPr="00057EFD">
        <w:rPr>
          <w:rFonts w:ascii="宋体" w:hAnsi="宋体"/>
          <w:sz w:val="24"/>
          <w:szCs w:val="24"/>
        </w:rPr>
        <w:t>，使</w:t>
      </w:r>
      <w:r w:rsidRPr="00057EFD">
        <w:rPr>
          <w:rFonts w:ascii="宋体" w:hAnsi="宋体"/>
          <w:b/>
          <w:bCs/>
          <w:sz w:val="24"/>
          <w:szCs w:val="24"/>
        </w:rPr>
        <w:t>两灯头像完全重合</w:t>
      </w:r>
      <w:r w:rsidRPr="00057EFD">
        <w:rPr>
          <w:rFonts w:ascii="宋体" w:hAnsi="宋体"/>
          <w:sz w:val="24"/>
          <w:szCs w:val="24"/>
        </w:rPr>
        <w:t>，此时应可看到明暗相间的环状条纹</w:t>
      </w:r>
      <w:r w:rsidRPr="00057EFD">
        <w:rPr>
          <w:rFonts w:ascii="宋体" w:hAnsi="宋体" w:hint="eastAsia"/>
          <w:sz w:val="24"/>
          <w:szCs w:val="24"/>
        </w:rPr>
        <w:t>；</w:t>
      </w:r>
    </w:p>
    <w:p w14:paraId="3367E30D" w14:textId="4C8B800D" w:rsidR="00057EFD" w:rsidRPr="00057EFD" w:rsidRDefault="00057EFD" w:rsidP="00A141E6">
      <w:pPr>
        <w:adjustRightInd w:val="0"/>
        <w:snapToGrid w:val="0"/>
        <w:spacing w:beforeLines="50" w:before="156" w:afterLines="50" w:after="156" w:line="360" w:lineRule="auto"/>
        <w:rPr>
          <w:rFonts w:ascii="宋体" w:hAnsi="宋体"/>
          <w:sz w:val="24"/>
          <w:szCs w:val="24"/>
        </w:rPr>
      </w:pPr>
      <w:r w:rsidRPr="00057EFD">
        <w:rPr>
          <w:rFonts w:ascii="宋体" w:hAnsi="宋体"/>
          <w:sz w:val="24"/>
          <w:szCs w:val="24"/>
        </w:rPr>
        <w:t>在钠光灯前放一毛玻璃，再使之照亮</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1</m:t>
            </m:r>
          </m:sub>
        </m:sSub>
      </m:oMath>
      <w:r w:rsidRPr="00057EFD">
        <w:rPr>
          <w:rFonts w:ascii="宋体" w:hAnsi="宋体"/>
          <w:sz w:val="24"/>
          <w:szCs w:val="24"/>
        </w:rPr>
        <w:t>；</w:t>
      </w:r>
    </w:p>
    <w:p w14:paraId="29BE44BE" w14:textId="29BF2BDC" w:rsidR="00057EFD" w:rsidRP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r w:rsidRPr="00057EFD">
        <w:rPr>
          <w:rFonts w:ascii="宋体" w:hAnsi="宋体"/>
          <w:color w:val="000000" w:themeColor="text1"/>
          <w:sz w:val="24"/>
          <w:szCs w:val="24"/>
        </w:rPr>
        <w:t>调节</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2</m:t>
            </m:r>
          </m:sub>
        </m:sSub>
      </m:oMath>
      <w:r w:rsidRPr="00057EFD">
        <w:rPr>
          <w:rFonts w:ascii="宋体" w:hAnsi="宋体"/>
          <w:color w:val="000000" w:themeColor="text1"/>
          <w:sz w:val="24"/>
          <w:szCs w:val="24"/>
        </w:rPr>
        <w:t>的三个镜面调节螺，或者其下的垂直拉簧螺丝和水平拉簧螺丝，使条纹变粗；如只看到镜面局部有条纹，可调节粗(微)调手轮来移动</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1</m:t>
            </m:r>
          </m:sub>
        </m:sSub>
      </m:oMath>
      <w:r w:rsidRPr="00057EFD">
        <w:rPr>
          <w:rFonts w:ascii="宋体" w:hAnsi="宋体"/>
          <w:color w:val="000000" w:themeColor="text1"/>
          <w:sz w:val="24"/>
          <w:szCs w:val="24"/>
        </w:rPr>
        <w:t>，使镜面布满条纹；</w:t>
      </w:r>
    </w:p>
    <w:p w14:paraId="2CE7C784" w14:textId="26024CF2" w:rsidR="00057EFD" w:rsidRP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r w:rsidRPr="00057EFD">
        <w:rPr>
          <w:rFonts w:ascii="宋体" w:hAnsi="宋体"/>
          <w:color w:val="000000" w:themeColor="text1"/>
          <w:sz w:val="24"/>
          <w:szCs w:val="24"/>
        </w:rPr>
        <w:t>如看不到条纹圆心</w:t>
      </w:r>
      <w:r>
        <w:rPr>
          <w:rFonts w:ascii="宋体" w:hAnsi="宋体" w:hint="eastAsia"/>
          <w:color w:val="000000" w:themeColor="text1"/>
          <w:sz w:val="24"/>
          <w:szCs w:val="24"/>
        </w:rPr>
        <w:t>，</w:t>
      </w:r>
      <w:r w:rsidRPr="00057EFD">
        <w:rPr>
          <w:rFonts w:ascii="宋体" w:hAnsi="宋体"/>
          <w:color w:val="000000" w:themeColor="text1"/>
          <w:sz w:val="24"/>
          <w:szCs w:val="24"/>
        </w:rPr>
        <w:t>调节</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2</m:t>
            </m:r>
          </m:sub>
        </m:sSub>
      </m:oMath>
      <w:r w:rsidRPr="00057EFD">
        <w:rPr>
          <w:rFonts w:ascii="宋体" w:hAnsi="宋体"/>
          <w:color w:val="000000" w:themeColor="text1"/>
          <w:sz w:val="24"/>
          <w:szCs w:val="24"/>
        </w:rPr>
        <w:t>的三个镜面调节螺，或者其下的垂直和水平拉簧螺丝，使条纹圆心移入视场。</w:t>
      </w:r>
    </w:p>
    <w:p w14:paraId="1F9EB146" w14:textId="22D5BD70" w:rsidR="00A141E6" w:rsidRDefault="00A141E6"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（二）测量</w:t>
      </w:r>
    </w:p>
    <w:p w14:paraId="7CD133EC" w14:textId="7BBC5CEE" w:rsidR="00057EFD" w:rsidRDefault="00057EFD" w:rsidP="00A141E6">
      <w:pPr>
        <w:adjustRightInd w:val="0"/>
        <w:snapToGrid w:val="0"/>
        <w:spacing w:beforeLines="50" w:before="156" w:afterLines="50" w:after="156" w:line="360" w:lineRule="auto"/>
        <w:rPr>
          <w:rFonts w:ascii="宋体" w:hAnsi="宋体"/>
          <w:color w:val="000000" w:themeColor="text1"/>
          <w:sz w:val="24"/>
          <w:szCs w:val="24"/>
        </w:rPr>
      </w:pPr>
    </w:p>
    <w:p w14:paraId="044603B6" w14:textId="0D090A4D"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2EDCF3C1" w14:textId="6D800D66"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648EFD89" w14:textId="5CA157CB"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34B1FD95" w14:textId="2B5A1A1E"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3AA8B456" w14:textId="751B0CFF"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29CE96F6" w14:textId="75822CD0"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1DFE126A" w14:textId="371520E2"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409B56AB" w14:textId="2258AC6C" w:rsid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3EDB7DF5" w14:textId="77777777" w:rsidR="0050255C" w:rsidRPr="0050255C" w:rsidRDefault="0050255C" w:rsidP="00A141E6">
      <w:pPr>
        <w:adjustRightInd w:val="0"/>
        <w:snapToGrid w:val="0"/>
        <w:spacing w:beforeLines="50" w:before="156" w:afterLines="50" w:after="156" w:line="360" w:lineRule="auto"/>
        <w:rPr>
          <w:rFonts w:ascii="宋体" w:hAnsi="宋体"/>
          <w:color w:val="000000" w:themeColor="text1"/>
          <w:sz w:val="24"/>
          <w:szCs w:val="24"/>
        </w:rPr>
      </w:pPr>
    </w:p>
    <w:p w14:paraId="26037CB5" w14:textId="77777777" w:rsidR="00A141E6" w:rsidRPr="00DC312B" w:rsidRDefault="00A141E6" w:rsidP="00A141E6">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lastRenderedPageBreak/>
        <w:t>五、数据处理</w:t>
      </w:r>
    </w:p>
    <w:p w14:paraId="6ED40105" w14:textId="65397819" w:rsidR="00A141E6" w:rsidRPr="00615DCC" w:rsidRDefault="0050255C" w:rsidP="0050255C">
      <w:pPr>
        <w:adjustRightInd w:val="0"/>
        <w:snapToGrid w:val="0"/>
        <w:spacing w:beforeLines="50" w:before="156" w:afterLines="50" w:after="156" w:line="360" w:lineRule="auto"/>
        <w:ind w:firstLineChars="200" w:firstLine="480"/>
        <w:rPr>
          <w:rFonts w:ascii="宋体" w:hAnsi="宋体"/>
          <w:bCs/>
          <w:color w:val="000000" w:themeColor="text1"/>
          <w:sz w:val="24"/>
          <w:szCs w:val="24"/>
        </w:rPr>
      </w:pPr>
      <w:r>
        <w:rPr>
          <w:rFonts w:ascii="宋体" w:hAnsi="宋体" w:hint="eastAsia"/>
          <w:bCs/>
          <w:color w:val="000000" w:themeColor="text1"/>
          <w:sz w:val="24"/>
          <w:szCs w:val="24"/>
        </w:rPr>
        <w:t xml:space="preserve"> </w:t>
      </w:r>
      <w:r>
        <w:rPr>
          <w:rFonts w:ascii="宋体" w:hAnsi="宋体"/>
          <w:bCs/>
          <w:color w:val="000000" w:themeColor="text1"/>
          <w:sz w:val="24"/>
          <w:szCs w:val="24"/>
        </w:rPr>
        <w:t xml:space="preserve"> </w:t>
      </w:r>
      <w:r>
        <w:rPr>
          <w:rFonts w:ascii="宋体" w:hAnsi="宋体" w:hint="eastAsia"/>
          <w:bCs/>
          <w:color w:val="000000" w:themeColor="text1"/>
          <w:sz w:val="24"/>
          <w:szCs w:val="24"/>
        </w:rPr>
        <w:t>测量结果如下：</w:t>
      </w:r>
    </w:p>
    <w:tbl>
      <w:tblPr>
        <w:tblStyle w:val="a8"/>
        <w:tblW w:w="0" w:type="auto"/>
        <w:tblLook w:val="04A0" w:firstRow="1" w:lastRow="0" w:firstColumn="1" w:lastColumn="0" w:noHBand="0" w:noVBand="1"/>
      </w:tblPr>
      <w:tblGrid>
        <w:gridCol w:w="1510"/>
        <w:gridCol w:w="1510"/>
        <w:gridCol w:w="1510"/>
        <w:gridCol w:w="1510"/>
        <w:gridCol w:w="1510"/>
        <w:gridCol w:w="1510"/>
      </w:tblGrid>
      <w:tr w:rsidR="00057EFD" w14:paraId="4A1A09F3" w14:textId="77777777" w:rsidTr="00057EFD">
        <w:tc>
          <w:tcPr>
            <w:tcW w:w="1510" w:type="dxa"/>
          </w:tcPr>
          <w:p w14:paraId="4D1321EE" w14:textId="3405F826"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N</m:t>
                </m:r>
              </m:oMath>
            </m:oMathPara>
          </w:p>
        </w:tc>
        <w:tc>
          <w:tcPr>
            <w:tcW w:w="1510" w:type="dxa"/>
          </w:tcPr>
          <w:p w14:paraId="7209766F" w14:textId="42EAAD7D"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50</m:t>
                </m:r>
              </m:oMath>
            </m:oMathPara>
          </w:p>
        </w:tc>
        <w:tc>
          <w:tcPr>
            <w:tcW w:w="1510" w:type="dxa"/>
          </w:tcPr>
          <w:p w14:paraId="70116B65" w14:textId="1B81E199"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100</m:t>
                </m:r>
              </m:oMath>
            </m:oMathPara>
          </w:p>
        </w:tc>
        <w:tc>
          <w:tcPr>
            <w:tcW w:w="1510" w:type="dxa"/>
          </w:tcPr>
          <w:p w14:paraId="6751F142" w14:textId="541792C7"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150</m:t>
                </m:r>
              </m:oMath>
            </m:oMathPara>
          </w:p>
        </w:tc>
        <w:tc>
          <w:tcPr>
            <w:tcW w:w="1510" w:type="dxa"/>
          </w:tcPr>
          <w:p w14:paraId="4DA15CA6" w14:textId="35BBEB0A"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200</m:t>
                </m:r>
              </m:oMath>
            </m:oMathPara>
          </w:p>
        </w:tc>
        <w:tc>
          <w:tcPr>
            <w:tcW w:w="1510" w:type="dxa"/>
          </w:tcPr>
          <w:p w14:paraId="426C26D1" w14:textId="4329192B"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250</m:t>
                </m:r>
              </m:oMath>
            </m:oMathPara>
          </w:p>
        </w:tc>
      </w:tr>
      <w:tr w:rsidR="00057EFD" w14:paraId="0D5F0DE1" w14:textId="77777777" w:rsidTr="00057EFD">
        <w:tc>
          <w:tcPr>
            <w:tcW w:w="1510" w:type="dxa"/>
          </w:tcPr>
          <w:p w14:paraId="63FC89F0" w14:textId="52B573F5"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hint="eastAsia"/>
                    <w:color w:val="000000" w:themeColor="text1"/>
                    <w:sz w:val="24"/>
                    <w:szCs w:val="24"/>
                  </w:rPr>
                  <m:t>x</m:t>
                </m:r>
                <m:r>
                  <w:rPr>
                    <w:rFonts w:ascii="Cambria Math" w:hAnsi="Cambria Math"/>
                    <w:color w:val="000000" w:themeColor="text1"/>
                    <w:sz w:val="24"/>
                    <w:szCs w:val="24"/>
                  </w:rPr>
                  <m:t>/mm</m:t>
                </m:r>
              </m:oMath>
            </m:oMathPara>
          </w:p>
        </w:tc>
        <w:tc>
          <w:tcPr>
            <w:tcW w:w="1510" w:type="dxa"/>
          </w:tcPr>
          <w:p w14:paraId="6A44B425"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68BFE839"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253CCB6B"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28549340"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4FA1CDC0"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r>
      <w:tr w:rsidR="00057EFD" w14:paraId="17C738CA" w14:textId="77777777" w:rsidTr="00057EFD">
        <w:tc>
          <w:tcPr>
            <w:tcW w:w="1510" w:type="dxa"/>
          </w:tcPr>
          <w:p w14:paraId="4D33464D" w14:textId="5276B353"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N</m:t>
                </m:r>
              </m:oMath>
            </m:oMathPara>
          </w:p>
        </w:tc>
        <w:tc>
          <w:tcPr>
            <w:tcW w:w="1510" w:type="dxa"/>
          </w:tcPr>
          <w:p w14:paraId="431CC66C" w14:textId="1C7601CF"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300</m:t>
                </m:r>
              </m:oMath>
            </m:oMathPara>
          </w:p>
        </w:tc>
        <w:tc>
          <w:tcPr>
            <w:tcW w:w="1510" w:type="dxa"/>
          </w:tcPr>
          <w:p w14:paraId="41F4FDE4" w14:textId="079BCFD4"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350</m:t>
                </m:r>
              </m:oMath>
            </m:oMathPara>
          </w:p>
        </w:tc>
        <w:tc>
          <w:tcPr>
            <w:tcW w:w="1510" w:type="dxa"/>
          </w:tcPr>
          <w:p w14:paraId="6EBCF9CE" w14:textId="00B54882"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400</m:t>
                </m:r>
              </m:oMath>
            </m:oMathPara>
          </w:p>
        </w:tc>
        <w:tc>
          <w:tcPr>
            <w:tcW w:w="1510" w:type="dxa"/>
          </w:tcPr>
          <w:p w14:paraId="62C835D7" w14:textId="69178EE4"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450</m:t>
                </m:r>
              </m:oMath>
            </m:oMathPara>
          </w:p>
        </w:tc>
        <w:tc>
          <w:tcPr>
            <w:tcW w:w="1510" w:type="dxa"/>
          </w:tcPr>
          <w:p w14:paraId="35C6696D" w14:textId="556B78FF" w:rsidR="00057EFD"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r>
                  <w:rPr>
                    <w:rFonts w:ascii="Cambria Math" w:hAnsi="Cambria Math"/>
                    <w:color w:val="000000" w:themeColor="text1"/>
                    <w:sz w:val="24"/>
                    <w:szCs w:val="24"/>
                  </w:rPr>
                  <m:t>500</m:t>
                </m:r>
              </m:oMath>
            </m:oMathPara>
          </w:p>
        </w:tc>
      </w:tr>
      <w:tr w:rsidR="0050255C" w14:paraId="50FEB60B" w14:textId="77777777" w:rsidTr="00057EFD">
        <w:tc>
          <w:tcPr>
            <w:tcW w:w="1510" w:type="dxa"/>
          </w:tcPr>
          <w:p w14:paraId="5F3D2875" w14:textId="4A81B198" w:rsidR="0050255C" w:rsidRDefault="0050255C" w:rsidP="00A141E6">
            <w:pPr>
              <w:adjustRightInd w:val="0"/>
              <w:snapToGrid w:val="0"/>
              <w:spacing w:beforeLines="50" w:before="156" w:afterLines="50" w:after="156" w:line="360" w:lineRule="auto"/>
              <w:jc w:val="center"/>
              <w:rPr>
                <w:bCs/>
                <w:color w:val="000000" w:themeColor="text1"/>
                <w:sz w:val="24"/>
                <w:szCs w:val="24"/>
              </w:rPr>
            </w:pPr>
            <m:oMathPara>
              <m:oMath>
                <m:r>
                  <w:rPr>
                    <w:rFonts w:ascii="Cambria Math" w:hAnsi="Cambria Math" w:hint="eastAsia"/>
                    <w:color w:val="000000" w:themeColor="text1"/>
                    <w:sz w:val="24"/>
                    <w:szCs w:val="24"/>
                  </w:rPr>
                  <m:t>x</m:t>
                </m:r>
                <m:r>
                  <w:rPr>
                    <w:rFonts w:ascii="Cambria Math" w:hAnsi="Cambria Math"/>
                    <w:color w:val="000000" w:themeColor="text1"/>
                    <w:sz w:val="24"/>
                    <w:szCs w:val="24"/>
                  </w:rPr>
                  <m:t>/mm</m:t>
                </m:r>
              </m:oMath>
            </m:oMathPara>
          </w:p>
        </w:tc>
        <w:tc>
          <w:tcPr>
            <w:tcW w:w="1510" w:type="dxa"/>
          </w:tcPr>
          <w:p w14:paraId="484605EB" w14:textId="77777777" w:rsidR="0050255C"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415DD40D" w14:textId="77777777" w:rsidR="0050255C"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479CBBBB" w14:textId="77777777" w:rsidR="0050255C"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62DAD9EF" w14:textId="77777777" w:rsidR="0050255C"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00E7A056" w14:textId="77777777" w:rsidR="0050255C" w:rsidRDefault="0050255C"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r>
      <w:tr w:rsidR="00057EFD" w14:paraId="46C349D7" w14:textId="77777777" w:rsidTr="00057EFD">
        <w:tc>
          <w:tcPr>
            <w:tcW w:w="1510" w:type="dxa"/>
          </w:tcPr>
          <w:p w14:paraId="50DA6E14" w14:textId="1597EEC7" w:rsidR="00057EFD" w:rsidRDefault="00000000" w:rsidP="00A141E6">
            <w:pPr>
              <w:adjustRightInd w:val="0"/>
              <w:snapToGrid w:val="0"/>
              <w:spacing w:beforeLines="50" w:before="156" w:afterLines="50" w:after="156" w:line="360" w:lineRule="auto"/>
              <w:jc w:val="center"/>
              <w:rPr>
                <w:rFonts w:ascii="宋体" w:hAnsi="宋体"/>
                <w:bCs/>
                <w:color w:val="000000" w:themeColor="text1"/>
                <w:sz w:val="24"/>
                <w:szCs w:val="24"/>
              </w:rPr>
            </w:pPr>
            <m:oMathPara>
              <m:oMath>
                <m:d>
                  <m:dPr>
                    <m:begChr m:val="|"/>
                    <m:endChr m:val="|"/>
                    <m:ctrlPr>
                      <w:rPr>
                        <w:rFonts w:ascii="Cambria Math" w:hAnsi="Cambria Math"/>
                        <w:bCs/>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/mm</m:t>
                </m:r>
              </m:oMath>
            </m:oMathPara>
          </w:p>
        </w:tc>
        <w:tc>
          <w:tcPr>
            <w:tcW w:w="1510" w:type="dxa"/>
          </w:tcPr>
          <w:p w14:paraId="66BDE728"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1E59C6F8"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7532DEF9"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3BA0F037"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c>
          <w:tcPr>
            <w:tcW w:w="1510" w:type="dxa"/>
          </w:tcPr>
          <w:p w14:paraId="282C4E44" w14:textId="77777777" w:rsidR="00057EFD" w:rsidRDefault="00057EFD" w:rsidP="00A141E6">
            <w:pPr>
              <w:adjustRightInd w:val="0"/>
              <w:snapToGrid w:val="0"/>
              <w:spacing w:beforeLines="50" w:before="156" w:afterLines="50" w:after="156" w:line="360" w:lineRule="auto"/>
              <w:jc w:val="center"/>
              <w:rPr>
                <w:rFonts w:ascii="宋体" w:hAnsi="宋体"/>
                <w:bCs/>
                <w:color w:val="000000" w:themeColor="text1"/>
                <w:sz w:val="24"/>
                <w:szCs w:val="24"/>
              </w:rPr>
            </w:pPr>
          </w:p>
        </w:tc>
      </w:tr>
    </w:tbl>
    <w:p w14:paraId="400EEDF6" w14:textId="0997F975" w:rsidR="00A141E6" w:rsidRPr="0050255C" w:rsidRDefault="0050255C" w:rsidP="0050255C">
      <w:pPr>
        <w:adjustRightInd w:val="0"/>
        <w:snapToGrid w:val="0"/>
        <w:spacing w:beforeLines="50" w:before="156" w:afterLines="50" w:after="156" w:line="360" w:lineRule="auto"/>
        <w:jc w:val="center"/>
        <w:rPr>
          <w:rFonts w:ascii="宋体" w:hAnsi="宋体"/>
          <w:bCs/>
          <w:color w:val="000000" w:themeColor="text1"/>
          <w:sz w:val="24"/>
          <w:szCs w:val="24"/>
        </w:rPr>
      </w:pPr>
      <w:r>
        <w:rPr>
          <w:rFonts w:ascii="宋体" w:hAnsi="宋体" w:hint="eastAsia"/>
          <w:bCs/>
          <w:color w:val="000000" w:themeColor="text1"/>
          <w:sz w:val="24"/>
          <w:szCs w:val="24"/>
        </w:rPr>
        <w:t>表1</w:t>
      </w:r>
    </w:p>
    <w:p w14:paraId="17CBDB13" w14:textId="0F3DA3B0" w:rsidR="00A141E6" w:rsidRDefault="00334C8C"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根据</w:t>
      </w:r>
      <w:r w:rsidR="00B91965">
        <w:rPr>
          <w:rFonts w:ascii="宋体" w:hAnsi="宋体" w:hint="eastAsia"/>
          <w:color w:val="000000" w:themeColor="text1"/>
          <w:sz w:val="24"/>
          <w:szCs w:val="24"/>
        </w:rPr>
        <w:t>公式</w:t>
      </w:r>
      <m:oMath>
        <m:r>
          <w:rPr>
            <w:rFonts w:ascii="Cambria Math" w:hAnsi="Cambria Math"/>
            <w:color w:val="000000" w:themeColor="text1"/>
            <w:sz w:val="24"/>
            <w:szCs w:val="24"/>
          </w:rPr>
          <m:t>λ=</m:t>
        </m:r>
        <m:f>
          <m:fPr>
            <m:ctrlPr>
              <w:rPr>
                <w:rFonts w:ascii="Cambria Math" w:hAnsi="Cambria Math"/>
                <w:i/>
                <w:color w:val="000000" w:themeColor="text1"/>
                <w:sz w:val="24"/>
                <w:szCs w:val="24"/>
              </w:rPr>
            </m:ctrlPr>
          </m:fPr>
          <m:num>
            <m:r>
              <w:rPr>
                <w:rFonts w:ascii="Cambria Math" w:hAnsi="Cambria Math"/>
                <w:color w:val="000000" w:themeColor="text1"/>
                <w:sz w:val="24"/>
                <w:szCs w:val="24"/>
              </w:rPr>
              <m:t>2Δd</m:t>
            </m:r>
          </m:num>
          <m:den>
            <m:r>
              <w:rPr>
                <w:rFonts w:ascii="Cambria Math" w:hAnsi="Cambria Math"/>
                <w:color w:val="000000" w:themeColor="text1"/>
                <w:sz w:val="24"/>
                <w:szCs w:val="24"/>
              </w:rPr>
              <m:t>N</m:t>
            </m:r>
          </m:den>
        </m:f>
      </m:oMath>
      <w:r w:rsidR="00B91965">
        <w:rPr>
          <w:rFonts w:ascii="宋体" w:hAnsi="宋体" w:hint="eastAsia"/>
          <w:color w:val="000000" w:themeColor="text1"/>
          <w:sz w:val="24"/>
          <w:szCs w:val="24"/>
        </w:rPr>
        <w:t>以及</w:t>
      </w:r>
      <w:r>
        <w:rPr>
          <w:rFonts w:ascii="宋体" w:hAnsi="宋体" w:hint="eastAsia"/>
          <w:color w:val="000000" w:themeColor="text1"/>
          <w:sz w:val="24"/>
          <w:szCs w:val="24"/>
        </w:rPr>
        <w:t>测量误差的传递原理，计算得</w:t>
      </w:r>
      <m:oMath>
        <m:r>
          <w:rPr>
            <w:rFonts w:ascii="Cambria Math" w:hAnsi="Cambria Math" w:hint="eastAsia"/>
            <w:color w:val="000000" w:themeColor="text1"/>
            <w:sz w:val="24"/>
            <w:szCs w:val="24"/>
          </w:rPr>
          <m:t>He</m:t>
        </m:r>
        <m:r>
          <w:rPr>
            <w:rFonts w:ascii="Cambria Math" w:hAnsi="Cambria Math"/>
            <w:color w:val="000000" w:themeColor="text1"/>
            <w:sz w:val="24"/>
            <w:szCs w:val="24"/>
          </w:rPr>
          <m:t>-N</m:t>
        </m:r>
        <m:r>
          <w:rPr>
            <w:rFonts w:ascii="Cambria Math" w:hAnsi="Cambria Math" w:hint="eastAsia"/>
            <w:color w:val="000000" w:themeColor="text1"/>
            <w:sz w:val="24"/>
            <w:szCs w:val="24"/>
          </w:rPr>
          <m:t>e</m:t>
        </m:r>
      </m:oMath>
      <w:r>
        <w:rPr>
          <w:rFonts w:ascii="宋体" w:hAnsi="宋体" w:hint="eastAsia"/>
          <w:color w:val="000000" w:themeColor="text1"/>
          <w:sz w:val="24"/>
          <w:szCs w:val="24"/>
        </w:rPr>
        <w:t>激光波长</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λ</m:t>
            </m:r>
          </m:e>
          <m:sub>
            <m:r>
              <w:rPr>
                <w:rFonts w:ascii="Cambria Math" w:hAnsi="Cambria Math" w:hint="eastAsia"/>
                <w:color w:val="000000" w:themeColor="text1"/>
                <w:sz w:val="24"/>
                <w:szCs w:val="24"/>
              </w:rPr>
              <m:t>He</m:t>
            </m:r>
            <m:r>
              <w:rPr>
                <w:rFonts w:ascii="Cambria Math" w:hAnsi="Cambria Math"/>
                <w:color w:val="000000" w:themeColor="text1"/>
                <w:sz w:val="24"/>
                <w:szCs w:val="24"/>
              </w:rPr>
              <m:t>-N</m:t>
            </m:r>
            <m:r>
              <w:rPr>
                <w:rFonts w:ascii="Cambria Math" w:hAnsi="Cambria Math" w:hint="eastAsia"/>
                <w:color w:val="000000" w:themeColor="text1"/>
                <w:sz w:val="24"/>
                <w:szCs w:val="24"/>
              </w:rPr>
              <m:t>e</m:t>
            </m:r>
          </m:sub>
        </m:sSub>
        <m:r>
          <w:rPr>
            <w:rFonts w:ascii="Cambria Math" w:hAnsi="Cambria Math"/>
            <w:color w:val="000000" w:themeColor="text1"/>
            <w:sz w:val="24"/>
            <w:szCs w:val="24"/>
          </w:rPr>
          <m:t>=538.6±30.6</m:t>
        </m:r>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nm</m:t>
            </m:r>
          </m:e>
        </m:d>
      </m:oMath>
      <w:r w:rsidR="00A141E6">
        <w:rPr>
          <w:rFonts w:ascii="宋体" w:hAnsi="宋体" w:hint="eastAsia"/>
          <w:color w:val="000000" w:themeColor="text1"/>
          <w:sz w:val="24"/>
          <w:szCs w:val="24"/>
        </w:rPr>
        <w:t>。</w:t>
      </w:r>
    </w:p>
    <w:p w14:paraId="3FB881EC" w14:textId="77777777" w:rsidR="00334C8C" w:rsidRPr="001925F3" w:rsidRDefault="00334C8C" w:rsidP="00A141E6">
      <w:pPr>
        <w:adjustRightInd w:val="0"/>
        <w:snapToGrid w:val="0"/>
        <w:spacing w:beforeLines="50" w:before="156" w:afterLines="50" w:after="156" w:line="360" w:lineRule="auto"/>
        <w:rPr>
          <w:rFonts w:ascii="宋体" w:hAnsi="宋体"/>
          <w:color w:val="000000" w:themeColor="text1"/>
          <w:sz w:val="24"/>
          <w:szCs w:val="24"/>
        </w:rPr>
      </w:pPr>
    </w:p>
    <w:p w14:paraId="02A0202D" w14:textId="77777777" w:rsidR="00A141E6" w:rsidRPr="00DC312B" w:rsidRDefault="00A141E6" w:rsidP="00A141E6">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t>六、结论及分析</w:t>
      </w:r>
    </w:p>
    <w:p w14:paraId="53FF21A2" w14:textId="342D1D54" w:rsidR="00A141E6" w:rsidRDefault="00334C8C" w:rsidP="00334C8C">
      <w:pPr>
        <w:adjustRightInd w:val="0"/>
        <w:snapToGrid w:val="0"/>
        <w:spacing w:beforeLines="50" w:before="156" w:afterLines="50" w:after="156" w:line="360" w:lineRule="auto"/>
        <w:ind w:firstLineChars="200" w:firstLine="480"/>
        <w:rPr>
          <w:rFonts w:ascii="宋体" w:hAnsi="宋体"/>
          <w:color w:val="000000" w:themeColor="text1"/>
          <w:sz w:val="24"/>
          <w:szCs w:val="24"/>
        </w:rPr>
      </w:pPr>
      <w:r>
        <w:rPr>
          <w:rFonts w:ascii="宋体" w:hAnsi="宋体" w:hint="eastAsia"/>
          <w:color w:val="000000" w:themeColor="text1"/>
          <w:sz w:val="24"/>
          <w:szCs w:val="24"/>
        </w:rPr>
        <w:t>经计算，本次实验测得</w:t>
      </w:r>
      <m:oMath>
        <m:r>
          <w:rPr>
            <w:rFonts w:ascii="Cambria Math" w:hAnsi="Cambria Math" w:hint="eastAsia"/>
            <w:color w:val="000000" w:themeColor="text1"/>
            <w:sz w:val="24"/>
            <w:szCs w:val="24"/>
          </w:rPr>
          <m:t>He</m:t>
        </m:r>
        <m:r>
          <w:rPr>
            <w:rFonts w:ascii="Cambria Math" w:hAnsi="Cambria Math"/>
            <w:color w:val="000000" w:themeColor="text1"/>
            <w:sz w:val="24"/>
            <w:szCs w:val="24"/>
          </w:rPr>
          <m:t>-N</m:t>
        </m:r>
        <m:r>
          <w:rPr>
            <w:rFonts w:ascii="Cambria Math" w:hAnsi="Cambria Math" w:hint="eastAsia"/>
            <w:color w:val="000000" w:themeColor="text1"/>
            <w:sz w:val="24"/>
            <w:szCs w:val="24"/>
          </w:rPr>
          <m:t>e</m:t>
        </m:r>
      </m:oMath>
      <w:r>
        <w:rPr>
          <w:rFonts w:ascii="宋体" w:hAnsi="宋体" w:hint="eastAsia"/>
          <w:color w:val="000000" w:themeColor="text1"/>
          <w:sz w:val="24"/>
          <w:szCs w:val="24"/>
        </w:rPr>
        <w:t>激光波长</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λ</m:t>
            </m:r>
          </m:e>
          <m:sub>
            <m:r>
              <w:rPr>
                <w:rFonts w:ascii="Cambria Math" w:hAnsi="Cambria Math" w:hint="eastAsia"/>
                <w:color w:val="000000" w:themeColor="text1"/>
                <w:sz w:val="24"/>
                <w:szCs w:val="24"/>
              </w:rPr>
              <m:t>He</m:t>
            </m:r>
            <m:r>
              <w:rPr>
                <w:rFonts w:ascii="Cambria Math" w:hAnsi="Cambria Math"/>
                <w:color w:val="000000" w:themeColor="text1"/>
                <w:sz w:val="24"/>
                <w:szCs w:val="24"/>
              </w:rPr>
              <m:t>-N</m:t>
            </m:r>
            <m:r>
              <w:rPr>
                <w:rFonts w:ascii="Cambria Math" w:hAnsi="Cambria Math" w:hint="eastAsia"/>
                <w:color w:val="000000" w:themeColor="text1"/>
                <w:sz w:val="24"/>
                <w:szCs w:val="24"/>
              </w:rPr>
              <m:t>e</m:t>
            </m:r>
          </m:sub>
        </m:sSub>
        <m:r>
          <w:rPr>
            <w:rFonts w:ascii="Cambria Math" w:hAnsi="Cambria Math"/>
            <w:color w:val="000000" w:themeColor="text1"/>
            <w:sz w:val="24"/>
            <w:szCs w:val="24"/>
          </w:rPr>
          <m:t>=538.6±30.6</m:t>
        </m:r>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nm</m:t>
            </m:r>
          </m:e>
        </m:d>
      </m:oMath>
      <w:r>
        <w:rPr>
          <w:rFonts w:ascii="宋体" w:hAnsi="宋体" w:hint="eastAsia"/>
          <w:color w:val="000000" w:themeColor="text1"/>
          <w:sz w:val="24"/>
          <w:szCs w:val="24"/>
        </w:rPr>
        <w:t>，与理论值</w:t>
      </w:r>
      <m:oMath>
        <m:r>
          <w:rPr>
            <w:rFonts w:ascii="Cambria Math" w:hAnsi="Cambria Math" w:hint="eastAsia"/>
            <w:color w:val="000000" w:themeColor="text1"/>
            <w:sz w:val="24"/>
            <w:szCs w:val="24"/>
          </w:rPr>
          <m:t>λ</m:t>
        </m:r>
        <m:r>
          <w:rPr>
            <w:rFonts w:ascii="Cambria Math" w:hAnsi="Cambria Math"/>
            <w:color w:val="000000" w:themeColor="text1"/>
            <w:sz w:val="24"/>
            <w:szCs w:val="24"/>
          </w:rPr>
          <m:t>=630.5</m:t>
        </m:r>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nm</m:t>
            </m:r>
          </m:e>
        </m:d>
      </m:oMath>
      <w:r>
        <w:rPr>
          <w:rFonts w:ascii="宋体" w:hAnsi="宋体" w:hint="eastAsia"/>
          <w:color w:val="000000" w:themeColor="text1"/>
          <w:sz w:val="24"/>
          <w:szCs w:val="24"/>
        </w:rPr>
        <w:t>偏差较大。</w:t>
      </w:r>
    </w:p>
    <w:p w14:paraId="37B13B3D" w14:textId="77777777" w:rsidR="00334C8C" w:rsidRPr="00214C0C" w:rsidRDefault="00334C8C" w:rsidP="00334C8C">
      <w:pPr>
        <w:adjustRightInd w:val="0"/>
        <w:snapToGrid w:val="0"/>
        <w:spacing w:beforeLines="50" w:before="156" w:afterLines="50" w:after="156" w:line="360" w:lineRule="auto"/>
        <w:rPr>
          <w:rFonts w:ascii="宋体" w:hAnsi="宋体"/>
          <w:color w:val="000000" w:themeColor="text1"/>
          <w:sz w:val="24"/>
          <w:szCs w:val="24"/>
        </w:rPr>
      </w:pPr>
    </w:p>
    <w:p w14:paraId="7DBA2209" w14:textId="77777777" w:rsidR="00A141E6" w:rsidRPr="00DC312B" w:rsidRDefault="00A141E6" w:rsidP="00A141E6">
      <w:pPr>
        <w:adjustRightInd w:val="0"/>
        <w:snapToGrid w:val="0"/>
        <w:spacing w:beforeLines="50" w:before="156" w:afterLines="50" w:after="156"/>
        <w:rPr>
          <w:rFonts w:ascii="宋体" w:hAnsi="宋体"/>
          <w:color w:val="0000CC"/>
          <w:sz w:val="24"/>
          <w:szCs w:val="24"/>
        </w:rPr>
      </w:pPr>
      <w:r>
        <w:rPr>
          <w:rFonts w:ascii="黑体" w:eastAsia="黑体" w:hAnsi="黑体"/>
          <w:b/>
          <w:sz w:val="28"/>
          <w:szCs w:val="28"/>
        </w:rPr>
        <w:t>七、</w:t>
      </w:r>
      <w:r>
        <w:rPr>
          <w:rFonts w:ascii="黑体" w:eastAsia="黑体" w:hAnsi="黑体" w:hint="eastAsia"/>
          <w:b/>
          <w:sz w:val="28"/>
          <w:szCs w:val="28"/>
        </w:rPr>
        <w:t>实验总结</w:t>
      </w:r>
    </w:p>
    <w:p w14:paraId="68B8B079" w14:textId="46E8C313" w:rsidR="00A141E6" w:rsidRPr="00A151CD" w:rsidRDefault="0032037F" w:rsidP="00A141E6">
      <w:pPr>
        <w:adjustRightInd w:val="0"/>
        <w:snapToGrid w:val="0"/>
        <w:spacing w:beforeLines="50" w:before="156" w:afterLines="50" w:after="156" w:line="360" w:lineRule="auto"/>
        <w:rPr>
          <w:rFonts w:ascii="宋体" w:hAnsi="宋体"/>
          <w:color w:val="000000" w:themeColor="text1"/>
          <w:sz w:val="24"/>
          <w:szCs w:val="24"/>
        </w:rPr>
      </w:pPr>
      <w:r>
        <w:rPr>
          <w:rFonts w:ascii="宋体" w:hAnsi="宋体" w:hint="eastAsia"/>
          <w:color w:val="000000" w:themeColor="text1"/>
          <w:sz w:val="24"/>
          <w:szCs w:val="24"/>
        </w:rPr>
        <w:t xml:space="preserve"> </w:t>
      </w:r>
      <w:r>
        <w:rPr>
          <w:rFonts w:ascii="宋体" w:hAnsi="宋体"/>
          <w:color w:val="000000" w:themeColor="text1"/>
          <w:sz w:val="24"/>
          <w:szCs w:val="24"/>
        </w:rPr>
        <w:t xml:space="preserve">   </w:t>
      </w:r>
    </w:p>
    <w:p w14:paraId="1056FFE1" w14:textId="77777777" w:rsidR="00A141E6" w:rsidRPr="00A151CD" w:rsidRDefault="00A141E6" w:rsidP="00A141E6">
      <w:pPr>
        <w:adjustRightInd w:val="0"/>
        <w:snapToGrid w:val="0"/>
        <w:spacing w:beforeLines="50" w:before="156" w:afterLines="50" w:after="156" w:line="360" w:lineRule="auto"/>
        <w:rPr>
          <w:rFonts w:ascii="宋体" w:hAnsi="宋体"/>
          <w:b/>
          <w:color w:val="000000" w:themeColor="text1"/>
          <w:sz w:val="24"/>
          <w:szCs w:val="24"/>
        </w:rPr>
      </w:pPr>
    </w:p>
    <w:p w14:paraId="74A3201E" w14:textId="77777777" w:rsidR="00A141E6" w:rsidRPr="00A151CD" w:rsidRDefault="00A141E6" w:rsidP="00A141E6">
      <w:pPr>
        <w:adjustRightInd w:val="0"/>
        <w:snapToGrid w:val="0"/>
        <w:spacing w:beforeLines="50" w:before="156" w:afterLines="50" w:after="156" w:line="360" w:lineRule="auto"/>
        <w:rPr>
          <w:rFonts w:ascii="宋体" w:hAnsi="宋体"/>
          <w:b/>
          <w:color w:val="000000" w:themeColor="text1"/>
          <w:sz w:val="24"/>
          <w:szCs w:val="24"/>
        </w:rPr>
      </w:pPr>
    </w:p>
    <w:p w14:paraId="311426BF" w14:textId="77777777" w:rsidR="00A141E6" w:rsidRPr="00A151CD" w:rsidRDefault="00A141E6" w:rsidP="00A141E6">
      <w:pPr>
        <w:adjustRightInd w:val="0"/>
        <w:snapToGrid w:val="0"/>
        <w:spacing w:beforeLines="50" w:before="156" w:afterLines="50" w:after="156" w:line="360" w:lineRule="auto"/>
        <w:rPr>
          <w:rFonts w:ascii="宋体" w:hAnsi="宋体"/>
          <w:b/>
          <w:color w:val="000000" w:themeColor="text1"/>
          <w:sz w:val="24"/>
          <w:szCs w:val="24"/>
        </w:rPr>
      </w:pPr>
    </w:p>
    <w:p w14:paraId="6D1F2D00" w14:textId="77777777" w:rsidR="00A141E6" w:rsidRPr="00A151CD" w:rsidRDefault="00A141E6" w:rsidP="00A141E6">
      <w:pPr>
        <w:adjustRightInd w:val="0"/>
        <w:snapToGrid w:val="0"/>
        <w:spacing w:beforeLines="50" w:before="156" w:afterLines="50" w:after="156" w:line="360" w:lineRule="auto"/>
        <w:rPr>
          <w:rFonts w:ascii="宋体" w:hAnsi="宋体"/>
          <w:b/>
          <w:color w:val="000000" w:themeColor="text1"/>
          <w:sz w:val="24"/>
          <w:szCs w:val="24"/>
        </w:rPr>
      </w:pPr>
    </w:p>
    <w:p w14:paraId="600E3B01" w14:textId="77777777" w:rsidR="00A141E6" w:rsidRPr="00A151CD" w:rsidRDefault="00A141E6" w:rsidP="00A141E6">
      <w:pPr>
        <w:spacing w:line="360" w:lineRule="auto"/>
        <w:rPr>
          <w:color w:val="000000" w:themeColor="text1"/>
        </w:rPr>
      </w:pPr>
    </w:p>
    <w:p w14:paraId="2F4A33F3" w14:textId="77777777" w:rsidR="00E557E1" w:rsidRPr="00A141E6" w:rsidRDefault="00000000" w:rsidP="00A141E6"/>
    <w:sectPr w:rsidR="00E557E1" w:rsidRPr="00A141E6" w:rsidSect="00147E27">
      <w:headerReference w:type="default" r:id="rId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D0AF0" w14:textId="77777777" w:rsidR="003B122D" w:rsidRDefault="003B122D" w:rsidP="00E173E8">
      <w:r>
        <w:separator/>
      </w:r>
    </w:p>
  </w:endnote>
  <w:endnote w:type="continuationSeparator" w:id="0">
    <w:p w14:paraId="07D3DE2E" w14:textId="77777777" w:rsidR="003B122D" w:rsidRDefault="003B122D" w:rsidP="00E1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4769" w14:textId="77777777" w:rsidR="003B122D" w:rsidRDefault="003B122D" w:rsidP="00E173E8">
      <w:r>
        <w:separator/>
      </w:r>
    </w:p>
  </w:footnote>
  <w:footnote w:type="continuationSeparator" w:id="0">
    <w:p w14:paraId="21535603" w14:textId="77777777" w:rsidR="003B122D" w:rsidRDefault="003B122D" w:rsidP="00E17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3BF3" w14:textId="77777777" w:rsidR="00147E27" w:rsidRPr="00147E27" w:rsidRDefault="009311FF">
    <w:pPr>
      <w:pStyle w:val="a3"/>
    </w:pPr>
    <w:r>
      <w:t>华南理工大学大学城校区物理实验报告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3A"/>
    <w:rsid w:val="00047C63"/>
    <w:rsid w:val="00057EFD"/>
    <w:rsid w:val="0009792E"/>
    <w:rsid w:val="000B7F02"/>
    <w:rsid w:val="00185291"/>
    <w:rsid w:val="0032037F"/>
    <w:rsid w:val="00334C8C"/>
    <w:rsid w:val="003B122D"/>
    <w:rsid w:val="003E08DC"/>
    <w:rsid w:val="004B56B8"/>
    <w:rsid w:val="004F3E9D"/>
    <w:rsid w:val="0050255C"/>
    <w:rsid w:val="00621D49"/>
    <w:rsid w:val="006607FF"/>
    <w:rsid w:val="008F66C4"/>
    <w:rsid w:val="009311FF"/>
    <w:rsid w:val="00A141E6"/>
    <w:rsid w:val="00B73E3A"/>
    <w:rsid w:val="00B91965"/>
    <w:rsid w:val="00C33D07"/>
    <w:rsid w:val="00E173E8"/>
    <w:rsid w:val="00EE36E3"/>
    <w:rsid w:val="00EF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DF6B"/>
  <w15:chartTrackingRefBased/>
  <w15:docId w15:val="{9900FE67-2C40-4612-AB78-E110A48B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96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3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73E8"/>
    <w:rPr>
      <w:sz w:val="18"/>
      <w:szCs w:val="18"/>
    </w:rPr>
  </w:style>
  <w:style w:type="paragraph" w:styleId="a5">
    <w:name w:val="footer"/>
    <w:basedOn w:val="a"/>
    <w:link w:val="a6"/>
    <w:uiPriority w:val="99"/>
    <w:unhideWhenUsed/>
    <w:rsid w:val="00E173E8"/>
    <w:pPr>
      <w:tabs>
        <w:tab w:val="center" w:pos="4153"/>
        <w:tab w:val="right" w:pos="8306"/>
      </w:tabs>
      <w:snapToGrid w:val="0"/>
      <w:jc w:val="left"/>
    </w:pPr>
    <w:rPr>
      <w:sz w:val="18"/>
      <w:szCs w:val="18"/>
    </w:rPr>
  </w:style>
  <w:style w:type="character" w:customStyle="1" w:styleId="a6">
    <w:name w:val="页脚 字符"/>
    <w:basedOn w:val="a0"/>
    <w:link w:val="a5"/>
    <w:uiPriority w:val="99"/>
    <w:rsid w:val="00E173E8"/>
    <w:rPr>
      <w:sz w:val="18"/>
      <w:szCs w:val="18"/>
    </w:rPr>
  </w:style>
  <w:style w:type="character" w:customStyle="1" w:styleId="1">
    <w:name w:val="页眉 字符1"/>
    <w:basedOn w:val="a0"/>
    <w:uiPriority w:val="99"/>
    <w:rsid w:val="00E173E8"/>
    <w:rPr>
      <w:rFonts w:ascii="Calibri" w:eastAsia="宋体" w:hAnsi="Calibri" w:cs="Times New Roman"/>
      <w:sz w:val="18"/>
      <w:szCs w:val="18"/>
    </w:rPr>
  </w:style>
  <w:style w:type="character" w:styleId="a7">
    <w:name w:val="Placeholder Text"/>
    <w:basedOn w:val="a0"/>
    <w:uiPriority w:val="99"/>
    <w:semiHidden/>
    <w:rsid w:val="00047C63"/>
    <w:rPr>
      <w:color w:val="808080"/>
    </w:rPr>
  </w:style>
  <w:style w:type="table" w:styleId="a8">
    <w:name w:val="Table Grid"/>
    <w:basedOn w:val="a1"/>
    <w:uiPriority w:val="39"/>
    <w:rsid w:val="00057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Wed</dc:creator>
  <cp:keywords/>
  <dc:description/>
  <cp:lastModifiedBy>ArcherWed</cp:lastModifiedBy>
  <cp:revision>15</cp:revision>
  <dcterms:created xsi:type="dcterms:W3CDTF">2021-10-26T14:09:00Z</dcterms:created>
  <dcterms:modified xsi:type="dcterms:W3CDTF">2022-09-15T14:48:00Z</dcterms:modified>
</cp:coreProperties>
</file>