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303" w14:textId="6B2D404C" w:rsidR="003B1983" w:rsidRDefault="00E048E3" w:rsidP="003B1983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4</w:t>
      </w:r>
      <w:r w:rsidR="003B1983">
        <w:rPr>
          <w:rFonts w:ascii="黑体" w:eastAsia="黑体" w:hAnsi="黑体"/>
          <w:b/>
          <w:sz w:val="36"/>
          <w:szCs w:val="36"/>
        </w:rPr>
        <w:t>.</w:t>
      </w:r>
      <w:r w:rsidR="006B572D">
        <w:rPr>
          <w:rFonts w:ascii="黑体" w:eastAsia="黑体" w:hAnsi="黑体"/>
          <w:b/>
          <w:sz w:val="36"/>
          <w:szCs w:val="36"/>
        </w:rPr>
        <w:t>21</w:t>
      </w:r>
      <w:r w:rsidR="00A151CD">
        <w:rPr>
          <w:rFonts w:ascii="黑体" w:eastAsia="黑体" w:hAnsi="黑体"/>
          <w:b/>
          <w:sz w:val="36"/>
          <w:szCs w:val="36"/>
        </w:rPr>
        <w:t xml:space="preserve"> </w:t>
      </w:r>
      <w:r w:rsidR="006B572D">
        <w:rPr>
          <w:rFonts w:ascii="黑体" w:eastAsia="黑体" w:hAnsi="黑体" w:hint="eastAsia"/>
          <w:b/>
          <w:sz w:val="36"/>
          <w:szCs w:val="36"/>
        </w:rPr>
        <w:t>巨磁电阻效应及其应用</w:t>
      </w:r>
    </w:p>
    <w:p w14:paraId="2AD472CE" w14:textId="2A43A9B0" w:rsidR="003B1983" w:rsidRDefault="003B1983" w:rsidP="003B1983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级</w:t>
      </w:r>
      <w:r w:rsidRPr="00147E27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生物科学类</w:t>
      </w:r>
      <w:r w:rsidRPr="00147E27">
        <w:rPr>
          <w:rFonts w:ascii="宋体" w:hAnsi="宋体" w:hint="eastAsia"/>
          <w:sz w:val="24"/>
          <w:szCs w:val="24"/>
        </w:rPr>
        <w:t xml:space="preserve">     </w:t>
      </w:r>
      <w:r w:rsidR="00BF4C01">
        <w:rPr>
          <w:rFonts w:ascii="宋体" w:hAnsi="宋体" w:hint="eastAsia"/>
          <w:sz w:val="24"/>
          <w:szCs w:val="24"/>
        </w:rPr>
        <w:t>x</w:t>
      </w:r>
      <w:r>
        <w:rPr>
          <w:rFonts w:ascii="宋体" w:hAnsi="宋体" w:hint="eastAsia"/>
          <w:sz w:val="24"/>
          <w:szCs w:val="24"/>
        </w:rPr>
        <w:t xml:space="preserve">    </w:t>
      </w:r>
      <w:r w:rsidR="002B6558" w:rsidRPr="000F356B">
        <w:rPr>
          <w:rFonts w:ascii="宋体" w:hAnsi="宋体" w:hint="eastAsia"/>
          <w:b/>
          <w:bCs/>
          <w:sz w:val="24"/>
          <w:szCs w:val="24"/>
        </w:rPr>
        <w:t>号</w:t>
      </w:r>
    </w:p>
    <w:p w14:paraId="7EAC1461" w14:textId="2810E58E" w:rsidR="003B1983" w:rsidRDefault="003B1983" w:rsidP="003B1983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147E27"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2A96BC35" w14:textId="4A6A6D1F" w:rsidR="003B1983" w:rsidRPr="00F150DF" w:rsidRDefault="006B572D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6B572D">
        <w:rPr>
          <w:rFonts w:ascii="宋体" w:hAnsi="宋体" w:hint="eastAsia"/>
          <w:color w:val="000000" w:themeColor="text1"/>
          <w:sz w:val="24"/>
          <w:szCs w:val="24"/>
        </w:rPr>
        <w:t>了解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GMR</m:t>
        </m:r>
      </m:oMath>
      <w:r w:rsidRPr="006B572D">
        <w:rPr>
          <w:rFonts w:ascii="宋体" w:hAnsi="宋体" w:hint="eastAsia"/>
          <w:color w:val="000000" w:themeColor="text1"/>
          <w:sz w:val="24"/>
          <w:szCs w:val="24"/>
        </w:rPr>
        <w:t>效应的原理</w:t>
      </w:r>
      <w:r w:rsidR="00F150DF">
        <w:rPr>
          <w:rFonts w:ascii="宋体" w:hAnsi="宋体" w:hint="eastAsia"/>
          <w:color w:val="000000" w:themeColor="text1"/>
          <w:sz w:val="24"/>
          <w:szCs w:val="24"/>
        </w:rPr>
        <w:t>；</w:t>
      </w:r>
      <w:r w:rsidRPr="006B572D">
        <w:rPr>
          <w:rFonts w:ascii="宋体" w:hAnsi="宋体" w:hint="eastAsia"/>
          <w:color w:val="000000" w:themeColor="text1"/>
          <w:sz w:val="24"/>
          <w:szCs w:val="24"/>
        </w:rPr>
        <w:t>测量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GMR</m:t>
        </m:r>
      </m:oMath>
      <w:r w:rsidRPr="006B572D">
        <w:rPr>
          <w:rFonts w:ascii="宋体" w:hAnsi="宋体" w:hint="eastAsia"/>
          <w:color w:val="000000" w:themeColor="text1"/>
          <w:sz w:val="24"/>
          <w:szCs w:val="24"/>
        </w:rPr>
        <w:t>的磁阻特性曲线</w:t>
      </w:r>
      <w:r w:rsidR="00F150DF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73BF178A" w14:textId="4D541896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Pr="00147E27">
        <w:rPr>
          <w:rFonts w:ascii="黑体" w:eastAsia="黑体" w:hAnsi="黑体" w:hint="eastAsia"/>
          <w:b/>
          <w:sz w:val="28"/>
          <w:szCs w:val="28"/>
        </w:rPr>
        <w:t>、实验</w:t>
      </w:r>
      <w:r>
        <w:rPr>
          <w:rFonts w:ascii="黑体" w:eastAsia="黑体" w:hAnsi="黑体" w:hint="eastAsia"/>
          <w:b/>
          <w:sz w:val="28"/>
          <w:szCs w:val="28"/>
        </w:rPr>
        <w:t>仪器</w:t>
      </w:r>
    </w:p>
    <w:p w14:paraId="04F7049E" w14:textId="19E8CC20" w:rsidR="003B1983" w:rsidRPr="003B1983" w:rsidRDefault="006B572D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巨磁阻实验仪、基本特性组件、磁读写组件、电流测量组件、角位移测量组件</w:t>
      </w:r>
      <w:r w:rsidR="00F150DF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1378E211" w14:textId="2E3FFEB2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 w:rsidRPr="009D427A">
        <w:rPr>
          <w:rFonts w:ascii="黑体" w:eastAsia="黑体" w:hAnsi="黑体"/>
          <w:b/>
          <w:sz w:val="28"/>
          <w:szCs w:val="28"/>
        </w:rPr>
        <w:t>三、实验</w:t>
      </w:r>
      <w:r>
        <w:rPr>
          <w:rFonts w:ascii="黑体" w:eastAsia="黑体" w:hAnsi="黑体"/>
          <w:b/>
          <w:sz w:val="28"/>
          <w:szCs w:val="28"/>
        </w:rPr>
        <w:t>原理</w:t>
      </w:r>
    </w:p>
    <w:p w14:paraId="5AFD4CEA" w14:textId="0BD93881" w:rsidR="00E61C2A" w:rsidRPr="00E61C2A" w:rsidRDefault="00E61C2A" w:rsidP="003B4487">
      <w:pPr>
        <w:adjustRightInd w:val="0"/>
        <w:snapToGrid w:val="0"/>
        <w:spacing w:beforeLines="50" w:before="156" w:afterLines="50" w:after="156" w:line="360" w:lineRule="auto"/>
        <w:ind w:firstLineChars="200" w:firstLine="482"/>
        <w:rPr>
          <w:rFonts w:ascii="宋体" w:hAnsi="宋体"/>
          <w:color w:val="000000" w:themeColor="text1"/>
          <w:sz w:val="24"/>
          <w:szCs w:val="24"/>
        </w:rPr>
      </w:pPr>
      <w:r w:rsidRPr="00E61C2A">
        <w:rPr>
          <w:rFonts w:ascii="宋体" w:hAnsi="宋体" w:hint="eastAsia"/>
          <w:b/>
          <w:bCs/>
          <w:color w:val="000000" w:themeColor="text1"/>
          <w:sz w:val="24"/>
          <w:szCs w:val="24"/>
        </w:rPr>
        <w:t>物质在磁场中电阻发生变化的现象，称为磁阻效应</w:t>
      </w:r>
      <w:r w:rsidRPr="00E61C2A">
        <w:rPr>
          <w:rFonts w:ascii="宋体" w:hAnsi="宋体" w:hint="eastAsia"/>
          <w:color w:val="000000" w:themeColor="text1"/>
          <w:sz w:val="24"/>
          <w:szCs w:val="24"/>
        </w:rPr>
        <w:t>。磁性金属和合金材料一般都有这种现象。一般情况下，物质的电阻在磁场中仅发生微小的变化。在某种条件下，</w:t>
      </w:r>
      <w:r w:rsidRPr="001A74BA">
        <w:rPr>
          <w:rFonts w:ascii="宋体" w:hAnsi="宋体" w:hint="eastAsia"/>
          <w:b/>
          <w:bCs/>
          <w:color w:val="000000" w:themeColor="text1"/>
          <w:sz w:val="24"/>
          <w:szCs w:val="24"/>
        </w:rPr>
        <w:t>电阻值变动的幅度相当大</w:t>
      </w:r>
      <w:r w:rsidRPr="00E61C2A">
        <w:rPr>
          <w:rFonts w:ascii="宋体" w:hAnsi="宋体" w:hint="eastAsia"/>
          <w:color w:val="000000" w:themeColor="text1"/>
          <w:sz w:val="24"/>
          <w:szCs w:val="24"/>
        </w:rPr>
        <w:t>，比通常情况下高十余倍，称为</w:t>
      </w:r>
      <w:r w:rsidRPr="003B4487">
        <w:rPr>
          <w:rFonts w:ascii="宋体" w:hAnsi="宋体" w:hint="eastAsia"/>
          <w:b/>
          <w:bCs/>
          <w:color w:val="000000" w:themeColor="text1"/>
          <w:sz w:val="24"/>
          <w:szCs w:val="24"/>
        </w:rPr>
        <w:t>巨磁阻</w:t>
      </w:r>
      <w:r w:rsidRPr="00E61C2A">
        <w:rPr>
          <w:rFonts w:ascii="宋体" w:hAnsi="宋体" w:hint="eastAsia"/>
          <w:color w:val="000000" w:themeColor="text1"/>
          <w:sz w:val="24"/>
          <w:szCs w:val="24"/>
        </w:rPr>
        <w:t xml:space="preserve">( 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Giant magneto resisance</m:t>
        </m:r>
      </m:oMath>
      <w:r w:rsidRPr="00E61C2A">
        <w:rPr>
          <w:rFonts w:ascii="宋体" w:hAnsi="宋体" w:hint="eastAsia"/>
          <w:color w:val="000000" w:themeColor="text1"/>
          <w:sz w:val="24"/>
          <w:szCs w:val="24"/>
        </w:rPr>
        <w:t>, 简称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G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MR</m:t>
        </m:r>
      </m:oMath>
      <w:r w:rsidRPr="00E61C2A">
        <w:rPr>
          <w:rFonts w:ascii="宋体" w:hAnsi="宋体" w:hint="eastAsia"/>
          <w:color w:val="000000" w:themeColor="text1"/>
          <w:sz w:val="24"/>
          <w:szCs w:val="24"/>
        </w:rPr>
        <w:t>)效应。</w:t>
      </w:r>
    </w:p>
    <w:p w14:paraId="32D165A5" w14:textId="6FE91028" w:rsidR="00F150DF" w:rsidRDefault="003B4487" w:rsidP="001A74BA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1988</m:t>
        </m:r>
      </m:oMath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年，德国尤利西研究中心的彼得</w:t>
      </w:r>
      <w:r w:rsidR="004E47DC"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格林贝格尔和巴黎第十一大学的艾尔伯</w:t>
      </w:r>
      <w:r w:rsidR="004E47DC">
        <w:rPr>
          <w:rFonts w:ascii="宋体" w:hAnsi="宋体" w:hint="eastAsia"/>
          <w:color w:val="000000" w:themeColor="text1"/>
          <w:sz w:val="24"/>
          <w:szCs w:val="24"/>
        </w:rPr>
        <w:t>•</w:t>
      </w:r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费尔分别独立发现了</w:t>
      </w:r>
      <w:r w:rsidR="00E61C2A" w:rsidRPr="002C542E">
        <w:rPr>
          <w:rFonts w:ascii="宋体" w:hAnsi="宋体" w:hint="eastAsia"/>
          <w:b/>
          <w:bCs/>
          <w:color w:val="000000" w:themeColor="text1"/>
          <w:sz w:val="24"/>
          <w:szCs w:val="24"/>
        </w:rPr>
        <w:t>巨磁阻效应</w:t>
      </w:r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。巨磁阻效应是</w:t>
      </w:r>
      <w:r w:rsidR="00933E74">
        <w:rPr>
          <w:rFonts w:ascii="宋体" w:hAnsi="宋体" w:hint="eastAsia"/>
          <w:color w:val="000000" w:themeColor="text1"/>
          <w:sz w:val="24"/>
          <w:szCs w:val="24"/>
        </w:rPr>
        <w:t>一种</w:t>
      </w:r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量子力学效应，它产生于层状的磁性薄膜结构。这种结构是</w:t>
      </w:r>
      <w:r w:rsidR="00E61C2A" w:rsidRPr="002C542E">
        <w:rPr>
          <w:rFonts w:ascii="宋体" w:hAnsi="宋体" w:hint="eastAsia"/>
          <w:b/>
          <w:bCs/>
          <w:color w:val="000000" w:themeColor="text1"/>
          <w:sz w:val="24"/>
          <w:szCs w:val="24"/>
        </w:rPr>
        <w:t>由铁磁材料和非铁磁材料薄层交替叠合而成</w:t>
      </w:r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="00E61C2A" w:rsidRPr="006A05FB">
        <w:rPr>
          <w:rFonts w:ascii="宋体" w:hAnsi="宋体" w:hint="eastAsia"/>
          <w:b/>
          <w:bCs/>
          <w:color w:val="000000" w:themeColor="text1"/>
          <w:sz w:val="24"/>
          <w:szCs w:val="24"/>
        </w:rPr>
        <w:t>当铁磁层的磁矩相互平行时，载流子与自旋有关的散射最小，材料有最小的电阻</w:t>
      </w:r>
      <w:r w:rsidR="00933E74">
        <w:rPr>
          <w:rFonts w:ascii="宋体" w:hAnsi="宋体" w:hint="eastAsia"/>
          <w:color w:val="000000" w:themeColor="text1"/>
          <w:sz w:val="24"/>
          <w:szCs w:val="24"/>
        </w:rPr>
        <w:t>；当</w:t>
      </w:r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铁磁层的磁矩相互反平行时，与自旋有关的散射最强，材料的电阻最大。其原理可用</w:t>
      </w:r>
      <w:r w:rsidR="00E61C2A" w:rsidRPr="004E47DC">
        <w:rPr>
          <w:rFonts w:ascii="宋体" w:hAnsi="宋体" w:hint="eastAsia"/>
          <w:b/>
          <w:bCs/>
          <w:color w:val="000000" w:themeColor="text1"/>
          <w:sz w:val="24"/>
          <w:szCs w:val="24"/>
        </w:rPr>
        <w:t>两电流模型</w:t>
      </w:r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解释</w:t>
      </w:r>
      <w:r w:rsidR="00933E74">
        <w:rPr>
          <w:rFonts w:ascii="宋体" w:hAnsi="宋体" w:hint="eastAsia"/>
          <w:color w:val="000000" w:themeColor="text1"/>
          <w:sz w:val="24"/>
          <w:szCs w:val="24"/>
        </w:rPr>
        <w:t>：</w:t>
      </w:r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根据导电的微观机理，电子在导电时并不是沿电场直线前进，而是不断和晶格中的原子发生碰撞</w:t>
      </w:r>
      <w:r w:rsidR="00E61C2A">
        <w:rPr>
          <w:rFonts w:ascii="宋体" w:hAnsi="宋体" w:hint="eastAsia"/>
          <w:color w:val="000000" w:themeColor="text1"/>
          <w:sz w:val="24"/>
          <w:szCs w:val="24"/>
        </w:rPr>
        <w:t>（</w:t>
      </w:r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又称散射</w:t>
      </w:r>
      <w:r w:rsidR="00E61C2A">
        <w:rPr>
          <w:rFonts w:ascii="宋体" w:hAnsi="宋体" w:hint="eastAsia"/>
          <w:color w:val="000000" w:themeColor="text1"/>
          <w:sz w:val="24"/>
          <w:szCs w:val="24"/>
        </w:rPr>
        <w:t>）</w:t>
      </w:r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，每次散射后电子都会改变运动方向，总的运动是电场对电子的定向加速与这种无规则散射运动的叠加。电子在两次散射之间走过的平均路程称为电子的平均自由程。</w:t>
      </w:r>
      <w:r w:rsidR="00E61C2A" w:rsidRPr="003B4487">
        <w:rPr>
          <w:rFonts w:ascii="宋体" w:hAnsi="宋体" w:hint="eastAsia"/>
          <w:b/>
          <w:bCs/>
          <w:color w:val="000000" w:themeColor="text1"/>
          <w:sz w:val="24"/>
          <w:szCs w:val="24"/>
        </w:rPr>
        <w:t>电子散射概率小，则平均自由程长，电阻率低。</w:t>
      </w:r>
      <w:r>
        <w:rPr>
          <w:rFonts w:ascii="宋体" w:hAnsi="宋体" w:hint="eastAsia"/>
          <w:color w:val="000000" w:themeColor="text1"/>
          <w:sz w:val="24"/>
          <w:szCs w:val="24"/>
        </w:rPr>
        <w:t>一</w:t>
      </w:r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般把电阻定律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R=ρL/S</m:t>
        </m:r>
      </m:oMath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中的电阻率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ρ</m:t>
        </m:r>
      </m:oMath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视为与材料的几何尺度无关的常数，这是因为通常材料的几何尺度远大于电子的平均自由程(例如铜中电子的平均自由程约为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34 nm</m:t>
        </m:r>
      </m:oMath>
      <w:r w:rsidR="00E61C2A" w:rsidRPr="00E61C2A">
        <w:rPr>
          <w:rFonts w:ascii="宋体" w:hAnsi="宋体" w:hint="eastAsia"/>
          <w:color w:val="000000" w:themeColor="text1"/>
          <w:sz w:val="24"/>
          <w:szCs w:val="24"/>
        </w:rPr>
        <w:t>)，可以忽略边界效应。当材料的几何</w:t>
      </w:r>
      <w:r w:rsidR="00C91D51">
        <w:rPr>
          <w:rFonts w:ascii="宋体" w:hAnsi="宋体" w:hint="eastAsia"/>
          <w:color w:val="000000" w:themeColor="text1"/>
          <w:sz w:val="24"/>
          <w:szCs w:val="24"/>
        </w:rPr>
        <w:t>尺度小到纳米量级，</w:t>
      </w:r>
      <w:r w:rsidR="00827C51">
        <w:rPr>
          <w:rFonts w:ascii="宋体" w:hAnsi="宋体" w:hint="eastAsia"/>
          <w:color w:val="000000" w:themeColor="text1"/>
          <w:sz w:val="24"/>
          <w:szCs w:val="24"/>
        </w:rPr>
        <w:t>只有几个原子的厚度时，</w:t>
      </w:r>
      <w:r w:rsidR="00827C51">
        <w:rPr>
          <w:rFonts w:ascii="宋体" w:hAnsi="宋体" w:hint="eastAsia"/>
          <w:b/>
          <w:bCs/>
          <w:color w:val="000000" w:themeColor="text1"/>
          <w:sz w:val="24"/>
          <w:szCs w:val="24"/>
        </w:rPr>
        <w:t>电子在边界上的散射效率大大增加</w:t>
      </w:r>
      <w:r w:rsidR="00827C51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7F0977">
        <w:rPr>
          <w:rFonts w:ascii="宋体" w:hAnsi="宋体" w:hint="eastAsia"/>
          <w:color w:val="000000" w:themeColor="text1"/>
          <w:sz w:val="24"/>
          <w:szCs w:val="24"/>
        </w:rPr>
        <w:t>可以明显观察到</w:t>
      </w:r>
      <w:r w:rsidR="007F0977">
        <w:rPr>
          <w:rFonts w:ascii="宋体" w:hAnsi="宋体" w:hint="eastAsia"/>
          <w:b/>
          <w:bCs/>
          <w:color w:val="000000" w:themeColor="text1"/>
          <w:sz w:val="24"/>
          <w:szCs w:val="24"/>
        </w:rPr>
        <w:t>厚度减小电阻率增加</w:t>
      </w:r>
      <w:r w:rsidR="007F0977">
        <w:rPr>
          <w:rFonts w:ascii="宋体" w:hAnsi="宋体" w:hint="eastAsia"/>
          <w:color w:val="000000" w:themeColor="text1"/>
          <w:sz w:val="24"/>
          <w:szCs w:val="24"/>
        </w:rPr>
        <w:t>的现象</w:t>
      </w:r>
      <w:r w:rsidR="006A26E5">
        <w:rPr>
          <w:rFonts w:ascii="宋体" w:hAnsi="宋体" w:hint="eastAsia"/>
          <w:color w:val="000000" w:themeColor="text1"/>
          <w:sz w:val="24"/>
          <w:szCs w:val="24"/>
        </w:rPr>
        <w:t>。电子除携带电荷外，</w:t>
      </w:r>
      <w:r w:rsidR="007F6F72">
        <w:rPr>
          <w:rFonts w:ascii="宋体" w:hAnsi="宋体" w:hint="eastAsia"/>
          <w:color w:val="000000" w:themeColor="text1"/>
          <w:sz w:val="24"/>
          <w:szCs w:val="24"/>
        </w:rPr>
        <w:t>还具有自旋特性。自旋磁矩有平行和反平行于外磁场</w:t>
      </w:r>
      <w:r w:rsidR="00CA655E">
        <w:rPr>
          <w:rFonts w:ascii="宋体" w:hAnsi="宋体" w:hint="eastAsia"/>
          <w:color w:val="000000" w:themeColor="text1"/>
          <w:sz w:val="24"/>
          <w:szCs w:val="24"/>
        </w:rPr>
        <w:t>两种取向。</w:t>
      </w:r>
      <w:r w:rsidR="00C147E7">
        <w:rPr>
          <w:rFonts w:ascii="宋体" w:hAnsi="宋体" w:hint="eastAsia"/>
          <w:color w:val="000000" w:themeColor="text1"/>
          <w:sz w:val="24"/>
          <w:szCs w:val="24"/>
        </w:rPr>
        <w:t>在过渡金属中，</w:t>
      </w:r>
      <w:r w:rsidR="001A74BA">
        <w:rPr>
          <w:rFonts w:ascii="宋体" w:hAnsi="宋体" w:hint="eastAsia"/>
          <w:color w:val="000000" w:themeColor="text1"/>
          <w:sz w:val="24"/>
          <w:szCs w:val="24"/>
        </w:rPr>
        <w:t>自旋磁矩与材料</w:t>
      </w:r>
      <w:r w:rsidR="006B02C2">
        <w:rPr>
          <w:rFonts w:ascii="宋体" w:hAnsi="宋体" w:hint="eastAsia"/>
          <w:color w:val="000000" w:themeColor="text1"/>
          <w:sz w:val="24"/>
          <w:szCs w:val="24"/>
        </w:rPr>
        <w:t>的磁场方向平行的电子，所受散射概率远小于自旋磁矩与材料的</w:t>
      </w:r>
      <w:r w:rsidR="00CF04E0">
        <w:rPr>
          <w:rFonts w:ascii="宋体" w:hAnsi="宋体" w:hint="eastAsia"/>
          <w:color w:val="000000" w:themeColor="text1"/>
          <w:sz w:val="24"/>
          <w:szCs w:val="24"/>
        </w:rPr>
        <w:t>磁场方向反平行的电子。</w:t>
      </w:r>
      <w:r w:rsidR="00CF04E0" w:rsidRPr="00F53004">
        <w:rPr>
          <w:rFonts w:ascii="宋体" w:hAnsi="宋体" w:hint="eastAsia"/>
          <w:b/>
          <w:bCs/>
          <w:color w:val="000000" w:themeColor="text1"/>
          <w:sz w:val="24"/>
          <w:szCs w:val="24"/>
        </w:rPr>
        <w:t>总电流是两类</w:t>
      </w:r>
      <w:r w:rsidR="00FA31EF" w:rsidRPr="00F53004">
        <w:rPr>
          <w:rFonts w:ascii="宋体" w:hAnsi="宋体" w:hint="eastAsia"/>
          <w:b/>
          <w:bCs/>
          <w:color w:val="000000" w:themeColor="text1"/>
          <w:sz w:val="24"/>
          <w:szCs w:val="24"/>
        </w:rPr>
        <w:t>自旋电流之和</w:t>
      </w:r>
      <w:r w:rsidR="007568CA" w:rsidRPr="00F53004">
        <w:rPr>
          <w:rFonts w:ascii="宋体" w:hAnsi="宋体" w:hint="eastAsia"/>
          <w:b/>
          <w:bCs/>
          <w:color w:val="000000" w:themeColor="text1"/>
          <w:sz w:val="24"/>
          <w:szCs w:val="24"/>
        </w:rPr>
        <w:t>，总电阻是两类</w:t>
      </w:r>
      <w:r w:rsidR="003B16FE" w:rsidRPr="00F53004">
        <w:rPr>
          <w:rFonts w:ascii="宋体" w:hAnsi="宋体" w:hint="eastAsia"/>
          <w:b/>
          <w:bCs/>
          <w:color w:val="000000" w:themeColor="text1"/>
          <w:sz w:val="24"/>
          <w:szCs w:val="24"/>
        </w:rPr>
        <w:t>自旋电流的并联电阻</w:t>
      </w:r>
      <w:r w:rsidR="003B16FE">
        <w:rPr>
          <w:rFonts w:ascii="宋体" w:hAnsi="宋体" w:hint="eastAsia"/>
          <w:color w:val="000000" w:themeColor="text1"/>
          <w:sz w:val="24"/>
          <w:szCs w:val="24"/>
        </w:rPr>
        <w:t>，这就是所谓的两电流模型。</w:t>
      </w:r>
    </w:p>
    <w:p w14:paraId="5B1DBCD3" w14:textId="457295A9" w:rsidR="00F53004" w:rsidRDefault="00D86D33" w:rsidP="001A74BA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D86D33">
        <w:rPr>
          <w:rFonts w:ascii="宋体" w:hAnsi="宋体" w:hint="eastAsia"/>
          <w:color w:val="000000" w:themeColor="text1"/>
          <w:sz w:val="24"/>
          <w:szCs w:val="24"/>
        </w:rPr>
        <w:lastRenderedPageBreak/>
        <w:t>在</w:t>
      </w:r>
      <w:r w:rsidRPr="00D86D33">
        <w:rPr>
          <w:rFonts w:ascii="宋体" w:hAnsi="宋体"/>
          <w:color w:val="000000" w:themeColor="text1"/>
          <w:sz w:val="24"/>
          <w:szCs w:val="24"/>
        </w:rPr>
        <w:t>多层膜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GMR</m:t>
        </m:r>
      </m:oMath>
      <w:r w:rsidRPr="00D86D33">
        <w:rPr>
          <w:rFonts w:ascii="宋体" w:hAnsi="宋体"/>
          <w:color w:val="000000" w:themeColor="text1"/>
          <w:sz w:val="24"/>
          <w:szCs w:val="24"/>
        </w:rPr>
        <w:t>结构中，无外磁场时，上下两层磁性材料是</w:t>
      </w:r>
      <w:r w:rsidRPr="0022482B">
        <w:rPr>
          <w:rFonts w:ascii="宋体" w:hAnsi="宋体"/>
          <w:b/>
          <w:bCs/>
          <w:color w:val="000000" w:themeColor="text1"/>
          <w:sz w:val="24"/>
          <w:szCs w:val="24"/>
        </w:rPr>
        <w:t>反平行</w:t>
      </w:r>
      <w:r w:rsidR="0022482B">
        <w:rPr>
          <w:rFonts w:ascii="宋体" w:hAnsi="宋体" w:hint="eastAsia"/>
          <w:b/>
          <w:bCs/>
          <w:color w:val="000000" w:themeColor="text1"/>
          <w:sz w:val="24"/>
          <w:szCs w:val="24"/>
        </w:rPr>
        <w:t>（</w:t>
      </w:r>
      <w:r w:rsidRPr="0022482B">
        <w:rPr>
          <w:rFonts w:ascii="宋体" w:hAnsi="宋体"/>
          <w:b/>
          <w:bCs/>
          <w:color w:val="000000" w:themeColor="text1"/>
          <w:sz w:val="24"/>
          <w:szCs w:val="24"/>
        </w:rPr>
        <w:t>反铁磁</w:t>
      </w:r>
      <w:r w:rsidR="0022482B">
        <w:rPr>
          <w:rFonts w:ascii="宋体" w:hAnsi="宋体" w:hint="eastAsia"/>
          <w:b/>
          <w:bCs/>
          <w:color w:val="000000" w:themeColor="text1"/>
          <w:sz w:val="24"/>
          <w:szCs w:val="24"/>
        </w:rPr>
        <w:t>）</w:t>
      </w:r>
      <w:r w:rsidRPr="0022482B">
        <w:rPr>
          <w:rFonts w:ascii="宋体" w:hAnsi="宋体"/>
          <w:b/>
          <w:bCs/>
          <w:color w:val="000000" w:themeColor="text1"/>
          <w:sz w:val="24"/>
          <w:szCs w:val="24"/>
        </w:rPr>
        <w:t>耦合</w:t>
      </w:r>
      <w:r w:rsidRPr="00D86D33">
        <w:rPr>
          <w:rFonts w:ascii="宋体" w:hAnsi="宋体"/>
          <w:color w:val="000000" w:themeColor="text1"/>
          <w:sz w:val="24"/>
          <w:szCs w:val="24"/>
        </w:rPr>
        <w:t>的。施加足够强的外磁场后，</w:t>
      </w:r>
      <w:r w:rsidRPr="0022482B">
        <w:rPr>
          <w:rFonts w:ascii="宋体" w:hAnsi="宋体"/>
          <w:b/>
          <w:bCs/>
          <w:color w:val="000000" w:themeColor="text1"/>
          <w:sz w:val="24"/>
          <w:szCs w:val="24"/>
        </w:rPr>
        <w:t>两层铁磁膜的方向都与外磁场方向一致</w:t>
      </w:r>
      <w:r w:rsidRPr="00D86D33">
        <w:rPr>
          <w:rFonts w:ascii="宋体" w:hAnsi="宋体"/>
          <w:color w:val="000000" w:themeColor="text1"/>
          <w:sz w:val="24"/>
          <w:szCs w:val="24"/>
        </w:rPr>
        <w:t>，外磁场使两层铁磁膜从反平行耦合变成了平行耦合。</w:t>
      </w:r>
      <w:r w:rsidR="001216A1">
        <w:rPr>
          <w:rFonts w:ascii="宋体" w:hAnsi="宋体" w:hint="eastAsia"/>
          <w:color w:val="000000" w:themeColor="text1"/>
          <w:sz w:val="24"/>
          <w:szCs w:val="24"/>
        </w:rPr>
        <w:t>关于</w:t>
      </w:r>
      <w:r w:rsidRPr="00D86D33">
        <w:rPr>
          <w:rFonts w:ascii="宋体" w:hAnsi="宋体"/>
          <w:color w:val="000000" w:themeColor="text1"/>
          <w:sz w:val="24"/>
          <w:szCs w:val="24"/>
        </w:rPr>
        <w:t>某种</w:t>
      </w:r>
      <w:r w:rsidR="001216A1">
        <w:rPr>
          <w:rFonts w:ascii="宋体" w:hAnsi="宋体" w:hint="eastAsia"/>
          <w:color w:val="000000" w:themeColor="text1"/>
          <w:sz w:val="24"/>
          <w:szCs w:val="24"/>
        </w:rPr>
        <w:t>多层膜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GMR</m:t>
        </m:r>
      </m:oMath>
      <w:r w:rsidRPr="00D86D33">
        <w:rPr>
          <w:rFonts w:ascii="宋体" w:hAnsi="宋体"/>
          <w:color w:val="000000" w:themeColor="text1"/>
          <w:sz w:val="24"/>
          <w:szCs w:val="24"/>
        </w:rPr>
        <w:t>材料的磁阻特性</w:t>
      </w:r>
      <w:r w:rsidR="001216A1">
        <w:rPr>
          <w:rFonts w:ascii="宋体" w:hAnsi="宋体" w:hint="eastAsia"/>
          <w:color w:val="000000" w:themeColor="text1"/>
          <w:sz w:val="24"/>
          <w:szCs w:val="24"/>
        </w:rPr>
        <w:t>：</w:t>
      </w:r>
      <w:r w:rsidRPr="00D86D33">
        <w:rPr>
          <w:rFonts w:ascii="宋体" w:hAnsi="宋体"/>
          <w:color w:val="000000" w:themeColor="text1"/>
          <w:sz w:val="24"/>
          <w:szCs w:val="24"/>
        </w:rPr>
        <w:t>随着外磁场增大，电阻逐渐减小，其间有</w:t>
      </w:r>
      <w:r w:rsidR="001216A1">
        <w:rPr>
          <w:rFonts w:ascii="宋体" w:hAnsi="宋体" w:hint="eastAsia"/>
          <w:color w:val="000000" w:themeColor="text1"/>
          <w:sz w:val="24"/>
          <w:szCs w:val="24"/>
        </w:rPr>
        <w:t>一</w:t>
      </w:r>
      <w:r w:rsidRPr="00D86D33">
        <w:rPr>
          <w:rFonts w:ascii="宋体" w:hAnsi="宋体"/>
          <w:color w:val="000000" w:themeColor="text1"/>
          <w:sz w:val="24"/>
          <w:szCs w:val="24"/>
        </w:rPr>
        <w:t>段线性区域。</w:t>
      </w:r>
      <w:r w:rsidRPr="001216A1">
        <w:rPr>
          <w:rFonts w:ascii="宋体" w:hAnsi="宋体"/>
          <w:b/>
          <w:bCs/>
          <w:color w:val="000000" w:themeColor="text1"/>
          <w:sz w:val="24"/>
          <w:szCs w:val="24"/>
        </w:rPr>
        <w:t>当外磁场已使两铁磁膜完全平行耦合后，继续加大磁场，电阻不再减小，进人磁饱和区域。</w:t>
      </w:r>
      <w:r w:rsidRPr="00D86D33">
        <w:rPr>
          <w:rFonts w:ascii="宋体" w:hAnsi="宋体"/>
          <w:color w:val="000000" w:themeColor="text1"/>
          <w:sz w:val="24"/>
          <w:szCs w:val="24"/>
        </w:rPr>
        <w:t>磁阻变化率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ΔR/R</m:t>
        </m:r>
      </m:oMath>
      <w:r w:rsidRPr="00D86D33">
        <w:rPr>
          <w:rFonts w:ascii="宋体" w:hAnsi="宋体"/>
          <w:color w:val="000000" w:themeColor="text1"/>
          <w:sz w:val="24"/>
          <w:szCs w:val="24"/>
        </w:rPr>
        <w:t>达百分之十几，加反向磁场时磁阻特性是</w:t>
      </w:r>
      <w:r w:rsidRPr="00A652BC">
        <w:rPr>
          <w:rFonts w:ascii="宋体" w:hAnsi="宋体"/>
          <w:b/>
          <w:bCs/>
          <w:color w:val="000000" w:themeColor="text1"/>
          <w:sz w:val="24"/>
          <w:szCs w:val="24"/>
        </w:rPr>
        <w:t>对称</w:t>
      </w:r>
      <w:r w:rsidRPr="00D86D33">
        <w:rPr>
          <w:rFonts w:ascii="宋体" w:hAnsi="宋体"/>
          <w:color w:val="000000" w:themeColor="text1"/>
          <w:sz w:val="24"/>
          <w:szCs w:val="24"/>
        </w:rPr>
        <w:t>的。</w:t>
      </w:r>
      <w:r w:rsidR="00521DBB">
        <w:rPr>
          <w:rFonts w:ascii="宋体" w:hAnsi="宋体" w:hint="eastAsia"/>
          <w:color w:val="000000" w:themeColor="text1"/>
          <w:sz w:val="24"/>
          <w:szCs w:val="24"/>
        </w:rPr>
        <w:t>曲线</w:t>
      </w:r>
      <w:r w:rsidRPr="00D86D33">
        <w:rPr>
          <w:rFonts w:ascii="宋体" w:hAnsi="宋体"/>
          <w:color w:val="000000" w:themeColor="text1"/>
          <w:sz w:val="24"/>
          <w:szCs w:val="24"/>
        </w:rPr>
        <w:t>分别对应增大磁场</w:t>
      </w:r>
      <w:r w:rsidRPr="00D86D33">
        <w:rPr>
          <w:rFonts w:ascii="宋体" w:hAnsi="宋体" w:hint="eastAsia"/>
          <w:color w:val="000000" w:themeColor="text1"/>
          <w:sz w:val="24"/>
          <w:szCs w:val="24"/>
        </w:rPr>
        <w:t>和减小磁场时的磁阻特性。两条曲线不重合是因为铁磁材料都具有磁滞特性。</w:t>
      </w:r>
    </w:p>
    <w:p w14:paraId="65733801" w14:textId="2F0C4CE4" w:rsidR="00357DB5" w:rsidRDefault="00553BF5" w:rsidP="00271E77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为进一步提高灵敏度，人们发展了</w:t>
      </w:r>
      <w:r w:rsidR="00A31C44">
        <w:rPr>
          <w:rFonts w:ascii="宋体" w:hAnsi="宋体" w:hint="eastAsia"/>
          <w:color w:val="000000" w:themeColor="text1"/>
          <w:sz w:val="24"/>
          <w:szCs w:val="24"/>
        </w:rPr>
        <w:t>自旋阀结构的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SV</m:t>
        </m:r>
        <m:r>
          <w:rPr>
            <w:rFonts w:ascii="Cambria Math" w:hAnsi="Cambria Math" w:cs="Cambria Math"/>
            <w:color w:val="000000" w:themeColor="text1"/>
            <w:sz w:val="24"/>
            <w:szCs w:val="24"/>
          </w:rPr>
          <m:t>-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GMR</m:t>
        </m:r>
      </m:oMath>
      <w:r w:rsidR="003D60B7">
        <w:rPr>
          <w:rFonts w:ascii="宋体" w:hAnsi="宋体" w:hint="eastAsia"/>
          <w:color w:val="000000" w:themeColor="text1"/>
          <w:sz w:val="24"/>
          <w:szCs w:val="24"/>
        </w:rPr>
        <w:t>由钉扎层、</w:t>
      </w:r>
      <w:r w:rsidR="00AD61E6">
        <w:rPr>
          <w:rFonts w:ascii="宋体" w:hAnsi="宋体" w:hint="eastAsia"/>
          <w:color w:val="000000" w:themeColor="text1"/>
          <w:sz w:val="24"/>
          <w:szCs w:val="24"/>
        </w:rPr>
        <w:t>被钉扎层、中间导电层和自由层组成。其中，</w:t>
      </w:r>
      <w:r w:rsidR="004216D9" w:rsidRPr="004216D9">
        <w:rPr>
          <w:rFonts w:ascii="宋体" w:hAnsi="宋体" w:hint="eastAsia"/>
          <w:color w:val="000000" w:themeColor="text1"/>
          <w:sz w:val="24"/>
          <w:szCs w:val="24"/>
        </w:rPr>
        <w:t>钉扎层使用</w:t>
      </w:r>
      <w:r w:rsidR="004216D9" w:rsidRPr="003A3DA3">
        <w:rPr>
          <w:rFonts w:ascii="宋体" w:hAnsi="宋体" w:hint="eastAsia"/>
          <w:b/>
          <w:bCs/>
          <w:color w:val="000000" w:themeColor="text1"/>
          <w:sz w:val="24"/>
          <w:szCs w:val="24"/>
        </w:rPr>
        <w:t>反铁磁</w:t>
      </w:r>
      <w:r w:rsidR="004216D9" w:rsidRPr="004216D9">
        <w:rPr>
          <w:rFonts w:ascii="宋体" w:hAnsi="宋体" w:hint="eastAsia"/>
          <w:color w:val="000000" w:themeColor="text1"/>
          <w:sz w:val="24"/>
          <w:szCs w:val="24"/>
        </w:rPr>
        <w:t>材料，被钉扎层使用</w:t>
      </w:r>
      <w:r w:rsidR="004216D9" w:rsidRPr="003A3DA3">
        <w:rPr>
          <w:rFonts w:ascii="宋体" w:hAnsi="宋体" w:hint="eastAsia"/>
          <w:b/>
          <w:bCs/>
          <w:color w:val="000000" w:themeColor="text1"/>
          <w:sz w:val="24"/>
          <w:szCs w:val="24"/>
        </w:rPr>
        <w:t>硬铁磁</w:t>
      </w:r>
      <w:r w:rsidR="004216D9" w:rsidRPr="004216D9">
        <w:rPr>
          <w:rFonts w:ascii="宋体" w:hAnsi="宋体" w:hint="eastAsia"/>
          <w:color w:val="000000" w:themeColor="text1"/>
          <w:sz w:val="24"/>
          <w:szCs w:val="24"/>
        </w:rPr>
        <w:t>材料，硬铁磁和反铁磁材料在交替耦合作用下形成一个</w:t>
      </w:r>
      <w:r w:rsidR="004216D9" w:rsidRPr="003A3DA3">
        <w:rPr>
          <w:rFonts w:ascii="宋体" w:hAnsi="宋体" w:hint="eastAsia"/>
          <w:b/>
          <w:bCs/>
          <w:color w:val="000000" w:themeColor="text1"/>
          <w:sz w:val="24"/>
          <w:szCs w:val="24"/>
        </w:rPr>
        <w:t>偏转场</w:t>
      </w:r>
      <w:r w:rsidR="004216D9" w:rsidRPr="004216D9">
        <w:rPr>
          <w:rFonts w:ascii="宋体" w:hAnsi="宋体" w:hint="eastAsia"/>
          <w:color w:val="000000" w:themeColor="text1"/>
          <w:sz w:val="24"/>
          <w:szCs w:val="24"/>
        </w:rPr>
        <w:t>，此偏转场将被钉扎层的磁化方向固定，</w:t>
      </w:r>
      <w:r w:rsidR="004216D9" w:rsidRPr="00271E77">
        <w:rPr>
          <w:rFonts w:ascii="宋体" w:hAnsi="宋体" w:hint="eastAsia"/>
          <w:b/>
          <w:bCs/>
          <w:color w:val="000000" w:themeColor="text1"/>
          <w:sz w:val="24"/>
          <w:szCs w:val="24"/>
        </w:rPr>
        <w:t>不随外磁场改变</w:t>
      </w:r>
      <w:r w:rsidR="004216D9" w:rsidRPr="004216D9">
        <w:rPr>
          <w:rFonts w:ascii="宋体" w:hAnsi="宋体" w:hint="eastAsia"/>
          <w:color w:val="000000" w:themeColor="text1"/>
          <w:sz w:val="24"/>
          <w:szCs w:val="24"/>
        </w:rPr>
        <w:t>。自由层使用软铁磁材料，它的磁化方向</w:t>
      </w:r>
      <w:r w:rsidR="004216D9" w:rsidRPr="00BF0D81">
        <w:rPr>
          <w:rFonts w:ascii="宋体" w:hAnsi="宋体" w:hint="eastAsia"/>
          <w:b/>
          <w:bCs/>
          <w:color w:val="000000" w:themeColor="text1"/>
          <w:sz w:val="24"/>
          <w:szCs w:val="24"/>
        </w:rPr>
        <w:t>易于随外磁场转变</w:t>
      </w:r>
      <w:r w:rsidR="004216D9" w:rsidRPr="004216D9">
        <w:rPr>
          <w:rFonts w:ascii="宋体" w:hAnsi="宋体" w:hint="eastAsia"/>
          <w:color w:val="000000" w:themeColor="text1"/>
          <w:sz w:val="24"/>
          <w:szCs w:val="24"/>
        </w:rPr>
        <w:t>。这样，</w:t>
      </w:r>
      <w:r w:rsidR="004216D9" w:rsidRPr="00BF0D81">
        <w:rPr>
          <w:rFonts w:ascii="宋体" w:hAnsi="宋体" w:hint="eastAsia"/>
          <w:b/>
          <w:bCs/>
          <w:color w:val="000000" w:themeColor="text1"/>
          <w:sz w:val="24"/>
          <w:szCs w:val="24"/>
        </w:rPr>
        <w:t>很弱的外磁场就可改变自由层与被钉扎层磁场的相对取向</w:t>
      </w:r>
      <w:r w:rsidR="004216D9" w:rsidRPr="004216D9">
        <w:rPr>
          <w:rFonts w:ascii="宋体" w:hAnsi="宋体" w:hint="eastAsia"/>
          <w:color w:val="000000" w:themeColor="text1"/>
          <w:sz w:val="24"/>
          <w:szCs w:val="24"/>
        </w:rPr>
        <w:t>，对应于很高的灵敏度。</w:t>
      </w:r>
    </w:p>
    <w:p w14:paraId="05EEA5EA" w14:textId="77777777" w:rsidR="00A31C44" w:rsidRPr="003B1983" w:rsidRDefault="00A31C44" w:rsidP="00A31C44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5865DD81" w14:textId="4067D2B3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四、</w:t>
      </w:r>
      <w:r w:rsidR="00A151CD">
        <w:rPr>
          <w:rFonts w:ascii="黑体" w:eastAsia="黑体" w:hAnsi="黑体" w:hint="eastAsia"/>
          <w:b/>
          <w:sz w:val="28"/>
          <w:szCs w:val="28"/>
        </w:rPr>
        <w:t>实验步骤</w:t>
      </w:r>
    </w:p>
    <w:p w14:paraId="13262AD5" w14:textId="77777777" w:rsidR="006B572D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（一）预操作</w:t>
      </w:r>
      <w:r w:rsidR="006B572D">
        <w:rPr>
          <w:rFonts w:ascii="宋体" w:hAnsi="宋体" w:hint="eastAsia"/>
          <w:color w:val="000000" w:themeColor="text1"/>
          <w:sz w:val="24"/>
          <w:szCs w:val="24"/>
        </w:rPr>
        <w:t>：</w:t>
      </w:r>
    </w:p>
    <w:p w14:paraId="35AE5666" w14:textId="3A45DF5B" w:rsidR="00621836" w:rsidRDefault="006B572D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6B572D">
        <w:rPr>
          <w:rFonts w:ascii="宋体" w:hAnsi="宋体" w:hint="eastAsia"/>
          <w:color w:val="000000" w:themeColor="text1"/>
          <w:sz w:val="24"/>
          <w:szCs w:val="24"/>
        </w:rPr>
        <w:t>将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GMR</m:t>
        </m:r>
      </m:oMath>
      <w:r w:rsidRPr="006B572D">
        <w:rPr>
          <w:rFonts w:ascii="宋体" w:hAnsi="宋体" w:hint="eastAsia"/>
          <w:color w:val="000000" w:themeColor="text1"/>
          <w:sz w:val="24"/>
          <w:szCs w:val="24"/>
        </w:rPr>
        <w:t>模拟传感器置于螺线管磁场中，功能切换按钮切换为</w:t>
      </w:r>
      <w:r w:rsidRPr="006B572D">
        <w:rPr>
          <w:rFonts w:ascii="宋体" w:hAnsi="宋体" w:hint="eastAsia"/>
          <w:b/>
          <w:bCs/>
          <w:color w:val="000000" w:themeColor="text1"/>
          <w:sz w:val="24"/>
          <w:szCs w:val="24"/>
        </w:rPr>
        <w:t>“巨磁阻测量”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259685D2" w14:textId="6B076735" w:rsidR="006B572D" w:rsidRDefault="006B572D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6B572D">
        <w:rPr>
          <w:rFonts w:ascii="宋体" w:hAnsi="宋体" w:hint="eastAsia"/>
          <w:color w:val="000000" w:themeColor="text1"/>
          <w:sz w:val="24"/>
          <w:szCs w:val="24"/>
        </w:rPr>
        <w:t>实验仪的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4V</m:t>
        </m:r>
      </m:oMath>
      <w:r w:rsidRPr="006B572D">
        <w:rPr>
          <w:rFonts w:ascii="宋体" w:hAnsi="宋体" w:hint="eastAsia"/>
          <w:color w:val="000000" w:themeColor="text1"/>
          <w:sz w:val="24"/>
          <w:szCs w:val="24"/>
        </w:rPr>
        <w:t>电压源串连电流表后接至</w:t>
      </w:r>
      <w:r w:rsidRPr="006B572D">
        <w:rPr>
          <w:rFonts w:ascii="宋体" w:hAnsi="宋体" w:hint="eastAsia"/>
          <w:b/>
          <w:bCs/>
          <w:color w:val="000000" w:themeColor="text1"/>
          <w:sz w:val="24"/>
          <w:szCs w:val="24"/>
        </w:rPr>
        <w:t>基本特性组件 “巨磁电阻供电”</w:t>
      </w:r>
      <w:r w:rsidRPr="006B572D">
        <w:rPr>
          <w:rFonts w:ascii="宋体" w:hAnsi="宋体" w:hint="eastAsia"/>
          <w:color w:val="000000" w:themeColor="text1"/>
          <w:sz w:val="24"/>
          <w:szCs w:val="24"/>
        </w:rPr>
        <w:t>，恒流源接至</w:t>
      </w:r>
      <w:r w:rsidRPr="006B572D">
        <w:rPr>
          <w:rFonts w:ascii="宋体" w:hAnsi="宋体" w:hint="eastAsia"/>
          <w:b/>
          <w:bCs/>
          <w:color w:val="000000" w:themeColor="text1"/>
          <w:sz w:val="24"/>
          <w:szCs w:val="24"/>
        </w:rPr>
        <w:t>“螺线管电流输入”</w:t>
      </w:r>
      <w:r w:rsidRPr="006B572D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2703E0AB" w14:textId="1214127F" w:rsidR="00621836" w:rsidRDefault="00621836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（二）测量</w:t>
      </w:r>
      <w:r w:rsidR="006B572D">
        <w:rPr>
          <w:rFonts w:ascii="宋体" w:hAnsi="宋体" w:hint="eastAsia"/>
          <w:color w:val="000000" w:themeColor="text1"/>
          <w:sz w:val="24"/>
          <w:szCs w:val="24"/>
        </w:rPr>
        <w:t>：</w:t>
      </w:r>
    </w:p>
    <w:p w14:paraId="337542E8" w14:textId="43BF2D62" w:rsidR="006B572D" w:rsidRDefault="006B572D" w:rsidP="006B572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6B572D">
        <w:rPr>
          <w:rFonts w:ascii="宋体" w:hAnsi="宋体" w:hint="eastAsia"/>
          <w:b/>
          <w:bCs/>
          <w:color w:val="000000" w:themeColor="text1"/>
          <w:sz w:val="24"/>
          <w:szCs w:val="24"/>
        </w:rPr>
        <w:t>调节励磁电流</w:t>
      </w:r>
      <w:r w:rsidRPr="006B572D">
        <w:rPr>
          <w:rFonts w:ascii="宋体" w:hAnsi="宋体" w:hint="eastAsia"/>
          <w:color w:val="000000" w:themeColor="text1"/>
          <w:sz w:val="24"/>
          <w:szCs w:val="24"/>
        </w:rPr>
        <w:t>，使螺线管中的磁场强度逐渐减小，记录相应的磁阻电流于表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 w:rsidRPr="006B572D">
        <w:rPr>
          <w:rFonts w:ascii="宋体" w:hAnsi="宋体" w:hint="eastAsia"/>
          <w:color w:val="000000" w:themeColor="text1"/>
          <w:sz w:val="24"/>
          <w:szCs w:val="24"/>
        </w:rPr>
        <w:t>的“减小磁场”列中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32F010A1" w14:textId="2B46ADB3" w:rsidR="006B572D" w:rsidRPr="006B572D" w:rsidRDefault="006B572D" w:rsidP="006B572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6B572D">
        <w:rPr>
          <w:rFonts w:ascii="宋体" w:hAnsi="宋体" w:hint="eastAsia"/>
          <w:color w:val="000000" w:themeColor="text1"/>
          <w:sz w:val="24"/>
          <w:szCs w:val="24"/>
        </w:rPr>
        <w:t>再次增大电流，</w:t>
      </w:r>
      <w:r w:rsidRPr="006B572D">
        <w:rPr>
          <w:rFonts w:ascii="宋体" w:hAnsi="宋体" w:hint="eastAsia"/>
          <w:b/>
          <w:bCs/>
          <w:color w:val="000000" w:themeColor="text1"/>
          <w:sz w:val="24"/>
          <w:szCs w:val="24"/>
        </w:rPr>
        <w:t>此时流经螺线管的电流与磁感应强度的方向为负</w:t>
      </w:r>
      <w:r w:rsidRPr="006B572D">
        <w:rPr>
          <w:rFonts w:ascii="宋体" w:hAnsi="宋体" w:hint="eastAsia"/>
          <w:color w:val="000000" w:themeColor="text1"/>
          <w:sz w:val="24"/>
          <w:szCs w:val="24"/>
        </w:rPr>
        <w:t>，从上到下记录相应的磁阻电流</w:t>
      </w:r>
      <w:r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3610348E" w14:textId="2F5FC8BE" w:rsidR="00E61C2A" w:rsidRDefault="006B572D" w:rsidP="006B572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6B572D">
        <w:rPr>
          <w:rFonts w:ascii="宋体" w:hAnsi="宋体" w:hint="eastAsia"/>
          <w:color w:val="000000" w:themeColor="text1"/>
          <w:sz w:val="24"/>
          <w:szCs w:val="24"/>
        </w:rPr>
        <w:t>电流至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－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100mA</m:t>
        </m:r>
      </m:oMath>
      <w:r w:rsidRPr="006B572D">
        <w:rPr>
          <w:rFonts w:ascii="宋体" w:hAnsi="宋体" w:hint="eastAsia"/>
          <w:color w:val="000000" w:themeColor="text1"/>
          <w:sz w:val="24"/>
          <w:szCs w:val="24"/>
        </w:rPr>
        <w:t>后，逐渐</w:t>
      </w:r>
      <w:r w:rsidRPr="006B572D">
        <w:rPr>
          <w:rFonts w:ascii="宋体" w:hAnsi="宋体" w:hint="eastAsia"/>
          <w:b/>
          <w:bCs/>
          <w:color w:val="000000" w:themeColor="text1"/>
          <w:sz w:val="24"/>
          <w:szCs w:val="24"/>
        </w:rPr>
        <w:t>减小负向电流</w:t>
      </w:r>
      <w:r w:rsidRPr="006B572D">
        <w:rPr>
          <w:rFonts w:ascii="宋体" w:hAnsi="宋体" w:hint="eastAsia"/>
          <w:color w:val="000000" w:themeColor="text1"/>
          <w:sz w:val="24"/>
          <w:szCs w:val="24"/>
        </w:rPr>
        <w:t>，电流到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0</m:t>
        </m:r>
      </m:oMath>
      <w:r w:rsidRPr="006B572D">
        <w:rPr>
          <w:rFonts w:ascii="宋体" w:hAnsi="宋体" w:hint="eastAsia"/>
          <w:color w:val="000000" w:themeColor="text1"/>
          <w:sz w:val="24"/>
          <w:szCs w:val="24"/>
        </w:rPr>
        <w:t>时同样需要交换恒流输出接线的极性。从下到上记录磁阻电流于“增大磁场”列中。</w:t>
      </w:r>
    </w:p>
    <w:p w14:paraId="08A4E67C" w14:textId="77777777" w:rsidR="00A31C44" w:rsidRPr="003B1983" w:rsidRDefault="00A31C44" w:rsidP="006B572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3E344A84" w14:textId="0724095D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五、数据处理</w:t>
      </w:r>
    </w:p>
    <w:p w14:paraId="54883EF5" w14:textId="38D37023" w:rsidR="009563A0" w:rsidRPr="00615DCC" w:rsidRDefault="006B572D" w:rsidP="00EC7372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测量结果如下：</w:t>
      </w:r>
    </w:p>
    <w:tbl>
      <w:tblPr>
        <w:tblW w:w="1020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843"/>
        <w:gridCol w:w="1659"/>
        <w:gridCol w:w="1703"/>
        <w:gridCol w:w="1646"/>
        <w:gridCol w:w="1703"/>
        <w:gridCol w:w="1646"/>
      </w:tblGrid>
      <w:tr w:rsidR="006B572D" w:rsidRPr="006B572D" w14:paraId="5743201C" w14:textId="77777777" w:rsidTr="002B5EB9">
        <w:trPr>
          <w:trHeight w:val="284"/>
          <w:jc w:val="center"/>
        </w:trPr>
        <w:tc>
          <w:tcPr>
            <w:tcW w:w="323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32DC90BF" w14:textId="3BD501B0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B572D">
              <w:rPr>
                <w:rFonts w:ascii="宋体" w:hAnsi="宋体"/>
                <w:bCs/>
                <w:color w:val="000000" w:themeColor="text1"/>
                <w:szCs w:val="21"/>
              </w:rPr>
              <w:t>磁感应强度</w:t>
            </w: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/G</m:t>
              </m:r>
              <m:r>
                <w:rPr>
                  <w:rFonts w:ascii="Cambria Math" w:hAnsi="Cambria Math" w:hint="eastAsia"/>
                  <w:color w:val="000000" w:themeColor="text1"/>
                  <w:szCs w:val="21"/>
                </w:rPr>
                <m:t>s</m:t>
              </m:r>
            </m:oMath>
          </w:p>
        </w:tc>
        <w:tc>
          <w:tcPr>
            <w:tcW w:w="323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2A9CDA5" w14:textId="567A21EA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B572D">
              <w:rPr>
                <w:rFonts w:ascii="宋体" w:hAnsi="宋体"/>
                <w:bCs/>
                <w:color w:val="000000" w:themeColor="text1"/>
                <w:szCs w:val="21"/>
              </w:rPr>
              <w:t>磁阻</w:t>
            </w: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/Ω</m:t>
              </m:r>
            </m:oMath>
          </w:p>
        </w:tc>
      </w:tr>
      <w:tr w:rsidR="006B572D" w:rsidRPr="006B572D" w14:paraId="434F4354" w14:textId="77777777" w:rsidTr="002B5EB9">
        <w:trPr>
          <w:trHeight w:val="284"/>
          <w:jc w:val="center"/>
        </w:trPr>
        <w:tc>
          <w:tcPr>
            <w:tcW w:w="323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33C4F6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E17F5B2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B572D">
              <w:rPr>
                <w:rFonts w:ascii="宋体" w:hAnsi="宋体"/>
                <w:bCs/>
                <w:color w:val="000000" w:themeColor="text1"/>
                <w:szCs w:val="21"/>
              </w:rPr>
              <w:t>减小磁场</w:t>
            </w:r>
          </w:p>
        </w:tc>
        <w:tc>
          <w:tcPr>
            <w:tcW w:w="32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8398FD2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B572D">
              <w:rPr>
                <w:rFonts w:ascii="宋体" w:hAnsi="宋体"/>
                <w:bCs/>
                <w:color w:val="000000" w:themeColor="text1"/>
                <w:szCs w:val="21"/>
              </w:rPr>
              <w:t>增大磁场</w:t>
            </w:r>
          </w:p>
        </w:tc>
      </w:tr>
      <w:tr w:rsidR="006B572D" w:rsidRPr="006B572D" w14:paraId="25CDD209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2D6D7C3" w14:textId="373C0AD0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B572D">
              <w:rPr>
                <w:rFonts w:ascii="宋体" w:hAnsi="宋体"/>
                <w:bCs/>
                <w:color w:val="000000" w:themeColor="text1"/>
                <w:szCs w:val="21"/>
              </w:rPr>
              <w:t>励磁电流</w:t>
            </w: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/mA</m:t>
              </m:r>
            </m:oMath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7204369" w14:textId="608DBCE5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B572D">
              <w:rPr>
                <w:rFonts w:ascii="宋体" w:hAnsi="宋体"/>
                <w:bCs/>
                <w:color w:val="000000" w:themeColor="text1"/>
                <w:szCs w:val="21"/>
              </w:rPr>
              <w:t>磁感应强度</w:t>
            </w: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/Gs</m:t>
              </m:r>
            </m:oMath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BC6D861" w14:textId="470847B6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B572D">
              <w:rPr>
                <w:rFonts w:ascii="宋体" w:hAnsi="宋体"/>
                <w:bCs/>
                <w:color w:val="000000" w:themeColor="text1"/>
                <w:szCs w:val="21"/>
              </w:rPr>
              <w:t>磁阻电流</w:t>
            </w:r>
            <m:oMath>
              <m:r>
                <w:rPr>
                  <w:rFonts w:ascii="Cambria Math" w:hAnsi="Cambria Math" w:hint="eastAsia"/>
                  <w:color w:val="000000" w:themeColor="text1"/>
                  <w:szCs w:val="21"/>
                </w:rPr>
                <m:t>/mA</m:t>
              </m:r>
            </m:oMath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667D4C9" w14:textId="75E53CAE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B572D">
              <w:rPr>
                <w:rFonts w:ascii="宋体" w:hAnsi="宋体"/>
                <w:bCs/>
                <w:color w:val="000000" w:themeColor="text1"/>
                <w:szCs w:val="21"/>
              </w:rPr>
              <w:t>磁阻</w:t>
            </w: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/Ω</m:t>
              </m:r>
            </m:oMath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85AEACC" w14:textId="491E411B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B572D">
              <w:rPr>
                <w:rFonts w:ascii="宋体" w:hAnsi="宋体"/>
                <w:bCs/>
                <w:color w:val="000000" w:themeColor="text1"/>
                <w:szCs w:val="21"/>
              </w:rPr>
              <w:t>磁阻电流</w:t>
            </w:r>
            <m:oMath>
              <m:r>
                <w:rPr>
                  <w:rFonts w:ascii="Cambria Math" w:hAnsi="Cambria Math" w:hint="eastAsia"/>
                  <w:color w:val="000000" w:themeColor="text1"/>
                  <w:szCs w:val="21"/>
                </w:rPr>
                <m:t>/mA</m:t>
              </m:r>
            </m:oMath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2EE94C3" w14:textId="303E6964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w:r w:rsidRPr="006B572D">
              <w:rPr>
                <w:rFonts w:ascii="宋体" w:hAnsi="宋体"/>
                <w:bCs/>
                <w:color w:val="000000" w:themeColor="text1"/>
                <w:szCs w:val="21"/>
              </w:rPr>
              <w:t>磁阻</w:t>
            </w: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/Ω</m:t>
              </m:r>
            </m:oMath>
          </w:p>
        </w:tc>
      </w:tr>
      <w:tr w:rsidR="006B572D" w:rsidRPr="006B572D" w14:paraId="00469A73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3FF6AE6" w14:textId="46EF158D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100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8B4EC4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FD8F06E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08C6BE0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61347E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CB9D5A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19647DF4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F9FF08A" w14:textId="5F0A78B1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90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5DBB1E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844D5FD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3D23A6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317660C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3B2B207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39AE185D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F40B117" w14:textId="35EB66A9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80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FD682B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3618BA2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036A7EE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BD54CC0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0EE1BD2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5CC80C1C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6E96FCA" w14:textId="5AF75329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70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4728794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8C8018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BEF337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2964880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A684266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24F627A5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1856BD6" w14:textId="353D2355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60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686A62A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6A186A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DB7A18B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8BD020D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6047B2B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2F7E0B06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25BA4B5" w14:textId="48A70A85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50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0CA7D5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3370DF4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21F2EF3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158C393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55380B9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766F7F9C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179B967" w14:textId="295679A2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40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5CA5E31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F8C3300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08D5F7F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A952C1B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7C9DEA7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2C61151B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E7F86CC" w14:textId="0B3114E9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30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D631527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D2F593B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C7EDAD0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99D481C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1E43F67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6647AFDB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373799D" w14:textId="7F3E03FF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20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00D4D7C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962528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C050600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7C3D244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E66513E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3340390C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73259F8" w14:textId="0522F24D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10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1B27123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5AB10BA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EAD6E37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E69E1C3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F06CF02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2AC81CAD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1D9597A" w14:textId="717E3CA4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5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A4A682C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38B4B6F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1D9A6EF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5E5EEDA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108D45F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4DAE5DAF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A00DC5B" w14:textId="1D6E3472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000000" w:themeColor="text1"/>
                    <w:szCs w:val="21"/>
                  </w:rPr>
                  <m:t>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E12822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717C5A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6061CB0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3876C4B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D5269B7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7A385920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54CD200" w14:textId="15B8214F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－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5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F21122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2C25F4D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5CECD7C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9ADF6F3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1E7872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25B7E4B9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EC013CA" w14:textId="424FEB2F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－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9C40D4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13DBE39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8B76659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EDE55C6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28D6712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71EB85B6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ACE561D" w14:textId="3359667D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w:lastRenderedPageBreak/>
                  <m:t>－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20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8CA6641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7C1D602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23BD116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BD101F9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C458426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306EB231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3758423" w14:textId="32CBA3C2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－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30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E5B17A4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7A6E232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8405622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735122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A05ED5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7F8FFA3C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1B6D340" w14:textId="5142A9A8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－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40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DD302BB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31CC0E3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1208F2C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9214221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BF2E03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16F03A54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17FDDB6" w14:textId="7F0E4EF8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－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50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1696A2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41A4E9C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046747C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9EFB3A1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BCB079F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1284E146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8FA5AA5" w14:textId="1795088F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－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60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57743346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FDFDB46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9EBD3E9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72D766D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624F2D6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453E85EE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EC2F2A1" w14:textId="2A460EB2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－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70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7E2C6CE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1F1AF25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FD8DDE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DC5E15B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B6322E6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23DAAA24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AA4D408" w14:textId="6FA470CF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－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80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066DED7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57FD731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46F3AA9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A2A204A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D2587E0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5145F4A1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6BDF408" w14:textId="090DC89C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－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90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0479F4A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26B69F31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705F550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4AA0E816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19F46EA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  <w:tr w:rsidR="006B572D" w:rsidRPr="006B572D" w14:paraId="0A130F91" w14:textId="77777777" w:rsidTr="002B5EB9">
        <w:trPr>
          <w:trHeight w:val="284"/>
          <w:jc w:val="center"/>
        </w:trPr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3C696EA" w14:textId="275AB4F4" w:rsidR="006B572D" w:rsidRPr="006B572D" w:rsidRDefault="002B5EB9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－</m:t>
                </m:r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100</m:t>
                </m:r>
              </m:oMath>
            </m:oMathPara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74983AFD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F1BEDA8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3D78EF51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6381D37C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  <w:tc>
          <w:tcPr>
            <w:tcW w:w="3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2" w:type="dxa"/>
              <w:bottom w:w="0" w:type="dxa"/>
              <w:right w:w="102" w:type="dxa"/>
            </w:tcMar>
            <w:hideMark/>
          </w:tcPr>
          <w:p w14:paraId="069B2CD1" w14:textId="77777777" w:rsidR="006B572D" w:rsidRPr="006B572D" w:rsidRDefault="006B572D" w:rsidP="006B572D">
            <w:pPr>
              <w:adjustRightInd w:val="0"/>
              <w:snapToGrid w:val="0"/>
              <w:spacing w:beforeLines="50" w:before="156" w:afterLines="50" w:after="156" w:line="360" w:lineRule="auto"/>
              <w:jc w:val="center"/>
              <w:rPr>
                <w:rFonts w:ascii="宋体" w:hAnsi="宋体"/>
                <w:bCs/>
                <w:color w:val="000000" w:themeColor="text1"/>
                <w:szCs w:val="21"/>
              </w:rPr>
            </w:pPr>
          </w:p>
        </w:tc>
      </w:tr>
    </w:tbl>
    <w:p w14:paraId="0F2D640E" w14:textId="3487FF88" w:rsidR="009563A0" w:rsidRDefault="006B572D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 w:rsidRPr="000C460F">
        <w:rPr>
          <w:rFonts w:ascii="宋体" w:hAnsi="宋体" w:hint="eastAsia"/>
          <w:bCs/>
          <w:color w:val="000000" w:themeColor="text1"/>
          <w:sz w:val="24"/>
          <w:szCs w:val="24"/>
        </w:rPr>
        <w:t>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 w:rsidR="0075466F" w:rsidRPr="000C460F">
        <w:rPr>
          <w:rFonts w:ascii="宋体" w:hAnsi="宋体" w:hint="eastAsia"/>
          <w:bCs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GMR</m:t>
        </m:r>
      </m:oMath>
      <w:r w:rsidR="0075466F" w:rsidRPr="000C460F">
        <w:rPr>
          <w:rFonts w:ascii="宋体" w:hAnsi="宋体" w:hint="eastAsia"/>
          <w:bCs/>
          <w:color w:val="000000" w:themeColor="text1"/>
          <w:sz w:val="24"/>
          <w:szCs w:val="24"/>
        </w:rPr>
        <w:t>磁阻特性的测量</w:t>
      </w:r>
    </w:p>
    <w:p w14:paraId="6062DF4B" w14:textId="4C1D26BF" w:rsidR="009776A5" w:rsidRDefault="009776A5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156459D0" w14:textId="45D62DAB" w:rsidR="009776A5" w:rsidRDefault="009776A5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44A2E04C" w14:textId="3783A205" w:rsidR="009776A5" w:rsidRDefault="009776A5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4FEB6E8F" w14:textId="15FD4E80" w:rsidR="009776A5" w:rsidRDefault="009776A5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31B94337" w14:textId="2B547018" w:rsidR="009776A5" w:rsidRDefault="009776A5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615D1DC3" w14:textId="4C4BA1E6" w:rsidR="009776A5" w:rsidRDefault="009776A5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0C8EC927" w14:textId="5CC7936A" w:rsidR="009776A5" w:rsidRDefault="009776A5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6F6F36D3" w14:textId="18973D62" w:rsidR="009776A5" w:rsidRDefault="009776A5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7D1A8E79" w14:textId="7ED8A8CC" w:rsidR="009776A5" w:rsidRDefault="009776A5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58D0893A" w14:textId="77777777" w:rsidR="009776A5" w:rsidRPr="000C460F" w:rsidRDefault="009776A5" w:rsidP="00F150D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</w:p>
    <w:p w14:paraId="2EC2DDA3" w14:textId="08FA62C3" w:rsidR="009563A0" w:rsidRDefault="000C460F" w:rsidP="009776A5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bCs/>
          <w:color w:val="000000" w:themeColor="text1"/>
          <w:sz w:val="24"/>
          <w:szCs w:val="24"/>
        </w:rPr>
      </w:pPr>
      <w:r w:rsidRPr="000C460F">
        <w:rPr>
          <w:rFonts w:ascii="宋体" w:hAnsi="宋体" w:hint="eastAsia"/>
          <w:bCs/>
          <w:color w:val="000000" w:themeColor="text1"/>
          <w:sz w:val="24"/>
          <w:szCs w:val="24"/>
        </w:rPr>
        <w:lastRenderedPageBreak/>
        <w:t>根据公式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μ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N</m:t>
        </m:r>
        <w:bookmarkStart w:id="0" w:name="_Hlk87460109"/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M</m:t>
            </m:r>
          </m:sub>
        </m:sSub>
      </m:oMath>
      <w:bookmarkEnd w:id="0"/>
      <w:r>
        <w:rPr>
          <w:rFonts w:ascii="宋体" w:hAnsi="宋体" w:hint="eastAsia"/>
          <w:bCs/>
          <w:color w:val="000000" w:themeColor="text1"/>
          <w:sz w:val="24"/>
          <w:szCs w:val="24"/>
        </w:rPr>
        <w:t>以及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R=</m:t>
        </m:r>
        <m:f>
          <m:fPr>
            <m:ctrlPr>
              <w:rPr>
                <w:rFonts w:ascii="Cambria Math" w:hAnsi="Cambria Math"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s</m:t>
                </m:r>
              </m:sub>
            </m:sSub>
          </m:den>
        </m:f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,计算得对应的磁感应强度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及磁阻电流相应的磁阻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R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。作</w:t>
      </w:r>
      <w:r w:rsidRPr="000C460F">
        <w:rPr>
          <w:rFonts w:ascii="宋体" w:hAnsi="宋体" w:hint="eastAsia"/>
          <w:bCs/>
          <w:color w:val="000000" w:themeColor="text1"/>
          <w:sz w:val="24"/>
          <w:szCs w:val="24"/>
        </w:rPr>
        <w:t>磁阻特性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曲线图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R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-B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图如下：</w:t>
      </w:r>
    </w:p>
    <w:p w14:paraId="08AB7E74" w14:textId="2737E157" w:rsidR="000C460F" w:rsidRDefault="00521419" w:rsidP="000C460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CC9E80" wp14:editId="112CD48F">
            <wp:extent cx="2800350" cy="16647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386" cy="167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60F3" w14:textId="4525F09F" w:rsidR="000C460F" w:rsidRDefault="000C460F" w:rsidP="000C460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图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 xml:space="preserve"> </w:t>
      </w:r>
      <w:r w:rsidRPr="000C460F">
        <w:rPr>
          <w:rFonts w:ascii="宋体" w:hAnsi="宋体" w:hint="eastAsia"/>
          <w:bCs/>
          <w:color w:val="000000" w:themeColor="text1"/>
          <w:sz w:val="24"/>
          <w:szCs w:val="24"/>
        </w:rPr>
        <w:t>磁阻特性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曲线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R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-B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图</w:t>
      </w:r>
    </w:p>
    <w:p w14:paraId="0A0F3816" w14:textId="77777777" w:rsidR="000C460F" w:rsidRPr="000C460F" w:rsidRDefault="000C460F" w:rsidP="0075466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7639ED4D" w14:textId="07850638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六、结论及分析</w:t>
      </w:r>
    </w:p>
    <w:p w14:paraId="2751A653" w14:textId="2423E4FC" w:rsidR="003B1983" w:rsidRDefault="00EC7372" w:rsidP="00EC7372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如图1所示即为实验所用巨磁阻的</w:t>
      </w:r>
      <w:r w:rsidRPr="000C460F">
        <w:rPr>
          <w:rFonts w:ascii="宋体" w:hAnsi="宋体" w:hint="eastAsia"/>
          <w:bCs/>
          <w:color w:val="000000" w:themeColor="text1"/>
          <w:sz w:val="24"/>
          <w:szCs w:val="24"/>
        </w:rPr>
        <w:t>磁阻特性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曲线图。</w:t>
      </w:r>
    </w:p>
    <w:p w14:paraId="426ACCB0" w14:textId="77777777" w:rsidR="00EC7372" w:rsidRPr="00214C0C" w:rsidRDefault="00EC7372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026681AB" w14:textId="03E4E47D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七、</w:t>
      </w:r>
      <w:r w:rsidR="00822C96">
        <w:rPr>
          <w:rFonts w:ascii="黑体" w:eastAsia="黑体" w:hAnsi="黑体" w:hint="eastAsia"/>
          <w:b/>
          <w:sz w:val="28"/>
          <w:szCs w:val="28"/>
        </w:rPr>
        <w:t>实验总结</w:t>
      </w:r>
    </w:p>
    <w:p w14:paraId="752325E3" w14:textId="57C618AF" w:rsidR="003B1983" w:rsidRPr="00A151CD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60715E23" w14:textId="77777777" w:rsidR="003B1983" w:rsidRPr="00A151CD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78355B79" w14:textId="77777777" w:rsidR="003B1983" w:rsidRPr="00A151CD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32032D57" w14:textId="77777777" w:rsidR="003B1983" w:rsidRPr="00A151CD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/>
          <w:color w:val="000000" w:themeColor="text1"/>
          <w:sz w:val="24"/>
          <w:szCs w:val="24"/>
        </w:rPr>
      </w:pPr>
    </w:p>
    <w:p w14:paraId="3A1529FA" w14:textId="77777777" w:rsidR="00E557E1" w:rsidRPr="00A151CD" w:rsidRDefault="00000000" w:rsidP="00A151CD">
      <w:pPr>
        <w:spacing w:line="360" w:lineRule="auto"/>
        <w:rPr>
          <w:color w:val="000000" w:themeColor="text1"/>
        </w:rPr>
      </w:pPr>
    </w:p>
    <w:sectPr w:rsidR="00E557E1" w:rsidRPr="00A151CD" w:rsidSect="00147E27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F2751" w14:textId="77777777" w:rsidR="0095049C" w:rsidRDefault="0095049C">
      <w:r>
        <w:separator/>
      </w:r>
    </w:p>
  </w:endnote>
  <w:endnote w:type="continuationSeparator" w:id="0">
    <w:p w14:paraId="21147286" w14:textId="77777777" w:rsidR="0095049C" w:rsidRDefault="0095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B4DA7" w14:textId="77777777" w:rsidR="0095049C" w:rsidRDefault="0095049C">
      <w:r>
        <w:separator/>
      </w:r>
    </w:p>
  </w:footnote>
  <w:footnote w:type="continuationSeparator" w:id="0">
    <w:p w14:paraId="1CB401E7" w14:textId="77777777" w:rsidR="0095049C" w:rsidRDefault="009504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B9E5" w14:textId="77777777" w:rsidR="00147E27" w:rsidRPr="00147E27" w:rsidRDefault="003B1983">
    <w:pPr>
      <w:pStyle w:val="a3"/>
    </w:pPr>
    <w:r>
      <w:t>华南理工大学大学城校区物理实验报告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F8"/>
    <w:rsid w:val="00084F4C"/>
    <w:rsid w:val="000B7F02"/>
    <w:rsid w:val="000C460F"/>
    <w:rsid w:val="000E0B64"/>
    <w:rsid w:val="000E6A94"/>
    <w:rsid w:val="000F356B"/>
    <w:rsid w:val="000F3A6B"/>
    <w:rsid w:val="001216A1"/>
    <w:rsid w:val="001925F3"/>
    <w:rsid w:val="001A74BA"/>
    <w:rsid w:val="00214C0C"/>
    <w:rsid w:val="0022482B"/>
    <w:rsid w:val="00271E77"/>
    <w:rsid w:val="002A685A"/>
    <w:rsid w:val="002B5EB9"/>
    <w:rsid w:val="002B6558"/>
    <w:rsid w:val="002C0097"/>
    <w:rsid w:val="002C542E"/>
    <w:rsid w:val="003007A5"/>
    <w:rsid w:val="00315FFA"/>
    <w:rsid w:val="003369AE"/>
    <w:rsid w:val="00357DB5"/>
    <w:rsid w:val="003A3DA3"/>
    <w:rsid w:val="003B16FE"/>
    <w:rsid w:val="003B1983"/>
    <w:rsid w:val="003B4487"/>
    <w:rsid w:val="003D60B7"/>
    <w:rsid w:val="004216D9"/>
    <w:rsid w:val="0043186D"/>
    <w:rsid w:val="004E47DC"/>
    <w:rsid w:val="004F3E9D"/>
    <w:rsid w:val="004F5BE7"/>
    <w:rsid w:val="00521419"/>
    <w:rsid w:val="00521DBB"/>
    <w:rsid w:val="0052703E"/>
    <w:rsid w:val="00553BF5"/>
    <w:rsid w:val="00586D8F"/>
    <w:rsid w:val="005936C5"/>
    <w:rsid w:val="005D3FBD"/>
    <w:rsid w:val="00615DCC"/>
    <w:rsid w:val="00621836"/>
    <w:rsid w:val="006662D1"/>
    <w:rsid w:val="006A05FB"/>
    <w:rsid w:val="006A26E5"/>
    <w:rsid w:val="006B02C2"/>
    <w:rsid w:val="006B572D"/>
    <w:rsid w:val="0075466F"/>
    <w:rsid w:val="007568CA"/>
    <w:rsid w:val="007775E2"/>
    <w:rsid w:val="007E1D36"/>
    <w:rsid w:val="007F0977"/>
    <w:rsid w:val="007F6F72"/>
    <w:rsid w:val="00822C96"/>
    <w:rsid w:val="00827C51"/>
    <w:rsid w:val="0083019B"/>
    <w:rsid w:val="00856CF9"/>
    <w:rsid w:val="0086590A"/>
    <w:rsid w:val="008A7CF9"/>
    <w:rsid w:val="00933E74"/>
    <w:rsid w:val="0095049C"/>
    <w:rsid w:val="009563A0"/>
    <w:rsid w:val="009776A5"/>
    <w:rsid w:val="009C1375"/>
    <w:rsid w:val="00A151CD"/>
    <w:rsid w:val="00A20877"/>
    <w:rsid w:val="00A31C44"/>
    <w:rsid w:val="00A41E32"/>
    <w:rsid w:val="00A431BB"/>
    <w:rsid w:val="00A652BC"/>
    <w:rsid w:val="00A7286C"/>
    <w:rsid w:val="00A82D01"/>
    <w:rsid w:val="00AD61E6"/>
    <w:rsid w:val="00B01847"/>
    <w:rsid w:val="00BA3DC7"/>
    <w:rsid w:val="00BA6B0D"/>
    <w:rsid w:val="00BF0D81"/>
    <w:rsid w:val="00BF4C01"/>
    <w:rsid w:val="00C147E7"/>
    <w:rsid w:val="00C91D51"/>
    <w:rsid w:val="00CA655E"/>
    <w:rsid w:val="00CC3DA9"/>
    <w:rsid w:val="00CE5AAD"/>
    <w:rsid w:val="00CF04E0"/>
    <w:rsid w:val="00CF66B9"/>
    <w:rsid w:val="00D8645B"/>
    <w:rsid w:val="00D86D33"/>
    <w:rsid w:val="00E048E3"/>
    <w:rsid w:val="00E31158"/>
    <w:rsid w:val="00E61C2A"/>
    <w:rsid w:val="00EC7372"/>
    <w:rsid w:val="00ED5770"/>
    <w:rsid w:val="00ED7C63"/>
    <w:rsid w:val="00EE003D"/>
    <w:rsid w:val="00F150DF"/>
    <w:rsid w:val="00F216C8"/>
    <w:rsid w:val="00F4570D"/>
    <w:rsid w:val="00F53004"/>
    <w:rsid w:val="00F742F8"/>
    <w:rsid w:val="00FA31EF"/>
    <w:rsid w:val="00F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6EB6A"/>
  <w15:chartTrackingRefBased/>
  <w15:docId w15:val="{EC4DE894-947A-416C-9C97-41385BC9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98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unhideWhenUsed/>
    <w:rsid w:val="003B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3B1983"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basedOn w:val="a0"/>
    <w:link w:val="a3"/>
    <w:uiPriority w:val="99"/>
    <w:rsid w:val="003B1983"/>
    <w:rPr>
      <w:rFonts w:ascii="Calibri" w:eastAsia="宋体" w:hAnsi="Calibri" w:cs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B1983"/>
    <w:rPr>
      <w:sz w:val="21"/>
      <w:szCs w:val="21"/>
    </w:rPr>
  </w:style>
  <w:style w:type="paragraph" w:styleId="a6">
    <w:name w:val="annotation text"/>
    <w:basedOn w:val="a"/>
    <w:link w:val="10"/>
    <w:uiPriority w:val="99"/>
    <w:semiHidden/>
    <w:unhideWhenUsed/>
    <w:rsid w:val="003B1983"/>
    <w:pPr>
      <w:jc w:val="left"/>
    </w:pPr>
  </w:style>
  <w:style w:type="character" w:customStyle="1" w:styleId="a7">
    <w:name w:val="批注文字 字符"/>
    <w:basedOn w:val="a0"/>
    <w:uiPriority w:val="99"/>
    <w:semiHidden/>
    <w:rsid w:val="003B1983"/>
    <w:rPr>
      <w:rFonts w:ascii="Calibri" w:eastAsia="宋体" w:hAnsi="Calibri" w:cs="Times New Roman"/>
    </w:rPr>
  </w:style>
  <w:style w:type="character" w:customStyle="1" w:styleId="10">
    <w:name w:val="批注文字 字符1"/>
    <w:basedOn w:val="a0"/>
    <w:link w:val="a6"/>
    <w:uiPriority w:val="99"/>
    <w:semiHidden/>
    <w:rsid w:val="003B1983"/>
    <w:rPr>
      <w:rFonts w:ascii="Calibri" w:eastAsia="宋体" w:hAnsi="Calibri" w:cs="Times New Roman"/>
    </w:rPr>
  </w:style>
  <w:style w:type="paragraph" w:styleId="a8">
    <w:name w:val="footer"/>
    <w:basedOn w:val="a"/>
    <w:link w:val="a9"/>
    <w:uiPriority w:val="99"/>
    <w:unhideWhenUsed/>
    <w:rsid w:val="00A82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2D01"/>
    <w:rPr>
      <w:rFonts w:ascii="Calibri" w:eastAsia="宋体" w:hAnsi="Calibri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4E4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Wed</dc:creator>
  <cp:keywords/>
  <dc:description/>
  <cp:lastModifiedBy>ArcherWed</cp:lastModifiedBy>
  <cp:revision>11</cp:revision>
  <dcterms:created xsi:type="dcterms:W3CDTF">2021-11-10T04:03:00Z</dcterms:created>
  <dcterms:modified xsi:type="dcterms:W3CDTF">2022-09-15T14:51:00Z</dcterms:modified>
</cp:coreProperties>
</file>