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8B3E0" w14:textId="7896C1F6" w:rsidR="00CC63FE" w:rsidRDefault="00F070EB" w:rsidP="00CC63FE">
      <w:pPr>
        <w:adjustRightInd w:val="0"/>
        <w:snapToGrid w:val="0"/>
        <w:spacing w:beforeLines="50" w:before="156" w:afterLines="50" w:after="156"/>
        <w:jc w:val="center"/>
        <w:rPr>
          <w:rFonts w:ascii="黑体" w:eastAsia="黑体" w:hAnsi="黑体"/>
          <w:b/>
          <w:sz w:val="36"/>
          <w:szCs w:val="36"/>
        </w:rPr>
      </w:pPr>
      <w:r>
        <w:rPr>
          <w:rFonts w:ascii="黑体" w:eastAsia="黑体" w:hAnsi="黑体" w:hint="eastAsia"/>
          <w:b/>
          <w:sz w:val="36"/>
          <w:szCs w:val="36"/>
        </w:rPr>
        <w:t>4.</w:t>
      </w:r>
      <w:r>
        <w:rPr>
          <w:rFonts w:ascii="黑体" w:eastAsia="黑体" w:hAnsi="黑体"/>
          <w:b/>
          <w:sz w:val="36"/>
          <w:szCs w:val="36"/>
        </w:rPr>
        <w:t>8</w:t>
      </w:r>
      <w:r>
        <w:rPr>
          <w:rFonts w:ascii="黑体" w:eastAsia="黑体" w:hAnsi="黑体" w:hint="eastAsia"/>
          <w:b/>
          <w:sz w:val="36"/>
          <w:szCs w:val="36"/>
        </w:rPr>
        <w:t xml:space="preserve"> 交流电桥综合设计性实验</w:t>
      </w:r>
    </w:p>
    <w:p w14:paraId="5D924987" w14:textId="54EE59D7" w:rsidR="00F070EB" w:rsidRDefault="00F070EB" w:rsidP="00F070EB">
      <w:pPr>
        <w:adjustRightInd w:val="0"/>
        <w:snapToGrid w:val="0"/>
        <w:spacing w:beforeLines="50" w:before="156" w:afterLines="50" w:after="156"/>
        <w:jc w:val="center"/>
        <w:rPr>
          <w:rFonts w:ascii="宋体" w:hAnsi="宋体"/>
          <w:sz w:val="24"/>
          <w:szCs w:val="24"/>
        </w:rPr>
      </w:pPr>
      <w:r>
        <w:rPr>
          <w:rFonts w:ascii="宋体" w:hAnsi="宋体" w:hint="eastAsia"/>
          <w:sz w:val="24"/>
          <w:szCs w:val="24"/>
        </w:rPr>
        <w:t>2021级 计算机全</w:t>
      </w:r>
      <w:proofErr w:type="gramStart"/>
      <w:r>
        <w:rPr>
          <w:rFonts w:ascii="宋体" w:hAnsi="宋体" w:hint="eastAsia"/>
          <w:sz w:val="24"/>
          <w:szCs w:val="24"/>
        </w:rPr>
        <w:t>英创新班</w:t>
      </w:r>
      <w:proofErr w:type="gramEnd"/>
      <w:r>
        <w:rPr>
          <w:rFonts w:ascii="宋体" w:hAnsi="宋体" w:hint="eastAsia"/>
          <w:sz w:val="24"/>
          <w:szCs w:val="24"/>
        </w:rPr>
        <w:t xml:space="preserve"> 陆俊安 </w:t>
      </w:r>
      <w:r>
        <w:rPr>
          <w:rFonts w:ascii="宋体" w:hAnsi="宋体"/>
          <w:sz w:val="24"/>
          <w:szCs w:val="24"/>
        </w:rPr>
        <w:t>2022/11/28</w:t>
      </w:r>
    </w:p>
    <w:p w14:paraId="40B724C2" w14:textId="77777777" w:rsidR="00CC63FE" w:rsidRDefault="00CC63FE" w:rsidP="00F070EB">
      <w:pPr>
        <w:adjustRightInd w:val="0"/>
        <w:snapToGrid w:val="0"/>
        <w:spacing w:beforeLines="50" w:before="156" w:afterLines="50" w:after="156" w:line="360" w:lineRule="auto"/>
        <w:rPr>
          <w:rFonts w:ascii="黑体" w:eastAsia="黑体" w:hAnsi="黑体"/>
          <w:b/>
          <w:sz w:val="28"/>
          <w:szCs w:val="28"/>
        </w:rPr>
      </w:pPr>
      <w:r w:rsidRPr="00147E27">
        <w:rPr>
          <w:rFonts w:ascii="黑体" w:eastAsia="黑体" w:hAnsi="黑体" w:hint="eastAsia"/>
          <w:b/>
          <w:sz w:val="28"/>
          <w:szCs w:val="28"/>
        </w:rPr>
        <w:t>一、实验目的</w:t>
      </w:r>
    </w:p>
    <w:p w14:paraId="4D0A0257" w14:textId="178513F3" w:rsidR="00CC63FE" w:rsidRPr="00F070EB" w:rsidRDefault="008C4D59" w:rsidP="00F070EB">
      <w:pPr>
        <w:adjustRightInd w:val="0"/>
        <w:snapToGrid w:val="0"/>
        <w:spacing w:beforeLines="50" w:before="156" w:afterLines="50" w:after="156" w:line="360" w:lineRule="auto"/>
        <w:rPr>
          <w:rFonts w:ascii="宋体" w:hAnsi="宋体"/>
          <w:color w:val="000000" w:themeColor="text1"/>
          <w:sz w:val="24"/>
          <w:szCs w:val="24"/>
        </w:rPr>
      </w:pPr>
      <w:r>
        <w:rPr>
          <w:rFonts w:ascii="宋体" w:hAnsi="宋体" w:hint="eastAsia"/>
          <w:color w:val="000000" w:themeColor="text1"/>
          <w:sz w:val="24"/>
          <w:szCs w:val="24"/>
        </w:rPr>
        <w:t>1</w:t>
      </w:r>
      <w:r>
        <w:rPr>
          <w:rFonts w:ascii="宋体" w:hAnsi="宋体"/>
          <w:color w:val="000000" w:themeColor="text1"/>
          <w:sz w:val="24"/>
          <w:szCs w:val="24"/>
        </w:rPr>
        <w:t>.</w:t>
      </w:r>
      <w:r w:rsidR="00F070EB" w:rsidRPr="00F070EB">
        <w:rPr>
          <w:rFonts w:ascii="宋体" w:hAnsi="宋体" w:hint="eastAsia"/>
          <w:color w:val="000000" w:themeColor="text1"/>
          <w:sz w:val="24"/>
          <w:szCs w:val="24"/>
        </w:rPr>
        <w:t xml:space="preserve"> 掌握交流电桥的特点和平衡的调节方法；</w:t>
      </w:r>
    </w:p>
    <w:p w14:paraId="5EA0A27E" w14:textId="076F4F89" w:rsidR="008C4D59" w:rsidRPr="003B1983" w:rsidRDefault="008C4D59" w:rsidP="00F070EB">
      <w:pPr>
        <w:adjustRightInd w:val="0"/>
        <w:snapToGrid w:val="0"/>
        <w:spacing w:beforeLines="50" w:before="156" w:afterLines="50" w:after="156" w:line="360" w:lineRule="auto"/>
        <w:rPr>
          <w:rFonts w:ascii="宋体" w:hAnsi="宋体"/>
          <w:color w:val="000000" w:themeColor="text1"/>
          <w:sz w:val="24"/>
          <w:szCs w:val="24"/>
        </w:rPr>
      </w:pPr>
      <w:r>
        <w:rPr>
          <w:rFonts w:ascii="宋体" w:hAnsi="宋体"/>
          <w:color w:val="000000" w:themeColor="text1"/>
          <w:sz w:val="24"/>
          <w:szCs w:val="24"/>
        </w:rPr>
        <w:t>2.</w:t>
      </w:r>
      <w:r w:rsidR="00F070EB" w:rsidRPr="00F070EB">
        <w:rPr>
          <w:rFonts w:ascii="宋体" w:hAnsi="宋体" w:hint="eastAsia"/>
          <w:color w:val="000000" w:themeColor="text1"/>
          <w:sz w:val="24"/>
          <w:szCs w:val="24"/>
        </w:rPr>
        <w:t xml:space="preserve"> 学习用交流电桥测电容和电感及其损耗的方法。</w:t>
      </w:r>
    </w:p>
    <w:p w14:paraId="1408919C" w14:textId="77777777" w:rsidR="00CC63FE" w:rsidRPr="00DC312B" w:rsidRDefault="00CC63FE" w:rsidP="00F070EB">
      <w:pPr>
        <w:adjustRightInd w:val="0"/>
        <w:snapToGrid w:val="0"/>
        <w:spacing w:beforeLines="50" w:before="156" w:afterLines="50" w:after="156" w:line="360" w:lineRule="auto"/>
        <w:rPr>
          <w:rFonts w:ascii="宋体" w:hAnsi="宋体"/>
          <w:color w:val="0000CC"/>
          <w:sz w:val="24"/>
          <w:szCs w:val="24"/>
        </w:rPr>
      </w:pPr>
      <w:r>
        <w:rPr>
          <w:rFonts w:ascii="黑体" w:eastAsia="黑体" w:hAnsi="黑体" w:hint="eastAsia"/>
          <w:b/>
          <w:sz w:val="28"/>
          <w:szCs w:val="28"/>
        </w:rPr>
        <w:t>二</w:t>
      </w:r>
      <w:r w:rsidRPr="00147E27">
        <w:rPr>
          <w:rFonts w:ascii="黑体" w:eastAsia="黑体" w:hAnsi="黑体" w:hint="eastAsia"/>
          <w:b/>
          <w:sz w:val="28"/>
          <w:szCs w:val="28"/>
        </w:rPr>
        <w:t>、实验</w:t>
      </w:r>
      <w:r>
        <w:rPr>
          <w:rFonts w:ascii="黑体" w:eastAsia="黑体" w:hAnsi="黑体" w:hint="eastAsia"/>
          <w:b/>
          <w:sz w:val="28"/>
          <w:szCs w:val="28"/>
        </w:rPr>
        <w:t>仪器</w:t>
      </w:r>
    </w:p>
    <w:p w14:paraId="499D2872" w14:textId="7157F273" w:rsidR="00F070EB" w:rsidRDefault="00F070EB" w:rsidP="00F070EB">
      <w:pPr>
        <w:adjustRightInd w:val="0"/>
        <w:snapToGrid w:val="0"/>
        <w:spacing w:beforeLines="50" w:before="156" w:afterLines="50" w:after="156" w:line="360" w:lineRule="auto"/>
        <w:rPr>
          <w:rFonts w:ascii="宋体" w:hAnsi="宋体"/>
          <w:color w:val="000000" w:themeColor="text1"/>
          <w:sz w:val="24"/>
          <w:szCs w:val="24"/>
        </w:rPr>
      </w:pPr>
      <w:r w:rsidRPr="00F070EB">
        <w:rPr>
          <w:rFonts w:ascii="宋体" w:hAnsi="宋体" w:hint="eastAsia"/>
          <w:color w:val="000000" w:themeColor="text1"/>
          <w:sz w:val="24"/>
          <w:szCs w:val="24"/>
        </w:rPr>
        <w:t>信号发生器</w:t>
      </w:r>
      <w:r>
        <w:rPr>
          <w:rFonts w:ascii="宋体" w:hAnsi="宋体" w:hint="eastAsia"/>
          <w:color w:val="000000" w:themeColor="text1"/>
          <w:sz w:val="24"/>
          <w:szCs w:val="24"/>
        </w:rPr>
        <w:t>（</w:t>
      </w:r>
      <w:r w:rsidRPr="00F070EB">
        <w:rPr>
          <w:rFonts w:ascii="宋体" w:hAnsi="宋体" w:hint="eastAsia"/>
          <w:color w:val="000000" w:themeColor="text1"/>
          <w:sz w:val="24"/>
          <w:szCs w:val="24"/>
        </w:rPr>
        <w:t>充当交流电源，为电路提供一定频率和大小的交流电压</w:t>
      </w:r>
      <w:r>
        <w:rPr>
          <w:rFonts w:ascii="宋体" w:hAnsi="宋体" w:hint="eastAsia"/>
          <w:color w:val="000000" w:themeColor="text1"/>
          <w:sz w:val="24"/>
          <w:szCs w:val="24"/>
        </w:rPr>
        <w:t>）、</w:t>
      </w:r>
      <w:r w:rsidRPr="00F070EB">
        <w:rPr>
          <w:rFonts w:ascii="宋体" w:hAnsi="宋体" w:hint="eastAsia"/>
          <w:color w:val="000000" w:themeColor="text1"/>
          <w:sz w:val="24"/>
          <w:szCs w:val="24"/>
        </w:rPr>
        <w:t>电源开关、电阻箱、待测电感、待测电容、电容箱、扬声器</w:t>
      </w:r>
      <w:r>
        <w:rPr>
          <w:rFonts w:ascii="宋体" w:hAnsi="宋体" w:hint="eastAsia"/>
          <w:color w:val="000000" w:themeColor="text1"/>
          <w:sz w:val="24"/>
          <w:szCs w:val="24"/>
        </w:rPr>
        <w:t>（</w:t>
      </w:r>
      <w:r w:rsidRPr="00F070EB">
        <w:rPr>
          <w:rFonts w:ascii="宋体" w:hAnsi="宋体" w:hint="eastAsia"/>
          <w:color w:val="000000" w:themeColor="text1"/>
          <w:sz w:val="24"/>
          <w:szCs w:val="24"/>
        </w:rPr>
        <w:t>用来判断交流电桥是否平衡的电学仪器，当有电流通过扬声器的时候扬声器会振动发声</w:t>
      </w:r>
      <w:r>
        <w:rPr>
          <w:rFonts w:ascii="宋体" w:hAnsi="宋体" w:hint="eastAsia"/>
          <w:color w:val="000000" w:themeColor="text1"/>
          <w:sz w:val="24"/>
          <w:szCs w:val="24"/>
        </w:rPr>
        <w:t>）</w:t>
      </w:r>
    </w:p>
    <w:p w14:paraId="0F6DFAA9" w14:textId="3A903710" w:rsidR="00CC63FE" w:rsidRPr="00DC312B" w:rsidRDefault="00CC63FE" w:rsidP="00F070EB">
      <w:pPr>
        <w:adjustRightInd w:val="0"/>
        <w:snapToGrid w:val="0"/>
        <w:spacing w:beforeLines="50" w:before="156" w:afterLines="50" w:after="156"/>
        <w:rPr>
          <w:rFonts w:ascii="宋体" w:hAnsi="宋体"/>
          <w:color w:val="0000CC"/>
          <w:sz w:val="24"/>
          <w:szCs w:val="24"/>
        </w:rPr>
      </w:pPr>
      <w:r w:rsidRPr="009D427A">
        <w:rPr>
          <w:rFonts w:ascii="黑体" w:eastAsia="黑体" w:hAnsi="黑体"/>
          <w:b/>
          <w:sz w:val="28"/>
          <w:szCs w:val="28"/>
        </w:rPr>
        <w:t>三、实验</w:t>
      </w:r>
      <w:r>
        <w:rPr>
          <w:rFonts w:ascii="黑体" w:eastAsia="黑体" w:hAnsi="黑体"/>
          <w:b/>
          <w:sz w:val="28"/>
          <w:szCs w:val="28"/>
        </w:rPr>
        <w:t>原理</w:t>
      </w:r>
    </w:p>
    <w:p w14:paraId="6DB6F214" w14:textId="7F54D018" w:rsidR="00E8094F" w:rsidRPr="00F16C12" w:rsidRDefault="00F16C12" w:rsidP="00F16C12">
      <w:pPr>
        <w:adjustRightInd w:val="0"/>
        <w:snapToGrid w:val="0"/>
        <w:spacing w:beforeLines="50" w:before="156" w:afterLines="50" w:after="156" w:line="360" w:lineRule="auto"/>
        <w:ind w:firstLineChars="200" w:firstLine="480"/>
        <w:rPr>
          <w:rFonts w:ascii="宋体" w:hAnsi="宋体"/>
          <w:b/>
          <w:bCs/>
          <w:color w:val="000000" w:themeColor="text1"/>
          <w:sz w:val="24"/>
          <w:szCs w:val="24"/>
        </w:rPr>
      </w:pPr>
      <w:r w:rsidRPr="00F16C12">
        <w:rPr>
          <w:rFonts w:ascii="宋体" w:hAnsi="宋体" w:hint="eastAsia"/>
          <w:color w:val="000000" w:themeColor="text1"/>
          <w:sz w:val="24"/>
          <w:szCs w:val="24"/>
        </w:rPr>
        <w:t>在实际的电信号中，大量存在着不同频率的交流信号(或脉冲信号)因此,实际的元器件均表现为电抗特性,而非纯电阻.惠斯登电桥的四个臂如改为电抗元件(电阻、电感、电容或它们的组合)，就是交流电桥。它有着比惠斯登电桥更广泛的用途，可用于测量元件的交流电阻、电感、电容、磁性材料磁导率、电容的介质损耗等。还可利用交流电桥的平衡条件与频率的相关性来衡量测量频率，它是测量仪器中常用的基本电路之一（如电感测试仪、Q 表等）。</w:t>
      </w:r>
      <w:r w:rsidRPr="00F16C12">
        <w:rPr>
          <w:rFonts w:ascii="宋体" w:hAnsi="宋体"/>
          <w:color w:val="000000" w:themeColor="text1"/>
          <w:sz w:val="24"/>
          <w:szCs w:val="24"/>
        </w:rPr>
        <w:cr/>
      </w:r>
      <w:r>
        <w:rPr>
          <w:rFonts w:ascii="宋体" w:hAnsi="宋体"/>
          <w:color w:val="000000" w:themeColor="text1"/>
          <w:sz w:val="24"/>
          <w:szCs w:val="24"/>
        </w:rPr>
        <w:t xml:space="preserve">    </w:t>
      </w:r>
      <w:r w:rsidRPr="00F16C12">
        <w:rPr>
          <w:rFonts w:ascii="宋体" w:hAnsi="宋体" w:hint="eastAsia"/>
          <w:b/>
          <w:bCs/>
          <w:color w:val="000000" w:themeColor="text1"/>
          <w:sz w:val="24"/>
          <w:szCs w:val="24"/>
        </w:rPr>
        <w:t>交流电桥的平衡条件</w:t>
      </w:r>
    </w:p>
    <w:p w14:paraId="46112C18" w14:textId="77777777" w:rsidR="00E8094F" w:rsidRDefault="00E8094F" w:rsidP="00E8094F">
      <w:pPr>
        <w:adjustRightInd w:val="0"/>
        <w:snapToGrid w:val="0"/>
        <w:spacing w:beforeLines="50" w:before="156" w:afterLines="50" w:after="156"/>
        <w:jc w:val="center"/>
        <w:rPr>
          <w:noProof/>
          <w:color w:val="000000" w:themeColor="text1"/>
        </w:rPr>
      </w:pPr>
    </w:p>
    <w:p w14:paraId="6F40C44B" w14:textId="52028766" w:rsidR="00E8094F" w:rsidRDefault="00E8094F" w:rsidP="00E8094F">
      <w:pPr>
        <w:adjustRightInd w:val="0"/>
        <w:snapToGrid w:val="0"/>
        <w:spacing w:beforeLines="50" w:before="156" w:afterLines="50" w:after="156"/>
        <w:jc w:val="center"/>
        <w:rPr>
          <w:rFonts w:ascii="宋体" w:hAnsi="宋体"/>
          <w:color w:val="000000" w:themeColor="text1"/>
          <w:sz w:val="24"/>
          <w:szCs w:val="24"/>
        </w:rPr>
      </w:pPr>
      <w:r>
        <w:rPr>
          <w:rFonts w:hint="eastAsia"/>
          <w:noProof/>
          <w:color w:val="000000" w:themeColor="text1"/>
        </w:rPr>
        <w:drawing>
          <wp:inline distT="0" distB="0" distL="0" distR="0" wp14:anchorId="20B0D9DC" wp14:editId="653CFF64">
            <wp:extent cx="1270000" cy="1133755"/>
            <wp:effectExtent l="0" t="0" r="635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b="14338"/>
                    <a:stretch/>
                  </pic:blipFill>
                  <pic:spPr bwMode="auto">
                    <a:xfrm>
                      <a:off x="0" y="0"/>
                      <a:ext cx="1273472" cy="1136855"/>
                    </a:xfrm>
                    <a:prstGeom prst="rect">
                      <a:avLst/>
                    </a:prstGeom>
                    <a:noFill/>
                    <a:ln>
                      <a:noFill/>
                    </a:ln>
                    <a:extLst>
                      <a:ext uri="{53640926-AAD7-44D8-BBD7-CCE9431645EC}">
                        <a14:shadowObscured xmlns:a14="http://schemas.microsoft.com/office/drawing/2010/main"/>
                      </a:ext>
                    </a:extLst>
                  </pic:spPr>
                </pic:pic>
              </a:graphicData>
            </a:graphic>
          </wp:inline>
        </w:drawing>
      </w:r>
    </w:p>
    <w:p w14:paraId="06626C1E" w14:textId="45C4AFB3" w:rsidR="00E8094F" w:rsidRDefault="00E8094F" w:rsidP="00E8094F">
      <w:pPr>
        <w:adjustRightInd w:val="0"/>
        <w:snapToGrid w:val="0"/>
        <w:spacing w:beforeLines="50" w:before="156" w:afterLines="50" w:after="156"/>
        <w:jc w:val="center"/>
        <w:rPr>
          <w:rFonts w:ascii="宋体" w:hAnsi="宋体"/>
          <w:color w:val="000000" w:themeColor="text1"/>
          <w:sz w:val="24"/>
          <w:szCs w:val="24"/>
        </w:rPr>
      </w:pPr>
      <w:r>
        <w:rPr>
          <w:rFonts w:ascii="宋体" w:hAnsi="宋体" w:hint="eastAsia"/>
          <w:color w:val="000000" w:themeColor="text1"/>
          <w:sz w:val="24"/>
          <w:szCs w:val="24"/>
        </w:rPr>
        <w:t>交流电桥的基本结构</w:t>
      </w:r>
    </w:p>
    <w:p w14:paraId="56FC85A8" w14:textId="14291040" w:rsidR="00CC63FE" w:rsidRPr="00CC63FE" w:rsidRDefault="00CC63FE" w:rsidP="00E6437A">
      <w:pPr>
        <w:adjustRightInd w:val="0"/>
        <w:snapToGrid w:val="0"/>
        <w:spacing w:beforeLines="50" w:before="156" w:afterLines="50" w:after="156" w:line="360" w:lineRule="auto"/>
        <w:rPr>
          <w:rFonts w:ascii="宋体" w:hAnsi="宋体"/>
          <w:color w:val="000000" w:themeColor="text1"/>
          <w:sz w:val="24"/>
          <w:szCs w:val="24"/>
        </w:rPr>
      </w:pPr>
      <w:r w:rsidRPr="00CC63FE">
        <w:rPr>
          <w:rFonts w:ascii="宋体" w:hAnsi="宋体" w:hint="eastAsia"/>
          <w:color w:val="000000" w:themeColor="text1"/>
          <w:sz w:val="24"/>
          <w:szCs w:val="24"/>
        </w:rPr>
        <w:t>交流电桥的电路和直流单电桥电路具有同样的结构形式，但交流电桥的</w:t>
      </w:r>
      <w:proofErr w:type="gramStart"/>
      <w:r w:rsidRPr="00CC63FE">
        <w:rPr>
          <w:rFonts w:ascii="宋体" w:hAnsi="宋体" w:hint="eastAsia"/>
          <w:color w:val="000000" w:themeColor="text1"/>
          <w:sz w:val="24"/>
          <w:szCs w:val="24"/>
        </w:rPr>
        <w:t>四个桥臂可以</w:t>
      </w:r>
      <w:proofErr w:type="gramEnd"/>
      <w:r w:rsidR="00F93906">
        <w:rPr>
          <w:rFonts w:ascii="宋体" w:hAnsi="宋体" w:hint="eastAsia"/>
          <w:color w:val="000000" w:themeColor="text1"/>
          <w:sz w:val="24"/>
          <w:szCs w:val="24"/>
        </w:rPr>
        <w:t>不仅</w:t>
      </w:r>
      <w:r w:rsidRPr="00CC63FE">
        <w:rPr>
          <w:rFonts w:ascii="宋体" w:hAnsi="宋体" w:hint="eastAsia"/>
          <w:color w:val="000000" w:themeColor="text1"/>
          <w:sz w:val="24"/>
          <w:szCs w:val="24"/>
        </w:rPr>
        <w:t>是电阻，</w:t>
      </w:r>
      <w:r w:rsidRPr="00E6437A">
        <w:rPr>
          <w:rFonts w:ascii="宋体" w:hAnsi="宋体" w:hint="eastAsia"/>
          <w:color w:val="000000" w:themeColor="text1"/>
          <w:sz w:val="24"/>
          <w:szCs w:val="24"/>
        </w:rPr>
        <w:t>还可以是电阻、电感、电容等元件或它们的组合</w:t>
      </w:r>
      <w:r w:rsidRPr="00CC63FE">
        <w:rPr>
          <w:rFonts w:ascii="宋体" w:hAnsi="宋体" w:hint="eastAsia"/>
          <w:color w:val="000000" w:themeColor="text1"/>
          <w:sz w:val="24"/>
          <w:szCs w:val="24"/>
        </w:rPr>
        <w:t>。 交流电桥采用交流电供电。交流平衡指示仪的种类很多，本实验</w:t>
      </w:r>
      <w:r w:rsidR="00E6437A">
        <w:rPr>
          <w:rFonts w:ascii="宋体" w:hAnsi="宋体" w:hint="eastAsia"/>
          <w:color w:val="000000" w:themeColor="text1"/>
          <w:sz w:val="24"/>
          <w:szCs w:val="24"/>
        </w:rPr>
        <w:t>中</w:t>
      </w:r>
      <w:r w:rsidRPr="00CC63FE">
        <w:rPr>
          <w:rFonts w:ascii="宋体" w:hAnsi="宋体" w:hint="eastAsia"/>
          <w:color w:val="000000" w:themeColor="text1"/>
          <w:sz w:val="24"/>
          <w:szCs w:val="24"/>
        </w:rPr>
        <w:t>采用</w:t>
      </w:r>
      <w:r w:rsidR="00E6437A">
        <w:rPr>
          <w:rFonts w:ascii="宋体" w:hAnsi="宋体" w:hint="eastAsia"/>
          <w:color w:val="000000" w:themeColor="text1"/>
          <w:sz w:val="24"/>
          <w:szCs w:val="24"/>
        </w:rPr>
        <w:t>扬声器</w:t>
      </w:r>
      <w:r w:rsidRPr="00CC63FE">
        <w:rPr>
          <w:rFonts w:ascii="宋体" w:hAnsi="宋体" w:hint="eastAsia"/>
          <w:color w:val="000000" w:themeColor="text1"/>
          <w:sz w:val="24"/>
          <w:szCs w:val="24"/>
        </w:rPr>
        <w:t>，</w:t>
      </w:r>
      <w:r w:rsidR="00E6437A">
        <w:rPr>
          <w:rFonts w:ascii="宋体" w:hAnsi="宋体" w:hint="eastAsia"/>
          <w:color w:val="000000" w:themeColor="text1"/>
          <w:sz w:val="24"/>
          <w:szCs w:val="24"/>
        </w:rPr>
        <w:t>当扬声器不振动发声</w:t>
      </w:r>
      <w:r w:rsidRPr="00CC63FE">
        <w:rPr>
          <w:rFonts w:ascii="宋体" w:hAnsi="宋体" w:hint="eastAsia"/>
          <w:color w:val="000000" w:themeColor="text1"/>
          <w:sz w:val="24"/>
          <w:szCs w:val="24"/>
        </w:rPr>
        <w:t>时，电桥达到平衡。</w:t>
      </w:r>
    </w:p>
    <w:p w14:paraId="30A06176" w14:textId="65B88375" w:rsidR="00CC63FE" w:rsidRPr="00CC63FE" w:rsidRDefault="00CC63FE" w:rsidP="00E6437A">
      <w:pPr>
        <w:adjustRightInd w:val="0"/>
        <w:snapToGrid w:val="0"/>
        <w:spacing w:beforeLines="50" w:before="156" w:afterLines="50" w:after="156" w:line="360" w:lineRule="auto"/>
        <w:rPr>
          <w:rFonts w:ascii="宋体" w:hAnsi="宋体"/>
          <w:color w:val="000000" w:themeColor="text1"/>
          <w:sz w:val="24"/>
          <w:szCs w:val="24"/>
        </w:rPr>
      </w:pPr>
      <w:r w:rsidRPr="00CC63FE">
        <w:rPr>
          <w:rFonts w:ascii="宋体" w:hAnsi="宋体" w:hint="eastAsia"/>
          <w:color w:val="000000" w:themeColor="text1"/>
          <w:sz w:val="24"/>
          <w:szCs w:val="24"/>
        </w:rPr>
        <w:lastRenderedPageBreak/>
        <w:t>调节</w:t>
      </w:r>
      <w:proofErr w:type="gramStart"/>
      <w:r w:rsidRPr="00CC63FE">
        <w:rPr>
          <w:rFonts w:ascii="宋体" w:hAnsi="宋体" w:hint="eastAsia"/>
          <w:color w:val="000000" w:themeColor="text1"/>
          <w:sz w:val="24"/>
          <w:szCs w:val="24"/>
        </w:rPr>
        <w:t>电桥各臂阻抗</w:t>
      </w:r>
      <w:proofErr w:type="gramEnd"/>
      <w:r w:rsidRPr="00CC63FE">
        <w:rPr>
          <w:rFonts w:ascii="宋体" w:hAnsi="宋体" w:hint="eastAsia"/>
          <w:color w:val="000000" w:themeColor="text1"/>
          <w:sz w:val="24"/>
          <w:szCs w:val="24"/>
        </w:rPr>
        <w:t>使电桥平衡(即</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I</m:t>
                </m:r>
              </m:e>
            </m:acc>
          </m:e>
          <m:sub>
            <m:r>
              <w:rPr>
                <w:rFonts w:ascii="Cambria Math" w:hAnsi="Cambria Math"/>
                <w:color w:val="000000" w:themeColor="text1"/>
                <w:sz w:val="24"/>
                <w:szCs w:val="24"/>
              </w:rPr>
              <m:t>0</m:t>
            </m:r>
          </m:sub>
        </m:sSub>
        <m:r>
          <w:rPr>
            <w:rFonts w:ascii="Cambria Math" w:hAnsi="Cambria Math" w:hint="eastAsia"/>
            <w:color w:val="000000" w:themeColor="text1"/>
            <w:sz w:val="24"/>
            <w:szCs w:val="24"/>
          </w:rPr>
          <m:t>=0</m:t>
        </m:r>
      </m:oMath>
      <w:r w:rsidRPr="00CC63FE">
        <w:rPr>
          <w:rFonts w:ascii="宋体" w:hAnsi="宋体" w:hint="eastAsia"/>
          <w:color w:val="000000" w:themeColor="text1"/>
          <w:sz w:val="24"/>
          <w:szCs w:val="24"/>
        </w:rPr>
        <w:t>，则</w:t>
      </w:r>
      <m:oMath>
        <m:r>
          <w:rPr>
            <w:rFonts w:ascii="Cambria Math" w:hAnsi="Cambria Math" w:hint="eastAsia"/>
            <w:color w:val="000000" w:themeColor="text1"/>
            <w:sz w:val="24"/>
            <w:szCs w:val="24"/>
          </w:rPr>
          <m:t>cd</m:t>
        </m:r>
      </m:oMath>
      <w:r w:rsidRPr="00CC63FE">
        <w:rPr>
          <w:rFonts w:ascii="宋体" w:hAnsi="宋体" w:hint="eastAsia"/>
          <w:color w:val="000000" w:themeColor="text1"/>
          <w:sz w:val="24"/>
          <w:szCs w:val="24"/>
        </w:rPr>
        <w:t>两点的电位相等，这时有</w:t>
      </w:r>
    </w:p>
    <w:p w14:paraId="13C7C722" w14:textId="389A4578" w:rsidR="00CC63FE" w:rsidRPr="00CC63FE" w:rsidRDefault="00000000" w:rsidP="00CC63FE">
      <w:pPr>
        <w:adjustRightInd w:val="0"/>
        <w:snapToGrid w:val="0"/>
        <w:spacing w:beforeLines="50" w:before="156" w:afterLines="50" w:after="156"/>
        <w:rPr>
          <w:rFonts w:ascii="宋体" w:hAnsi="宋体"/>
          <w:color w:val="000000" w:themeColor="text1"/>
          <w:sz w:val="24"/>
          <w:szCs w:val="24"/>
        </w:rPr>
      </w:pPr>
      <m:oMathPara>
        <m:oMath>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Z</m:t>
                      </m:r>
                    </m:e>
                  </m:acc>
                </m:e>
                <m:sub>
                  <m:r>
                    <w:rPr>
                      <w:rFonts w:ascii="Cambria Math" w:hAnsi="Cambria Math"/>
                      <w:color w:val="000000" w:themeColor="text1"/>
                      <w:sz w:val="24"/>
                      <w:szCs w:val="24"/>
                    </w:rPr>
                    <m:t>1</m:t>
                  </m:r>
                </m:sub>
              </m:sSub>
            </m:num>
            <m:den>
              <m:acc>
                <m:accPr>
                  <m:chr m:val="⃗"/>
                  <m:ctrlPr>
                    <w:rPr>
                      <w:rFonts w:ascii="Cambria Math" w:hAnsi="Cambria Math"/>
                      <w:i/>
                      <w:color w:val="000000" w:themeColor="text1"/>
                      <w:sz w:val="24"/>
                      <w:szCs w:val="24"/>
                    </w:rPr>
                  </m:ctrlPr>
                </m:acc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2</m:t>
                      </m:r>
                    </m:sub>
                  </m:sSub>
                </m:e>
              </m:acc>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Z</m:t>
                      </m:r>
                    </m:e>
                  </m:acc>
                </m:e>
                <m:sub>
                  <m:r>
                    <w:rPr>
                      <w:rFonts w:ascii="Cambria Math" w:hAnsi="Cambria Math"/>
                      <w:color w:val="000000" w:themeColor="text1"/>
                      <w:sz w:val="24"/>
                      <w:szCs w:val="24"/>
                    </w:rPr>
                    <m:t>4</m:t>
                  </m:r>
                </m:sub>
              </m:sSub>
            </m:num>
            <m:den>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Z</m:t>
                      </m:r>
                    </m:e>
                  </m:acc>
                </m:e>
                <m:sub>
                  <m:r>
                    <w:rPr>
                      <w:rFonts w:ascii="Cambria Math" w:hAnsi="Cambria Math"/>
                      <w:color w:val="000000" w:themeColor="text1"/>
                      <w:sz w:val="24"/>
                      <w:szCs w:val="24"/>
                    </w:rPr>
                    <m:t>3</m:t>
                  </m:r>
                </m:sub>
              </m:sSub>
            </m:den>
          </m:f>
        </m:oMath>
      </m:oMathPara>
    </w:p>
    <w:p w14:paraId="722F1FF7" w14:textId="6CDC8053" w:rsidR="00CC63FE" w:rsidRPr="00CC63FE" w:rsidRDefault="00E8094F" w:rsidP="00E6437A">
      <w:pPr>
        <w:adjustRightInd w:val="0"/>
        <w:snapToGrid w:val="0"/>
        <w:spacing w:beforeLines="50" w:before="156" w:afterLines="50" w:after="156" w:line="360" w:lineRule="auto"/>
        <w:rPr>
          <w:rFonts w:ascii="宋体" w:hAnsi="宋体"/>
          <w:color w:val="000000" w:themeColor="text1"/>
          <w:sz w:val="24"/>
          <w:szCs w:val="24"/>
        </w:rPr>
      </w:pPr>
      <w:r>
        <w:rPr>
          <w:rFonts w:ascii="宋体" w:hAnsi="宋体" w:hint="eastAsia"/>
          <w:color w:val="000000" w:themeColor="text1"/>
          <w:sz w:val="24"/>
          <w:szCs w:val="24"/>
        </w:rPr>
        <w:t>上式</w:t>
      </w:r>
      <w:r w:rsidR="00CC63FE" w:rsidRPr="00CC63FE">
        <w:rPr>
          <w:rFonts w:ascii="宋体" w:hAnsi="宋体" w:hint="eastAsia"/>
          <w:color w:val="000000" w:themeColor="text1"/>
          <w:sz w:val="24"/>
          <w:szCs w:val="24"/>
        </w:rPr>
        <w:t>就是</w:t>
      </w:r>
      <w:r w:rsidR="00CC63FE" w:rsidRPr="00E6437A">
        <w:rPr>
          <w:rFonts w:ascii="宋体" w:hAnsi="宋体" w:hint="eastAsia"/>
          <w:color w:val="000000" w:themeColor="text1"/>
          <w:sz w:val="24"/>
          <w:szCs w:val="24"/>
        </w:rPr>
        <w:t>交流电桥的平衡条件</w:t>
      </w:r>
      <w:r w:rsidR="00CC63FE" w:rsidRPr="00CC63FE">
        <w:rPr>
          <w:rFonts w:ascii="宋体" w:hAnsi="宋体" w:hint="eastAsia"/>
          <w:color w:val="000000" w:themeColor="text1"/>
          <w:sz w:val="24"/>
          <w:szCs w:val="24"/>
        </w:rPr>
        <w:t>。将各阻抗用复数形式表示有</w:t>
      </w:r>
    </w:p>
    <w:p w14:paraId="14EA44EA" w14:textId="471925FE" w:rsidR="00CC63FE" w:rsidRPr="00CC63FE" w:rsidRDefault="00000000" w:rsidP="00CC63FE">
      <w:pPr>
        <w:adjustRightInd w:val="0"/>
        <w:snapToGrid w:val="0"/>
        <w:spacing w:beforeLines="50" w:before="156" w:afterLines="50" w:after="156"/>
        <w:rPr>
          <w:rFonts w:ascii="宋体" w:hAnsi="宋体"/>
          <w:color w:val="000000" w:themeColor="text1"/>
          <w:sz w:val="24"/>
          <w:szCs w:val="24"/>
        </w:rPr>
      </w:pPr>
      <m:oMathPara>
        <m:oMath>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1</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ⅇ</m:t>
                  </m:r>
                </m:e>
                <m:sup>
                  <m:r>
                    <w:rPr>
                      <w:rFonts w:ascii="Cambria Math" w:hAnsi="Cambria Math" w:hint="eastAsia"/>
                      <w:color w:val="000000" w:themeColor="text1"/>
                      <w:sz w:val="24"/>
                      <w:szCs w:val="24"/>
                    </w:rPr>
                    <m:t>i</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φ</m:t>
                      </m:r>
                    </m:e>
                    <m:sub>
                      <m:r>
                        <w:rPr>
                          <w:rFonts w:ascii="Cambria Math" w:hAnsi="Cambria Math"/>
                          <w:color w:val="000000" w:themeColor="text1"/>
                          <w:sz w:val="24"/>
                          <w:szCs w:val="24"/>
                        </w:rPr>
                        <m:t>1</m:t>
                      </m:r>
                    </m:sub>
                  </m:sSub>
                </m:sup>
              </m:sSup>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ⅇ</m:t>
                  </m:r>
                </m:e>
                <m:sup>
                  <m:r>
                    <w:rPr>
                      <w:rFonts w:ascii="Cambria Math" w:hAnsi="Cambria Math" w:hint="eastAsia"/>
                      <w:color w:val="000000" w:themeColor="text1"/>
                      <w:sz w:val="24"/>
                      <w:szCs w:val="24"/>
                    </w:rPr>
                    <m:t>i</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φ</m:t>
                      </m:r>
                    </m:e>
                    <m:sub>
                      <m:r>
                        <w:rPr>
                          <w:rFonts w:ascii="Cambria Math" w:hAnsi="Cambria Math"/>
                          <w:color w:val="000000" w:themeColor="text1"/>
                          <w:sz w:val="24"/>
                          <w:szCs w:val="24"/>
                        </w:rPr>
                        <m:t>2</m:t>
                      </m:r>
                    </m:sub>
                  </m:sSub>
                </m:sup>
              </m:s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4</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ⅇ</m:t>
                  </m:r>
                </m:e>
                <m:sup>
                  <m:r>
                    <w:rPr>
                      <w:rFonts w:ascii="Cambria Math" w:hAnsi="Cambria Math" w:hint="eastAsia"/>
                      <w:color w:val="000000" w:themeColor="text1"/>
                      <w:sz w:val="24"/>
                      <w:szCs w:val="24"/>
                    </w:rPr>
                    <m:t>i</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φ</m:t>
                      </m:r>
                    </m:e>
                    <m:sub>
                      <m:r>
                        <w:rPr>
                          <w:rFonts w:ascii="Cambria Math" w:hAnsi="Cambria Math"/>
                          <w:color w:val="000000" w:themeColor="text1"/>
                          <w:sz w:val="24"/>
                          <w:szCs w:val="24"/>
                        </w:rPr>
                        <m:t>4</m:t>
                      </m:r>
                    </m:sub>
                  </m:sSub>
                </m:sup>
              </m:sSup>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ⅇ</m:t>
                  </m:r>
                </m:e>
                <m:sup>
                  <m:r>
                    <w:rPr>
                      <w:rFonts w:ascii="Cambria Math" w:hAnsi="Cambria Math"/>
                      <w:color w:val="000000" w:themeColor="text1"/>
                      <w:sz w:val="24"/>
                      <w:szCs w:val="24"/>
                    </w:rPr>
                    <m:t>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φ</m:t>
                      </m:r>
                    </m:e>
                    <m:sub>
                      <m:r>
                        <w:rPr>
                          <w:rFonts w:ascii="Cambria Math" w:hAnsi="Cambria Math"/>
                          <w:color w:val="000000" w:themeColor="text1"/>
                          <w:sz w:val="24"/>
                          <w:szCs w:val="24"/>
                        </w:rPr>
                        <m:t>3</m:t>
                      </m:r>
                    </m:sub>
                  </m:sSub>
                </m:sup>
              </m:sSup>
            </m:den>
          </m:f>
        </m:oMath>
      </m:oMathPara>
    </w:p>
    <w:p w14:paraId="7A6273FC" w14:textId="77777777" w:rsidR="00CC63FE" w:rsidRPr="00CC63FE" w:rsidRDefault="00CC63FE" w:rsidP="00E6437A">
      <w:pPr>
        <w:adjustRightInd w:val="0"/>
        <w:snapToGrid w:val="0"/>
        <w:spacing w:beforeLines="50" w:before="156" w:afterLines="50" w:after="156" w:line="360" w:lineRule="auto"/>
        <w:rPr>
          <w:rFonts w:ascii="宋体" w:hAnsi="宋体"/>
          <w:color w:val="000000" w:themeColor="text1"/>
          <w:sz w:val="24"/>
          <w:szCs w:val="24"/>
        </w:rPr>
      </w:pPr>
      <w:r w:rsidRPr="00CC63FE">
        <w:rPr>
          <w:rFonts w:ascii="宋体" w:hAnsi="宋体" w:hint="eastAsia"/>
          <w:color w:val="000000" w:themeColor="text1"/>
          <w:sz w:val="24"/>
          <w:szCs w:val="24"/>
        </w:rPr>
        <w:t>即要使电桥平衡，必须使下列方程组成立</w:t>
      </w:r>
    </w:p>
    <w:p w14:paraId="2E08867B" w14:textId="41A094DE" w:rsidR="00CC63FE" w:rsidRPr="00CC63FE" w:rsidRDefault="00000000" w:rsidP="00CC63FE">
      <w:pPr>
        <w:adjustRightInd w:val="0"/>
        <w:snapToGrid w:val="0"/>
        <w:spacing w:beforeLines="50" w:before="156" w:afterLines="50" w:after="156"/>
        <w:rPr>
          <w:rFonts w:ascii="宋体" w:hAnsi="宋体"/>
          <w:color w:val="000000" w:themeColor="text1"/>
          <w:sz w:val="24"/>
          <w:szCs w:val="24"/>
        </w:rPr>
      </w:pPr>
      <m:oMathPara>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3</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Z</m:t>
                      </m:r>
                    </m:e>
                    <m:sub>
                      <m:r>
                        <w:rPr>
                          <w:rFonts w:ascii="Cambria Math" w:hAnsi="Cambria Math"/>
                          <w:color w:val="000000" w:themeColor="text1"/>
                          <w:sz w:val="24"/>
                          <w:szCs w:val="24"/>
                        </w:rPr>
                        <m:t>4</m:t>
                      </m:r>
                    </m:sub>
                  </m:sSub>
                </m:e>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φ</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φ</m:t>
                      </m:r>
                    </m:e>
                    <m:sub>
                      <m:r>
                        <w:rPr>
                          <w:rFonts w:ascii="Cambria Math" w:hAnsi="Cambria Math"/>
                          <w:color w:val="000000" w:themeColor="text1"/>
                          <w:sz w:val="24"/>
                          <w:szCs w:val="24"/>
                        </w:rPr>
                        <m:t>3</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φ</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φ</m:t>
                      </m:r>
                    </m:e>
                    <m:sub>
                      <m:r>
                        <w:rPr>
                          <w:rFonts w:ascii="Cambria Math" w:hAnsi="Cambria Math"/>
                          <w:color w:val="000000" w:themeColor="text1"/>
                          <w:sz w:val="24"/>
                          <w:szCs w:val="24"/>
                        </w:rPr>
                        <m:t>4</m:t>
                      </m:r>
                    </m:sub>
                  </m:sSub>
                </m:e>
              </m:eqArr>
            </m:e>
          </m:d>
        </m:oMath>
      </m:oMathPara>
    </w:p>
    <w:p w14:paraId="181BE0F2" w14:textId="73C01A9B" w:rsidR="00CC63FE" w:rsidRDefault="00CC63FE" w:rsidP="00E6437A">
      <w:pPr>
        <w:adjustRightInd w:val="0"/>
        <w:snapToGrid w:val="0"/>
        <w:spacing w:beforeLines="50" w:before="156" w:afterLines="50" w:after="156" w:line="360" w:lineRule="auto"/>
        <w:rPr>
          <w:rFonts w:ascii="宋体" w:hAnsi="宋体"/>
          <w:color w:val="000000" w:themeColor="text1"/>
          <w:sz w:val="24"/>
          <w:szCs w:val="24"/>
        </w:rPr>
      </w:pPr>
      <w:r w:rsidRPr="00CC63FE">
        <w:rPr>
          <w:rFonts w:ascii="宋体" w:hAnsi="宋体" w:hint="eastAsia"/>
          <w:color w:val="000000" w:themeColor="text1"/>
          <w:sz w:val="24"/>
          <w:szCs w:val="24"/>
        </w:rPr>
        <w:t>方程组是</w:t>
      </w:r>
      <w:r w:rsidRPr="00E6437A">
        <w:rPr>
          <w:rFonts w:ascii="宋体" w:hAnsi="宋体" w:hint="eastAsia"/>
          <w:color w:val="000000" w:themeColor="text1"/>
          <w:sz w:val="24"/>
          <w:szCs w:val="24"/>
        </w:rPr>
        <w:t>平衡条件的另一种表现形式</w:t>
      </w:r>
      <w:r w:rsidRPr="00CC63FE">
        <w:rPr>
          <w:rFonts w:ascii="宋体" w:hAnsi="宋体" w:hint="eastAsia"/>
          <w:color w:val="000000" w:themeColor="text1"/>
          <w:sz w:val="24"/>
          <w:szCs w:val="24"/>
        </w:rPr>
        <w:t>。可见，交流电桥的平衡必须同时满足两个条件:</w:t>
      </w:r>
      <w:r w:rsidR="007F2800">
        <w:rPr>
          <w:rFonts w:ascii="宋体" w:hAnsi="宋体" w:hint="eastAsia"/>
          <w:color w:val="000000" w:themeColor="text1"/>
          <w:sz w:val="24"/>
          <w:szCs w:val="24"/>
        </w:rPr>
        <w:t>一</w:t>
      </w:r>
      <w:r w:rsidRPr="00CC63FE">
        <w:rPr>
          <w:rFonts w:ascii="宋体" w:hAnsi="宋体" w:hint="eastAsia"/>
          <w:color w:val="000000" w:themeColor="text1"/>
          <w:sz w:val="24"/>
          <w:szCs w:val="24"/>
        </w:rPr>
        <w:t>是</w:t>
      </w:r>
      <w:r w:rsidRPr="00E6437A">
        <w:rPr>
          <w:rFonts w:ascii="宋体" w:hAnsi="宋体" w:hint="eastAsia"/>
          <w:color w:val="000000" w:themeColor="text1"/>
          <w:sz w:val="24"/>
          <w:szCs w:val="24"/>
        </w:rPr>
        <w:t>相对桥臂上</w:t>
      </w:r>
      <w:proofErr w:type="gramStart"/>
      <w:r w:rsidRPr="00E6437A">
        <w:rPr>
          <w:rFonts w:ascii="宋体" w:hAnsi="宋体" w:hint="eastAsia"/>
          <w:color w:val="000000" w:themeColor="text1"/>
          <w:sz w:val="24"/>
          <w:szCs w:val="24"/>
        </w:rPr>
        <w:t>阻抗幅模的</w:t>
      </w:r>
      <w:proofErr w:type="gramEnd"/>
      <w:r w:rsidRPr="00E6437A">
        <w:rPr>
          <w:rFonts w:ascii="宋体" w:hAnsi="宋体" w:hint="eastAsia"/>
          <w:color w:val="000000" w:themeColor="text1"/>
          <w:sz w:val="24"/>
          <w:szCs w:val="24"/>
        </w:rPr>
        <w:t>乘积相等</w:t>
      </w:r>
      <w:r w:rsidRPr="00CC63FE">
        <w:rPr>
          <w:rFonts w:ascii="宋体" w:hAnsi="宋体" w:hint="eastAsia"/>
          <w:color w:val="000000" w:themeColor="text1"/>
          <w:sz w:val="24"/>
          <w:szCs w:val="24"/>
        </w:rPr>
        <w:t>;二是</w:t>
      </w:r>
      <w:r w:rsidRPr="00E6437A">
        <w:rPr>
          <w:rFonts w:ascii="宋体" w:hAnsi="宋体" w:hint="eastAsia"/>
          <w:color w:val="000000" w:themeColor="text1"/>
          <w:sz w:val="24"/>
          <w:szCs w:val="24"/>
        </w:rPr>
        <w:t>相对桥臂上</w:t>
      </w:r>
      <w:proofErr w:type="gramStart"/>
      <w:r w:rsidRPr="00E6437A">
        <w:rPr>
          <w:rFonts w:ascii="宋体" w:hAnsi="宋体" w:hint="eastAsia"/>
          <w:color w:val="000000" w:themeColor="text1"/>
          <w:sz w:val="24"/>
          <w:szCs w:val="24"/>
        </w:rPr>
        <w:t>阻抗幅角之</w:t>
      </w:r>
      <w:proofErr w:type="gramEnd"/>
      <w:r w:rsidRPr="00E6437A">
        <w:rPr>
          <w:rFonts w:ascii="宋体" w:hAnsi="宋体" w:hint="eastAsia"/>
          <w:color w:val="000000" w:themeColor="text1"/>
          <w:sz w:val="24"/>
          <w:szCs w:val="24"/>
        </w:rPr>
        <w:t>和相等</w:t>
      </w:r>
      <w:r w:rsidRPr="00CC63FE">
        <w:rPr>
          <w:rFonts w:ascii="宋体" w:hAnsi="宋体" w:hint="eastAsia"/>
          <w:color w:val="000000" w:themeColor="text1"/>
          <w:sz w:val="24"/>
          <w:szCs w:val="24"/>
        </w:rPr>
        <w:t>。方程组说明，交流电桥必须按照一定的方式</w:t>
      </w:r>
      <w:proofErr w:type="gramStart"/>
      <w:r w:rsidRPr="00CC63FE">
        <w:rPr>
          <w:rFonts w:ascii="宋体" w:hAnsi="宋体" w:hint="eastAsia"/>
          <w:color w:val="000000" w:themeColor="text1"/>
          <w:sz w:val="24"/>
          <w:szCs w:val="24"/>
        </w:rPr>
        <w:t>配置桥臂阻抗</w:t>
      </w:r>
      <w:proofErr w:type="gramEnd"/>
      <w:r w:rsidRPr="00CC63FE">
        <w:rPr>
          <w:rFonts w:ascii="宋体" w:hAnsi="宋体" w:hint="eastAsia"/>
          <w:color w:val="000000" w:themeColor="text1"/>
          <w:sz w:val="24"/>
          <w:szCs w:val="24"/>
        </w:rPr>
        <w:t>，否则有可能无法使电桥平衡。</w:t>
      </w:r>
    </w:p>
    <w:p w14:paraId="2BC9B01C" w14:textId="4C61B81C" w:rsidR="00F16C12" w:rsidRDefault="00F16C12" w:rsidP="00F16C12">
      <w:pPr>
        <w:adjustRightInd w:val="0"/>
        <w:snapToGrid w:val="0"/>
        <w:spacing w:beforeLines="50" w:before="156" w:afterLines="50" w:after="156" w:line="360" w:lineRule="auto"/>
        <w:ind w:firstLineChars="200" w:firstLine="482"/>
        <w:rPr>
          <w:rFonts w:ascii="宋体" w:hAnsi="宋体"/>
          <w:b/>
          <w:bCs/>
          <w:color w:val="000000" w:themeColor="text1"/>
          <w:sz w:val="24"/>
          <w:szCs w:val="24"/>
        </w:rPr>
      </w:pPr>
      <w:r w:rsidRPr="00F16C12">
        <w:rPr>
          <w:rFonts w:ascii="宋体" w:hAnsi="宋体" w:hint="eastAsia"/>
          <w:b/>
          <w:bCs/>
          <w:color w:val="000000" w:themeColor="text1"/>
          <w:sz w:val="24"/>
          <w:szCs w:val="24"/>
        </w:rPr>
        <w:t>电感的测量</w:t>
      </w:r>
    </w:p>
    <w:p w14:paraId="7A937F62" w14:textId="77777777" w:rsidR="00F16C12" w:rsidRDefault="00F16C12" w:rsidP="00F16C12">
      <w:pPr>
        <w:adjustRightInd w:val="0"/>
        <w:snapToGrid w:val="0"/>
        <w:spacing w:beforeLines="50" w:before="156" w:afterLines="50" w:after="156" w:line="360" w:lineRule="auto"/>
        <w:ind w:firstLineChars="200" w:firstLine="480"/>
        <w:jc w:val="left"/>
        <w:rPr>
          <w:rFonts w:ascii="宋体" w:hAnsi="宋体"/>
          <w:color w:val="000000" w:themeColor="text1"/>
          <w:sz w:val="24"/>
          <w:szCs w:val="24"/>
        </w:rPr>
      </w:pPr>
      <w:r w:rsidRPr="00F16C12">
        <w:rPr>
          <w:rFonts w:ascii="宋体" w:hAnsi="宋体" w:hint="eastAsia"/>
          <w:color w:val="000000" w:themeColor="text1"/>
          <w:sz w:val="24"/>
          <w:szCs w:val="24"/>
        </w:rPr>
        <w:t>利用已知电容器来测电感，可用</w:t>
      </w:r>
      <w:r>
        <w:rPr>
          <w:rFonts w:ascii="宋体" w:hAnsi="宋体" w:hint="eastAsia"/>
          <w:color w:val="000000" w:themeColor="text1"/>
          <w:sz w:val="24"/>
          <w:szCs w:val="24"/>
        </w:rPr>
        <w:t>下</w:t>
      </w:r>
      <w:r w:rsidRPr="00F16C12">
        <w:rPr>
          <w:rFonts w:ascii="宋体" w:hAnsi="宋体" w:hint="eastAsia"/>
          <w:color w:val="000000" w:themeColor="text1"/>
          <w:sz w:val="24"/>
          <w:szCs w:val="24"/>
        </w:rPr>
        <w:t>所示</w:t>
      </w:r>
      <w:r>
        <w:rPr>
          <w:rFonts w:ascii="宋体" w:hAnsi="宋体" w:hint="eastAsia"/>
          <w:color w:val="000000" w:themeColor="text1"/>
          <w:sz w:val="24"/>
          <w:szCs w:val="24"/>
        </w:rPr>
        <w:t>的</w:t>
      </w:r>
      <w:r w:rsidRPr="00F16C12">
        <w:rPr>
          <w:rFonts w:ascii="宋体" w:hAnsi="宋体" w:hint="eastAsia"/>
          <w:color w:val="000000" w:themeColor="text1"/>
          <w:sz w:val="24"/>
          <w:szCs w:val="24"/>
        </w:rPr>
        <w:t>麦克斯韦—维恩电桥或海氏电桥；图中 R1、R2、R3、R4 为交流电阻箱，Cs 为标准电容箱，Rx 为电感的损耗电阻，Lx 为待测电感。</w:t>
      </w:r>
      <w:r w:rsidRPr="00F16C12">
        <w:rPr>
          <w:rFonts w:ascii="宋体" w:hAnsi="宋体"/>
          <w:color w:val="000000" w:themeColor="text1"/>
          <w:sz w:val="24"/>
          <w:szCs w:val="24"/>
        </w:rPr>
        <w:cr/>
      </w:r>
    </w:p>
    <w:p w14:paraId="644EB6CA" w14:textId="24AF77CB" w:rsidR="00F16C12" w:rsidRDefault="00F16C12" w:rsidP="00F16C12">
      <w:pPr>
        <w:adjustRightInd w:val="0"/>
        <w:snapToGrid w:val="0"/>
        <w:spacing w:beforeLines="50" w:before="156" w:afterLines="50" w:after="156" w:line="360" w:lineRule="auto"/>
        <w:jc w:val="center"/>
        <w:rPr>
          <w:rFonts w:ascii="宋体" w:hAnsi="宋体"/>
          <w:color w:val="000000" w:themeColor="text1"/>
          <w:sz w:val="24"/>
          <w:szCs w:val="24"/>
        </w:rPr>
      </w:pPr>
      <w:r w:rsidRPr="00F16C12">
        <w:rPr>
          <w:rFonts w:ascii="宋体" w:hAnsi="宋体"/>
          <w:noProof/>
          <w:color w:val="000000" w:themeColor="text1"/>
          <w:sz w:val="24"/>
          <w:szCs w:val="24"/>
        </w:rPr>
        <w:drawing>
          <wp:inline distT="0" distB="0" distL="0" distR="0" wp14:anchorId="0D8BE275" wp14:editId="4A7B6AE3">
            <wp:extent cx="2647969" cy="31623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7969" cy="3162323"/>
                    </a:xfrm>
                    <a:prstGeom prst="rect">
                      <a:avLst/>
                    </a:prstGeom>
                  </pic:spPr>
                </pic:pic>
              </a:graphicData>
            </a:graphic>
          </wp:inline>
        </w:drawing>
      </w:r>
    </w:p>
    <w:p w14:paraId="5BE0E4D5" w14:textId="1F45445B" w:rsidR="00F16C12" w:rsidRDefault="00FE0408" w:rsidP="00FE0408">
      <w:pPr>
        <w:adjustRightInd w:val="0"/>
        <w:snapToGrid w:val="0"/>
        <w:spacing w:beforeLines="50" w:before="156" w:afterLines="50" w:after="156" w:line="360" w:lineRule="auto"/>
        <w:ind w:firstLineChars="200" w:firstLine="480"/>
        <w:jc w:val="center"/>
        <w:rPr>
          <w:rFonts w:ascii="宋体" w:hAnsi="宋体"/>
          <w:color w:val="000000" w:themeColor="text1"/>
          <w:sz w:val="24"/>
          <w:szCs w:val="24"/>
        </w:rPr>
      </w:pPr>
      <w:r w:rsidRPr="00FE0408">
        <w:rPr>
          <w:rFonts w:ascii="宋体" w:hAnsi="宋体"/>
          <w:noProof/>
          <w:color w:val="000000" w:themeColor="text1"/>
          <w:sz w:val="24"/>
          <w:szCs w:val="24"/>
        </w:rPr>
        <w:lastRenderedPageBreak/>
        <w:drawing>
          <wp:inline distT="0" distB="0" distL="0" distR="0" wp14:anchorId="76A4801E" wp14:editId="1FD3E6AD">
            <wp:extent cx="1614499" cy="952507"/>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4499" cy="952507"/>
                    </a:xfrm>
                    <a:prstGeom prst="rect">
                      <a:avLst/>
                    </a:prstGeom>
                  </pic:spPr>
                </pic:pic>
              </a:graphicData>
            </a:graphic>
          </wp:inline>
        </w:drawing>
      </w:r>
    </w:p>
    <w:p w14:paraId="3F5C11CE" w14:textId="4BC90774" w:rsidR="00FE0408" w:rsidRDefault="00FE0408" w:rsidP="00EE7A14">
      <w:pPr>
        <w:adjustRightInd w:val="0"/>
        <w:snapToGrid w:val="0"/>
        <w:spacing w:beforeLines="50" w:before="156" w:afterLines="50" w:after="156" w:line="360" w:lineRule="auto"/>
        <w:jc w:val="left"/>
        <w:rPr>
          <w:rFonts w:ascii="宋体" w:hAnsi="宋体"/>
          <w:color w:val="000000" w:themeColor="text1"/>
          <w:sz w:val="24"/>
          <w:szCs w:val="24"/>
        </w:rPr>
      </w:pPr>
      <w:r>
        <w:rPr>
          <w:rFonts w:ascii="宋体" w:hAnsi="宋体" w:hint="eastAsia"/>
          <w:color w:val="000000" w:themeColor="text1"/>
          <w:sz w:val="24"/>
          <w:szCs w:val="24"/>
        </w:rPr>
        <w:t>由此可得：</w:t>
      </w:r>
    </w:p>
    <w:p w14:paraId="7A2FBE23" w14:textId="5479220F" w:rsidR="00FE0408" w:rsidRDefault="00FE0408" w:rsidP="00FE0408">
      <w:pPr>
        <w:adjustRightInd w:val="0"/>
        <w:snapToGrid w:val="0"/>
        <w:spacing w:beforeLines="50" w:before="156" w:afterLines="50" w:after="156" w:line="360" w:lineRule="auto"/>
        <w:ind w:firstLineChars="200" w:firstLine="480"/>
        <w:jc w:val="center"/>
        <w:rPr>
          <w:rFonts w:ascii="宋体" w:hAnsi="宋体"/>
          <w:color w:val="000000" w:themeColor="text1"/>
          <w:sz w:val="24"/>
          <w:szCs w:val="24"/>
        </w:rPr>
      </w:pPr>
      <w:r w:rsidRPr="00FE0408">
        <w:rPr>
          <w:rFonts w:ascii="宋体" w:hAnsi="宋体"/>
          <w:noProof/>
          <w:color w:val="000000" w:themeColor="text1"/>
          <w:sz w:val="24"/>
          <w:szCs w:val="24"/>
        </w:rPr>
        <w:drawing>
          <wp:inline distT="0" distB="0" distL="0" distR="0" wp14:anchorId="6D6BC422" wp14:editId="5A504522">
            <wp:extent cx="2366980" cy="25241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6980" cy="252414"/>
                    </a:xfrm>
                    <a:prstGeom prst="rect">
                      <a:avLst/>
                    </a:prstGeom>
                  </pic:spPr>
                </pic:pic>
              </a:graphicData>
            </a:graphic>
          </wp:inline>
        </w:drawing>
      </w:r>
    </w:p>
    <w:p w14:paraId="461C8B31" w14:textId="0FE7AF7E" w:rsidR="00FE0408" w:rsidRDefault="00FE0408" w:rsidP="00EE7A14">
      <w:pPr>
        <w:adjustRightInd w:val="0"/>
        <w:snapToGrid w:val="0"/>
        <w:spacing w:beforeLines="50" w:before="156" w:afterLines="50" w:after="156" w:line="360" w:lineRule="auto"/>
        <w:jc w:val="left"/>
        <w:rPr>
          <w:rFonts w:ascii="宋体" w:hAnsi="宋体"/>
          <w:color w:val="000000" w:themeColor="text1"/>
          <w:sz w:val="24"/>
          <w:szCs w:val="24"/>
        </w:rPr>
      </w:pPr>
      <w:r w:rsidRPr="00FE0408">
        <w:rPr>
          <w:rFonts w:ascii="宋体" w:hAnsi="宋体" w:hint="eastAsia"/>
          <w:color w:val="000000" w:themeColor="text1"/>
          <w:sz w:val="24"/>
          <w:szCs w:val="24"/>
        </w:rPr>
        <w:t>由实部和虚部分别相等，则有：</w:t>
      </w:r>
    </w:p>
    <w:p w14:paraId="4644343D" w14:textId="192DB454" w:rsidR="00FE0408" w:rsidRDefault="00FE0408" w:rsidP="00FE0408">
      <w:pPr>
        <w:adjustRightInd w:val="0"/>
        <w:snapToGrid w:val="0"/>
        <w:spacing w:beforeLines="50" w:before="156" w:afterLines="50" w:after="156" w:line="360" w:lineRule="auto"/>
        <w:ind w:firstLineChars="200" w:firstLine="480"/>
        <w:jc w:val="center"/>
        <w:rPr>
          <w:rFonts w:ascii="宋体" w:hAnsi="宋体"/>
          <w:color w:val="000000" w:themeColor="text1"/>
          <w:sz w:val="24"/>
          <w:szCs w:val="24"/>
        </w:rPr>
      </w:pPr>
      <w:r w:rsidRPr="00FE0408">
        <w:rPr>
          <w:rFonts w:ascii="宋体" w:hAnsi="宋体"/>
          <w:noProof/>
          <w:color w:val="000000" w:themeColor="text1"/>
          <w:sz w:val="24"/>
          <w:szCs w:val="24"/>
        </w:rPr>
        <w:drawing>
          <wp:inline distT="0" distB="0" distL="0" distR="0" wp14:anchorId="096BC812" wp14:editId="06E70DF2">
            <wp:extent cx="1695462" cy="485779"/>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5462" cy="485779"/>
                    </a:xfrm>
                    <a:prstGeom prst="rect">
                      <a:avLst/>
                    </a:prstGeom>
                  </pic:spPr>
                </pic:pic>
              </a:graphicData>
            </a:graphic>
          </wp:inline>
        </w:drawing>
      </w:r>
    </w:p>
    <w:p w14:paraId="5FB0A440" w14:textId="690EA141" w:rsidR="00FE0408" w:rsidRDefault="00FE0408" w:rsidP="00EE7A14">
      <w:pPr>
        <w:adjustRightInd w:val="0"/>
        <w:snapToGrid w:val="0"/>
        <w:spacing w:beforeLines="50" w:before="156" w:afterLines="50" w:after="156" w:line="360" w:lineRule="auto"/>
        <w:jc w:val="left"/>
        <w:rPr>
          <w:rFonts w:ascii="宋体" w:hAnsi="宋体"/>
          <w:color w:val="000000" w:themeColor="text1"/>
          <w:sz w:val="24"/>
          <w:szCs w:val="24"/>
        </w:rPr>
      </w:pPr>
      <w:r w:rsidRPr="00FE0408">
        <w:rPr>
          <w:rFonts w:ascii="宋体" w:hAnsi="宋体" w:hint="eastAsia"/>
          <w:color w:val="000000" w:themeColor="text1"/>
          <w:sz w:val="24"/>
          <w:szCs w:val="24"/>
        </w:rPr>
        <w:t>由</w:t>
      </w:r>
      <w:r>
        <w:rPr>
          <w:rFonts w:ascii="宋体" w:hAnsi="宋体" w:hint="eastAsia"/>
          <w:color w:val="000000" w:themeColor="text1"/>
          <w:sz w:val="24"/>
          <w:szCs w:val="24"/>
        </w:rPr>
        <w:t>上</w:t>
      </w:r>
      <w:r w:rsidRPr="00FE0408">
        <w:rPr>
          <w:rFonts w:ascii="宋体" w:hAnsi="宋体" w:hint="eastAsia"/>
          <w:color w:val="000000" w:themeColor="text1"/>
          <w:sz w:val="24"/>
          <w:szCs w:val="24"/>
        </w:rPr>
        <w:t>求出 R 后即可求出电感的损耗电阻 Rx：</w:t>
      </w:r>
    </w:p>
    <w:p w14:paraId="714D181F" w14:textId="62F9030F" w:rsidR="00FE0408" w:rsidRDefault="00FE0408" w:rsidP="00EE7A14">
      <w:pPr>
        <w:adjustRightInd w:val="0"/>
        <w:snapToGrid w:val="0"/>
        <w:spacing w:beforeLines="50" w:before="156" w:afterLines="50" w:after="156" w:line="360" w:lineRule="auto"/>
        <w:jc w:val="center"/>
        <w:rPr>
          <w:rFonts w:ascii="宋体" w:hAnsi="宋体"/>
          <w:color w:val="000000" w:themeColor="text1"/>
          <w:sz w:val="24"/>
          <w:szCs w:val="24"/>
        </w:rPr>
      </w:pPr>
      <w:r w:rsidRPr="00FE0408">
        <w:rPr>
          <w:rFonts w:ascii="宋体" w:hAnsi="宋体"/>
          <w:noProof/>
          <w:color w:val="000000" w:themeColor="text1"/>
          <w:sz w:val="24"/>
          <w:szCs w:val="24"/>
        </w:rPr>
        <w:drawing>
          <wp:inline distT="0" distB="0" distL="0" distR="0" wp14:anchorId="05F73DA2" wp14:editId="79041889">
            <wp:extent cx="862019" cy="2381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62019" cy="238127"/>
                    </a:xfrm>
                    <a:prstGeom prst="rect">
                      <a:avLst/>
                    </a:prstGeom>
                  </pic:spPr>
                </pic:pic>
              </a:graphicData>
            </a:graphic>
          </wp:inline>
        </w:drawing>
      </w:r>
    </w:p>
    <w:p w14:paraId="7DC12CBF" w14:textId="534DB73D" w:rsidR="00FE0408" w:rsidRDefault="00FE0408" w:rsidP="00FE0408">
      <w:pPr>
        <w:adjustRightInd w:val="0"/>
        <w:snapToGrid w:val="0"/>
        <w:spacing w:beforeLines="50" w:before="156" w:afterLines="50" w:after="156" w:line="360" w:lineRule="auto"/>
        <w:ind w:firstLineChars="200" w:firstLine="480"/>
        <w:jc w:val="left"/>
        <w:rPr>
          <w:rFonts w:ascii="宋体" w:hAnsi="宋体"/>
          <w:color w:val="000000" w:themeColor="text1"/>
          <w:sz w:val="24"/>
          <w:szCs w:val="24"/>
        </w:rPr>
      </w:pPr>
      <w:r w:rsidRPr="00FE0408">
        <w:rPr>
          <w:rFonts w:ascii="宋体" w:hAnsi="宋体" w:hint="eastAsia"/>
          <w:color w:val="000000" w:themeColor="text1"/>
          <w:sz w:val="24"/>
          <w:szCs w:val="24"/>
        </w:rPr>
        <w:t>对一定的电感量，损耗电阻越小，则该电感器在电路中储存的能量比起它所损耗的能量就越大。故 Rx 的大小直接影响着电感器质量。电感器的品质因素 Q可用来表示这种特性：</w:t>
      </w:r>
    </w:p>
    <w:p w14:paraId="6039BDB8" w14:textId="732312C8" w:rsidR="00FE0408" w:rsidRDefault="00FE0408" w:rsidP="00EE7A14">
      <w:pPr>
        <w:adjustRightInd w:val="0"/>
        <w:snapToGrid w:val="0"/>
        <w:spacing w:beforeLines="50" w:before="156" w:afterLines="50" w:after="156" w:line="360" w:lineRule="auto"/>
        <w:jc w:val="center"/>
        <w:rPr>
          <w:rFonts w:ascii="宋体" w:hAnsi="宋体"/>
          <w:color w:val="000000" w:themeColor="text1"/>
          <w:sz w:val="24"/>
          <w:szCs w:val="24"/>
        </w:rPr>
      </w:pPr>
      <w:r w:rsidRPr="00FE0408">
        <w:rPr>
          <w:rFonts w:ascii="宋体" w:hAnsi="宋体"/>
          <w:noProof/>
          <w:color w:val="000000" w:themeColor="text1"/>
          <w:sz w:val="24"/>
          <w:szCs w:val="24"/>
        </w:rPr>
        <w:drawing>
          <wp:inline distT="0" distB="0" distL="0" distR="0" wp14:anchorId="2394662A" wp14:editId="0F201521">
            <wp:extent cx="661992" cy="438153"/>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992" cy="438153"/>
                    </a:xfrm>
                    <a:prstGeom prst="rect">
                      <a:avLst/>
                    </a:prstGeom>
                  </pic:spPr>
                </pic:pic>
              </a:graphicData>
            </a:graphic>
          </wp:inline>
        </w:drawing>
      </w:r>
    </w:p>
    <w:p w14:paraId="0661B517" w14:textId="77777777" w:rsidR="00FE0408" w:rsidRDefault="00FE0408" w:rsidP="00FE0408">
      <w:pPr>
        <w:adjustRightInd w:val="0"/>
        <w:snapToGrid w:val="0"/>
        <w:spacing w:beforeLines="50" w:before="156" w:afterLines="50" w:after="156" w:line="360" w:lineRule="auto"/>
        <w:ind w:leftChars="200" w:left="420"/>
        <w:rPr>
          <w:rFonts w:ascii="宋体" w:hAnsi="宋体"/>
          <w:color w:val="000000" w:themeColor="text1"/>
          <w:sz w:val="24"/>
          <w:szCs w:val="24"/>
        </w:rPr>
      </w:pPr>
      <w:r w:rsidRPr="00FE0408">
        <w:rPr>
          <w:rFonts w:ascii="宋体" w:hAnsi="宋体" w:hint="eastAsia"/>
          <w:color w:val="000000" w:themeColor="text1"/>
          <w:sz w:val="24"/>
          <w:szCs w:val="24"/>
        </w:rPr>
        <w:t>式中 ωLx 为电感器的感抗。</w:t>
      </w:r>
    </w:p>
    <w:p w14:paraId="24F1A6FF" w14:textId="5ABFAD21" w:rsidR="00FE0408" w:rsidRPr="00FE0408" w:rsidRDefault="00FE0408" w:rsidP="00FE0408">
      <w:pPr>
        <w:adjustRightInd w:val="0"/>
        <w:snapToGrid w:val="0"/>
        <w:spacing w:beforeLines="50" w:before="156" w:afterLines="50" w:after="156" w:line="360" w:lineRule="auto"/>
        <w:ind w:leftChars="200" w:left="420"/>
        <w:rPr>
          <w:rFonts w:ascii="宋体" w:hAnsi="宋体"/>
          <w:color w:val="000000" w:themeColor="text1"/>
          <w:sz w:val="24"/>
          <w:szCs w:val="24"/>
        </w:rPr>
      </w:pPr>
      <w:r w:rsidRPr="00FE0408">
        <w:rPr>
          <w:rFonts w:ascii="宋体" w:hAnsi="宋体" w:hint="eastAsia"/>
          <w:b/>
          <w:bCs/>
          <w:color w:val="000000" w:themeColor="text1"/>
          <w:sz w:val="24"/>
          <w:szCs w:val="24"/>
        </w:rPr>
        <w:t>电容器的电容量的测量</w:t>
      </w:r>
    </w:p>
    <w:p w14:paraId="06063060" w14:textId="77777777" w:rsidR="00EE7A14" w:rsidRDefault="00FE0408" w:rsidP="00EE7A14">
      <w:pPr>
        <w:adjustRightInd w:val="0"/>
        <w:snapToGrid w:val="0"/>
        <w:spacing w:beforeLines="50" w:before="156" w:afterLines="50" w:after="156" w:line="360" w:lineRule="auto"/>
        <w:ind w:firstLineChars="200" w:firstLine="480"/>
        <w:jc w:val="left"/>
        <w:rPr>
          <w:rFonts w:ascii="宋体" w:hAnsi="宋体"/>
          <w:color w:val="000000" w:themeColor="text1"/>
          <w:sz w:val="24"/>
          <w:szCs w:val="24"/>
        </w:rPr>
      </w:pPr>
      <w:r w:rsidRPr="00FE0408">
        <w:rPr>
          <w:rFonts w:ascii="宋体" w:hAnsi="宋体" w:hint="eastAsia"/>
          <w:color w:val="000000" w:themeColor="text1"/>
          <w:sz w:val="24"/>
          <w:szCs w:val="24"/>
        </w:rPr>
        <w:t>最简单的测电容器电容的电桥电路如图。图中 R1、R2、R3、R4 为交流电阻箱，Cs 为标准电容箱，Rx 为待测电容的损耗电阻，</w:t>
      </w:r>
      <w:proofErr w:type="spellStart"/>
      <w:r w:rsidRPr="00FE0408">
        <w:rPr>
          <w:rFonts w:ascii="宋体" w:hAnsi="宋体" w:hint="eastAsia"/>
          <w:color w:val="000000" w:themeColor="text1"/>
          <w:sz w:val="24"/>
          <w:szCs w:val="24"/>
        </w:rPr>
        <w:t>Cx</w:t>
      </w:r>
      <w:proofErr w:type="spellEnd"/>
      <w:r w:rsidRPr="00FE0408">
        <w:rPr>
          <w:rFonts w:ascii="宋体" w:hAnsi="宋体" w:hint="eastAsia"/>
          <w:color w:val="000000" w:themeColor="text1"/>
          <w:sz w:val="24"/>
          <w:szCs w:val="24"/>
        </w:rPr>
        <w:t xml:space="preserve"> 为待测电容。</w:t>
      </w:r>
      <w:r w:rsidRPr="00FE0408">
        <w:rPr>
          <w:rFonts w:ascii="宋体" w:hAnsi="宋体"/>
          <w:color w:val="000000" w:themeColor="text1"/>
          <w:sz w:val="24"/>
          <w:szCs w:val="24"/>
        </w:rPr>
        <w:cr/>
      </w:r>
    </w:p>
    <w:p w14:paraId="45E7747A" w14:textId="677B7361" w:rsidR="00FE0408" w:rsidRDefault="00FE0408" w:rsidP="00EE7A14">
      <w:pPr>
        <w:adjustRightInd w:val="0"/>
        <w:snapToGrid w:val="0"/>
        <w:spacing w:beforeLines="50" w:before="156" w:afterLines="50" w:after="156" w:line="360" w:lineRule="auto"/>
        <w:jc w:val="center"/>
        <w:rPr>
          <w:rFonts w:ascii="宋体" w:hAnsi="宋体"/>
          <w:color w:val="000000" w:themeColor="text1"/>
          <w:sz w:val="24"/>
          <w:szCs w:val="24"/>
        </w:rPr>
      </w:pPr>
      <w:r w:rsidRPr="00FE0408">
        <w:rPr>
          <w:rFonts w:ascii="宋体" w:hAnsi="宋体"/>
          <w:noProof/>
          <w:color w:val="000000" w:themeColor="text1"/>
          <w:sz w:val="24"/>
          <w:szCs w:val="24"/>
        </w:rPr>
        <w:lastRenderedPageBreak/>
        <w:drawing>
          <wp:inline distT="0" distB="0" distL="0" distR="0" wp14:anchorId="05C59DB3" wp14:editId="6CB066D4">
            <wp:extent cx="2476518" cy="3090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18" cy="3090885"/>
                    </a:xfrm>
                    <a:prstGeom prst="rect">
                      <a:avLst/>
                    </a:prstGeom>
                  </pic:spPr>
                </pic:pic>
              </a:graphicData>
            </a:graphic>
          </wp:inline>
        </w:drawing>
      </w:r>
    </w:p>
    <w:p w14:paraId="0C781B70" w14:textId="53CCED8F" w:rsidR="00FE0408" w:rsidRDefault="00FE0408" w:rsidP="00EE7A14">
      <w:pPr>
        <w:adjustRightInd w:val="0"/>
        <w:snapToGrid w:val="0"/>
        <w:spacing w:beforeLines="50" w:before="156" w:afterLines="50" w:after="156" w:line="360" w:lineRule="auto"/>
        <w:jc w:val="left"/>
        <w:rPr>
          <w:rFonts w:ascii="宋体" w:hAnsi="宋体"/>
          <w:color w:val="000000" w:themeColor="text1"/>
          <w:sz w:val="24"/>
          <w:szCs w:val="24"/>
        </w:rPr>
      </w:pPr>
      <w:r w:rsidRPr="00FE0408">
        <w:rPr>
          <w:rFonts w:ascii="宋体" w:hAnsi="宋体" w:hint="eastAsia"/>
          <w:color w:val="000000" w:themeColor="text1"/>
          <w:sz w:val="24"/>
          <w:szCs w:val="24"/>
        </w:rPr>
        <w:t>由此可得：</w:t>
      </w:r>
    </w:p>
    <w:p w14:paraId="77C2631C" w14:textId="5C82C9DB" w:rsidR="00FE0408" w:rsidRDefault="00FE0408" w:rsidP="00FE0408">
      <w:pPr>
        <w:adjustRightInd w:val="0"/>
        <w:snapToGrid w:val="0"/>
        <w:spacing w:beforeLines="50" w:before="156" w:afterLines="50" w:after="156" w:line="360" w:lineRule="auto"/>
        <w:jc w:val="center"/>
        <w:rPr>
          <w:rFonts w:ascii="宋体" w:hAnsi="宋体"/>
          <w:color w:val="000000" w:themeColor="text1"/>
          <w:sz w:val="24"/>
          <w:szCs w:val="24"/>
        </w:rPr>
      </w:pPr>
      <w:r w:rsidRPr="00FE0408">
        <w:rPr>
          <w:rFonts w:ascii="宋体" w:hAnsi="宋体"/>
          <w:noProof/>
          <w:color w:val="000000" w:themeColor="text1"/>
          <w:sz w:val="24"/>
          <w:szCs w:val="24"/>
        </w:rPr>
        <w:drawing>
          <wp:inline distT="0" distB="0" distL="0" distR="0" wp14:anchorId="697296FE" wp14:editId="6C177F7D">
            <wp:extent cx="1476386" cy="132398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6386" cy="1323985"/>
                    </a:xfrm>
                    <a:prstGeom prst="rect">
                      <a:avLst/>
                    </a:prstGeom>
                  </pic:spPr>
                </pic:pic>
              </a:graphicData>
            </a:graphic>
          </wp:inline>
        </w:drawing>
      </w:r>
    </w:p>
    <w:p w14:paraId="2086C2AF" w14:textId="706494B2" w:rsidR="00FE0408" w:rsidRDefault="00FE0408" w:rsidP="00FE0408">
      <w:pPr>
        <w:adjustRightInd w:val="0"/>
        <w:snapToGrid w:val="0"/>
        <w:spacing w:beforeLines="50" w:before="156" w:afterLines="50" w:after="156" w:line="360" w:lineRule="auto"/>
        <w:jc w:val="left"/>
        <w:rPr>
          <w:rFonts w:ascii="宋体" w:hAnsi="宋体"/>
          <w:color w:val="000000" w:themeColor="text1"/>
          <w:sz w:val="24"/>
          <w:szCs w:val="24"/>
        </w:rPr>
      </w:pPr>
      <w:r>
        <w:rPr>
          <w:rFonts w:ascii="宋体" w:hAnsi="宋体" w:hint="eastAsia"/>
          <w:color w:val="000000" w:themeColor="text1"/>
          <w:sz w:val="24"/>
          <w:szCs w:val="24"/>
        </w:rPr>
        <w:t>并有：</w:t>
      </w:r>
    </w:p>
    <w:p w14:paraId="5DA9736A" w14:textId="704A4319" w:rsidR="00FE0408" w:rsidRDefault="00FE0408" w:rsidP="00FE0408">
      <w:pPr>
        <w:adjustRightInd w:val="0"/>
        <w:snapToGrid w:val="0"/>
        <w:spacing w:beforeLines="50" w:before="156" w:afterLines="50" w:after="156" w:line="360" w:lineRule="auto"/>
        <w:jc w:val="center"/>
        <w:rPr>
          <w:rFonts w:ascii="宋体" w:hAnsi="宋体"/>
          <w:color w:val="000000" w:themeColor="text1"/>
          <w:sz w:val="24"/>
          <w:szCs w:val="24"/>
        </w:rPr>
      </w:pPr>
      <w:r w:rsidRPr="00FE0408">
        <w:rPr>
          <w:rFonts w:ascii="宋体" w:hAnsi="宋体"/>
          <w:noProof/>
          <w:color w:val="000000" w:themeColor="text1"/>
          <w:sz w:val="24"/>
          <w:szCs w:val="24"/>
        </w:rPr>
        <w:drawing>
          <wp:inline distT="0" distB="0" distL="0" distR="0" wp14:anchorId="4E764F09" wp14:editId="2BC2EEA7">
            <wp:extent cx="2547956" cy="419103"/>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7956" cy="419103"/>
                    </a:xfrm>
                    <a:prstGeom prst="rect">
                      <a:avLst/>
                    </a:prstGeom>
                  </pic:spPr>
                </pic:pic>
              </a:graphicData>
            </a:graphic>
          </wp:inline>
        </w:drawing>
      </w:r>
    </w:p>
    <w:p w14:paraId="6BFD0C64" w14:textId="344A5433" w:rsidR="00FE0408" w:rsidRDefault="00FE0408" w:rsidP="00FE0408">
      <w:pPr>
        <w:adjustRightInd w:val="0"/>
        <w:snapToGrid w:val="0"/>
        <w:spacing w:beforeLines="50" w:before="156" w:afterLines="50" w:after="156" w:line="360" w:lineRule="auto"/>
        <w:jc w:val="left"/>
        <w:rPr>
          <w:rFonts w:ascii="宋体" w:hAnsi="宋体"/>
          <w:color w:val="000000" w:themeColor="text1"/>
          <w:sz w:val="24"/>
          <w:szCs w:val="24"/>
        </w:rPr>
      </w:pPr>
      <w:r w:rsidRPr="00FE0408">
        <w:rPr>
          <w:rFonts w:ascii="宋体" w:hAnsi="宋体" w:hint="eastAsia"/>
          <w:color w:val="000000" w:themeColor="text1"/>
          <w:sz w:val="24"/>
          <w:szCs w:val="24"/>
        </w:rPr>
        <w:t>电桥平衡时可求出电容大小及电容的损耗电阻大小：</w:t>
      </w:r>
    </w:p>
    <w:p w14:paraId="228CF69B" w14:textId="4EF77041" w:rsidR="00FE0408" w:rsidRDefault="00FE0408" w:rsidP="00FE0408">
      <w:pPr>
        <w:adjustRightInd w:val="0"/>
        <w:snapToGrid w:val="0"/>
        <w:spacing w:beforeLines="50" w:before="156" w:afterLines="50" w:after="156" w:line="360" w:lineRule="auto"/>
        <w:jc w:val="center"/>
        <w:rPr>
          <w:rFonts w:ascii="宋体" w:hAnsi="宋体"/>
          <w:color w:val="000000" w:themeColor="text1"/>
          <w:sz w:val="24"/>
          <w:szCs w:val="24"/>
        </w:rPr>
      </w:pPr>
      <w:r w:rsidRPr="00FE0408">
        <w:rPr>
          <w:rFonts w:ascii="宋体" w:hAnsi="宋体"/>
          <w:noProof/>
          <w:color w:val="000000" w:themeColor="text1"/>
          <w:sz w:val="24"/>
          <w:szCs w:val="24"/>
        </w:rPr>
        <w:drawing>
          <wp:inline distT="0" distB="0" distL="0" distR="0" wp14:anchorId="69F4E4D8" wp14:editId="72FC2A80">
            <wp:extent cx="1138246" cy="819156"/>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8246" cy="819156"/>
                    </a:xfrm>
                    <a:prstGeom prst="rect">
                      <a:avLst/>
                    </a:prstGeom>
                  </pic:spPr>
                </pic:pic>
              </a:graphicData>
            </a:graphic>
          </wp:inline>
        </w:drawing>
      </w:r>
    </w:p>
    <w:p w14:paraId="059A3BEB" w14:textId="3775A02C" w:rsidR="00FE0408" w:rsidRDefault="00FE0408" w:rsidP="00FE0408">
      <w:pPr>
        <w:adjustRightInd w:val="0"/>
        <w:snapToGrid w:val="0"/>
        <w:spacing w:beforeLines="50" w:before="156" w:afterLines="50" w:after="156" w:line="360" w:lineRule="auto"/>
        <w:jc w:val="left"/>
        <w:rPr>
          <w:rFonts w:ascii="宋体" w:hAnsi="宋体"/>
          <w:color w:val="000000" w:themeColor="text1"/>
          <w:sz w:val="24"/>
          <w:szCs w:val="24"/>
        </w:rPr>
      </w:pPr>
      <w:r w:rsidRPr="00FE0408">
        <w:rPr>
          <w:rFonts w:ascii="宋体" w:hAnsi="宋体" w:hint="eastAsia"/>
          <w:color w:val="000000" w:themeColor="text1"/>
          <w:sz w:val="24"/>
          <w:szCs w:val="24"/>
        </w:rPr>
        <w:t>在选定 R1/R2 的值后，可分别调节 Cs 和 R4，使之平衡。</w:t>
      </w:r>
    </w:p>
    <w:p w14:paraId="368E999E" w14:textId="17A80FE1" w:rsidR="0027283D" w:rsidRDefault="0027283D" w:rsidP="00FE0408">
      <w:pPr>
        <w:adjustRightInd w:val="0"/>
        <w:snapToGrid w:val="0"/>
        <w:spacing w:beforeLines="50" w:before="156" w:afterLines="50" w:after="156" w:line="360" w:lineRule="auto"/>
        <w:jc w:val="left"/>
        <w:rPr>
          <w:rFonts w:ascii="宋体" w:hAnsi="宋体"/>
          <w:color w:val="000000" w:themeColor="text1"/>
          <w:sz w:val="24"/>
          <w:szCs w:val="24"/>
        </w:rPr>
      </w:pPr>
    </w:p>
    <w:p w14:paraId="2575D72C" w14:textId="77777777" w:rsidR="0027283D" w:rsidRPr="00FE0408" w:rsidRDefault="0027283D" w:rsidP="00FE0408">
      <w:pPr>
        <w:adjustRightInd w:val="0"/>
        <w:snapToGrid w:val="0"/>
        <w:spacing w:beforeLines="50" w:before="156" w:afterLines="50" w:after="156" w:line="360" w:lineRule="auto"/>
        <w:jc w:val="left"/>
        <w:rPr>
          <w:rFonts w:ascii="宋体" w:hAnsi="宋体"/>
          <w:color w:val="000000" w:themeColor="text1"/>
          <w:sz w:val="24"/>
          <w:szCs w:val="24"/>
        </w:rPr>
      </w:pPr>
    </w:p>
    <w:p w14:paraId="72B0CA77" w14:textId="0932EB27" w:rsidR="00CC63FE" w:rsidRPr="00DC312B" w:rsidRDefault="00CC63FE" w:rsidP="00CC63FE">
      <w:pPr>
        <w:adjustRightInd w:val="0"/>
        <w:snapToGrid w:val="0"/>
        <w:spacing w:beforeLines="50" w:before="156" w:afterLines="50" w:after="156"/>
        <w:rPr>
          <w:rFonts w:ascii="宋体" w:hAnsi="宋体"/>
          <w:color w:val="0000CC"/>
          <w:sz w:val="24"/>
          <w:szCs w:val="24"/>
        </w:rPr>
      </w:pPr>
      <w:r>
        <w:rPr>
          <w:rFonts w:ascii="黑体" w:eastAsia="黑体" w:hAnsi="黑体"/>
          <w:b/>
          <w:sz w:val="28"/>
          <w:szCs w:val="28"/>
        </w:rPr>
        <w:lastRenderedPageBreak/>
        <w:t>四、</w:t>
      </w:r>
      <w:r>
        <w:rPr>
          <w:rFonts w:ascii="黑体" w:eastAsia="黑体" w:hAnsi="黑体" w:hint="eastAsia"/>
          <w:b/>
          <w:sz w:val="28"/>
          <w:szCs w:val="28"/>
        </w:rPr>
        <w:t>实验步骤</w:t>
      </w:r>
    </w:p>
    <w:p w14:paraId="04EB6480" w14:textId="77777777" w:rsidR="0027283D" w:rsidRPr="0027283D" w:rsidRDefault="0027283D" w:rsidP="0027283D">
      <w:pPr>
        <w:adjustRightInd w:val="0"/>
        <w:snapToGrid w:val="0"/>
        <w:spacing w:beforeLines="50" w:before="156" w:afterLines="50" w:after="156" w:line="360" w:lineRule="auto"/>
        <w:ind w:firstLineChars="200" w:firstLine="480"/>
        <w:rPr>
          <w:rFonts w:ascii="宋体" w:hAnsi="宋体"/>
          <w:color w:val="000000" w:themeColor="text1"/>
          <w:sz w:val="24"/>
          <w:szCs w:val="24"/>
        </w:rPr>
      </w:pPr>
      <w:r w:rsidRPr="0027283D">
        <w:rPr>
          <w:rFonts w:ascii="宋体" w:hAnsi="宋体" w:hint="eastAsia"/>
          <w:color w:val="000000" w:themeColor="text1"/>
          <w:sz w:val="24"/>
          <w:szCs w:val="24"/>
        </w:rPr>
        <w:t>(1) 利用交流电桥测电感</w:t>
      </w:r>
    </w:p>
    <w:p w14:paraId="0C987AC7" w14:textId="2C2856BD" w:rsidR="0027283D" w:rsidRDefault="0027283D" w:rsidP="0027283D">
      <w:pPr>
        <w:adjustRightInd w:val="0"/>
        <w:snapToGrid w:val="0"/>
        <w:spacing w:beforeLines="50" w:before="156" w:afterLines="50" w:after="156" w:line="360" w:lineRule="auto"/>
        <w:ind w:firstLineChars="200" w:firstLine="480"/>
        <w:rPr>
          <w:rFonts w:ascii="宋体" w:hAnsi="宋体"/>
          <w:color w:val="000000" w:themeColor="text1"/>
          <w:sz w:val="24"/>
          <w:szCs w:val="24"/>
        </w:rPr>
      </w:pPr>
      <w:r w:rsidRPr="0027283D">
        <w:rPr>
          <w:rFonts w:ascii="宋体" w:hAnsi="宋体" w:hint="eastAsia"/>
          <w:color w:val="000000" w:themeColor="text1"/>
          <w:sz w:val="24"/>
          <w:szCs w:val="24"/>
        </w:rPr>
        <w:t>根据实验电路图，正确连线；选择合适的三组 R2 及 R3，调节 R4 电阻箱阻值及电容箱电容 Cs 大小至电桥平衡，即扬声器不在工作状态，记录有关数据，根据公式求出各组的电感值 Lx</w:t>
      </w:r>
      <w:proofErr w:type="gramStart"/>
      <w:r w:rsidRPr="0027283D">
        <w:rPr>
          <w:rFonts w:ascii="宋体" w:hAnsi="宋体" w:hint="eastAsia"/>
          <w:color w:val="000000" w:themeColor="text1"/>
          <w:sz w:val="24"/>
          <w:szCs w:val="24"/>
        </w:rPr>
        <w:t>’</w:t>
      </w:r>
      <w:proofErr w:type="gramEnd"/>
      <w:r w:rsidRPr="0027283D">
        <w:rPr>
          <w:rFonts w:ascii="宋体" w:hAnsi="宋体" w:hint="eastAsia"/>
          <w:color w:val="000000" w:themeColor="text1"/>
          <w:sz w:val="24"/>
          <w:szCs w:val="24"/>
        </w:rPr>
        <w:t>、电感的损耗电阻 Rx</w:t>
      </w:r>
      <w:proofErr w:type="gramStart"/>
      <w:r w:rsidRPr="0027283D">
        <w:rPr>
          <w:rFonts w:ascii="宋体" w:hAnsi="宋体" w:hint="eastAsia"/>
          <w:color w:val="000000" w:themeColor="text1"/>
          <w:sz w:val="24"/>
          <w:szCs w:val="24"/>
        </w:rPr>
        <w:t>’</w:t>
      </w:r>
      <w:proofErr w:type="gramEnd"/>
      <w:r w:rsidRPr="0027283D">
        <w:rPr>
          <w:rFonts w:ascii="宋体" w:hAnsi="宋体" w:hint="eastAsia"/>
          <w:color w:val="000000" w:themeColor="text1"/>
          <w:sz w:val="24"/>
          <w:szCs w:val="24"/>
        </w:rPr>
        <w:t>,并求出电感 Lx'的平均值 Lx 及损耗电阻 Rx'的平均值 Rx。</w:t>
      </w:r>
    </w:p>
    <w:p w14:paraId="22945AEB" w14:textId="2245E8EC" w:rsidR="0027283D" w:rsidRPr="0027283D" w:rsidRDefault="0027283D" w:rsidP="0027283D">
      <w:pPr>
        <w:adjustRightInd w:val="0"/>
        <w:snapToGrid w:val="0"/>
        <w:spacing w:beforeLines="50" w:before="156" w:afterLines="50" w:after="156" w:line="360" w:lineRule="auto"/>
        <w:jc w:val="center"/>
        <w:rPr>
          <w:rFonts w:ascii="宋体" w:hAnsi="宋体"/>
          <w:color w:val="000000" w:themeColor="text1"/>
          <w:sz w:val="24"/>
          <w:szCs w:val="24"/>
        </w:rPr>
      </w:pPr>
      <w:r w:rsidRPr="0027283D">
        <w:rPr>
          <w:rFonts w:ascii="宋体" w:hAnsi="宋体"/>
          <w:noProof/>
          <w:color w:val="000000" w:themeColor="text1"/>
          <w:sz w:val="24"/>
          <w:szCs w:val="24"/>
        </w:rPr>
        <w:drawing>
          <wp:inline distT="0" distB="0" distL="0" distR="0" wp14:anchorId="6F057C0D" wp14:editId="34C47A42">
            <wp:extent cx="5759450" cy="19437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943735"/>
                    </a:xfrm>
                    <a:prstGeom prst="rect">
                      <a:avLst/>
                    </a:prstGeom>
                  </pic:spPr>
                </pic:pic>
              </a:graphicData>
            </a:graphic>
          </wp:inline>
        </w:drawing>
      </w:r>
    </w:p>
    <w:p w14:paraId="50AAE1E2" w14:textId="77777777" w:rsidR="0027283D" w:rsidRPr="0027283D" w:rsidRDefault="0027283D" w:rsidP="0027283D">
      <w:pPr>
        <w:adjustRightInd w:val="0"/>
        <w:snapToGrid w:val="0"/>
        <w:spacing w:beforeLines="50" w:before="156" w:afterLines="50" w:after="156" w:line="360" w:lineRule="auto"/>
        <w:ind w:firstLineChars="200" w:firstLine="480"/>
        <w:rPr>
          <w:rFonts w:ascii="宋体" w:hAnsi="宋体"/>
          <w:color w:val="000000" w:themeColor="text1"/>
          <w:sz w:val="24"/>
          <w:szCs w:val="24"/>
        </w:rPr>
      </w:pPr>
      <w:r w:rsidRPr="0027283D">
        <w:rPr>
          <w:rFonts w:ascii="宋体" w:hAnsi="宋体" w:hint="eastAsia"/>
          <w:color w:val="000000" w:themeColor="text1"/>
          <w:sz w:val="24"/>
          <w:szCs w:val="24"/>
        </w:rPr>
        <w:t>(2) 利用交流电桥测电容</w:t>
      </w:r>
    </w:p>
    <w:p w14:paraId="0A904C59" w14:textId="70930BB1" w:rsidR="0027283D" w:rsidRDefault="0027283D" w:rsidP="0027283D">
      <w:pPr>
        <w:adjustRightInd w:val="0"/>
        <w:snapToGrid w:val="0"/>
        <w:spacing w:beforeLines="50" w:before="156" w:afterLines="50" w:after="156" w:line="360" w:lineRule="auto"/>
        <w:ind w:firstLineChars="200" w:firstLine="480"/>
        <w:rPr>
          <w:rFonts w:ascii="宋体" w:hAnsi="宋体"/>
          <w:color w:val="000000" w:themeColor="text1"/>
          <w:sz w:val="24"/>
          <w:szCs w:val="24"/>
        </w:rPr>
      </w:pPr>
      <w:r w:rsidRPr="0027283D">
        <w:rPr>
          <w:rFonts w:ascii="宋体" w:hAnsi="宋体" w:hint="eastAsia"/>
          <w:color w:val="000000" w:themeColor="text1"/>
          <w:sz w:val="24"/>
          <w:szCs w:val="24"/>
        </w:rPr>
        <w:t xml:space="preserve">根据实验电路图，正确连线；选择合适比例的三组 R2 及 R1，调节 R4 电阻箱阻值及电容箱电容 Cs 大小至电桥平衡即扬声器不在工作状态，记录有关数据，根据公式求出各组的电容值 </w:t>
      </w:r>
      <w:proofErr w:type="spellStart"/>
      <w:r w:rsidRPr="0027283D">
        <w:rPr>
          <w:rFonts w:ascii="宋体" w:hAnsi="宋体" w:hint="eastAsia"/>
          <w:color w:val="000000" w:themeColor="text1"/>
          <w:sz w:val="24"/>
          <w:szCs w:val="24"/>
        </w:rPr>
        <w:t>Cx</w:t>
      </w:r>
      <w:proofErr w:type="spellEnd"/>
      <w:r w:rsidRPr="0027283D">
        <w:rPr>
          <w:rFonts w:ascii="宋体" w:hAnsi="宋体" w:hint="eastAsia"/>
          <w:color w:val="000000" w:themeColor="text1"/>
          <w:sz w:val="24"/>
          <w:szCs w:val="24"/>
        </w:rPr>
        <w:t xml:space="preserve">' 、电容的损耗电阻 Rx' ,并求出电容 </w:t>
      </w:r>
      <w:proofErr w:type="spellStart"/>
      <w:r w:rsidRPr="0027283D">
        <w:rPr>
          <w:rFonts w:ascii="宋体" w:hAnsi="宋体" w:hint="eastAsia"/>
          <w:color w:val="000000" w:themeColor="text1"/>
          <w:sz w:val="24"/>
          <w:szCs w:val="24"/>
        </w:rPr>
        <w:t>Cx</w:t>
      </w:r>
      <w:proofErr w:type="spellEnd"/>
      <w:r w:rsidRPr="0027283D">
        <w:rPr>
          <w:rFonts w:ascii="宋体" w:hAnsi="宋体" w:hint="eastAsia"/>
          <w:color w:val="000000" w:themeColor="text1"/>
          <w:sz w:val="24"/>
          <w:szCs w:val="24"/>
        </w:rPr>
        <w:t>'的平均值</w:t>
      </w:r>
      <w:proofErr w:type="spellStart"/>
      <w:r w:rsidRPr="0027283D">
        <w:rPr>
          <w:rFonts w:ascii="宋体" w:hAnsi="宋体" w:hint="eastAsia"/>
          <w:color w:val="000000" w:themeColor="text1"/>
          <w:sz w:val="24"/>
          <w:szCs w:val="24"/>
        </w:rPr>
        <w:t>Cx</w:t>
      </w:r>
      <w:proofErr w:type="spellEnd"/>
      <w:r w:rsidRPr="0027283D">
        <w:rPr>
          <w:rFonts w:ascii="宋体" w:hAnsi="宋体" w:hint="eastAsia"/>
          <w:color w:val="000000" w:themeColor="text1"/>
          <w:sz w:val="24"/>
          <w:szCs w:val="24"/>
        </w:rPr>
        <w:t xml:space="preserve"> 及损耗电阻 Rx'的平均值 Rx。</w:t>
      </w:r>
    </w:p>
    <w:p w14:paraId="54347DB6" w14:textId="32AF6A51" w:rsidR="0027283D" w:rsidRPr="0027283D" w:rsidRDefault="0027283D" w:rsidP="0027283D">
      <w:pPr>
        <w:adjustRightInd w:val="0"/>
        <w:snapToGrid w:val="0"/>
        <w:spacing w:beforeLines="50" w:before="156" w:afterLines="50" w:after="156" w:line="360" w:lineRule="auto"/>
        <w:jc w:val="center"/>
        <w:rPr>
          <w:rFonts w:ascii="宋体" w:hAnsi="宋体"/>
          <w:color w:val="000000" w:themeColor="text1"/>
          <w:sz w:val="24"/>
          <w:szCs w:val="24"/>
        </w:rPr>
      </w:pPr>
      <w:r w:rsidRPr="0027283D">
        <w:rPr>
          <w:rFonts w:ascii="宋体" w:hAnsi="宋体"/>
          <w:noProof/>
          <w:color w:val="000000" w:themeColor="text1"/>
          <w:sz w:val="24"/>
          <w:szCs w:val="24"/>
        </w:rPr>
        <w:drawing>
          <wp:inline distT="0" distB="0" distL="0" distR="0" wp14:anchorId="0E8E717B" wp14:editId="7EC3C551">
            <wp:extent cx="5759450" cy="16281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28140"/>
                    </a:xfrm>
                    <a:prstGeom prst="rect">
                      <a:avLst/>
                    </a:prstGeom>
                  </pic:spPr>
                </pic:pic>
              </a:graphicData>
            </a:graphic>
          </wp:inline>
        </w:drawing>
      </w:r>
    </w:p>
    <w:p w14:paraId="5CCDAAC0" w14:textId="77777777" w:rsidR="0027283D" w:rsidRPr="0027283D" w:rsidRDefault="0027283D" w:rsidP="0027283D">
      <w:pPr>
        <w:adjustRightInd w:val="0"/>
        <w:snapToGrid w:val="0"/>
        <w:spacing w:beforeLines="50" w:before="156" w:afterLines="50" w:after="156" w:line="360" w:lineRule="auto"/>
        <w:ind w:firstLineChars="200" w:firstLine="480"/>
        <w:rPr>
          <w:rFonts w:ascii="宋体" w:hAnsi="宋体"/>
          <w:color w:val="000000" w:themeColor="text1"/>
          <w:sz w:val="24"/>
          <w:szCs w:val="24"/>
        </w:rPr>
      </w:pPr>
      <w:r w:rsidRPr="0027283D">
        <w:rPr>
          <w:rFonts w:ascii="宋体" w:hAnsi="宋体" w:hint="eastAsia"/>
          <w:color w:val="000000" w:themeColor="text1"/>
          <w:sz w:val="24"/>
          <w:szCs w:val="24"/>
        </w:rPr>
        <w:t>(3) 记录数据</w:t>
      </w:r>
    </w:p>
    <w:p w14:paraId="5B99D723" w14:textId="6CF4F0E3" w:rsidR="005C1992" w:rsidRPr="007C06FC" w:rsidRDefault="0027283D" w:rsidP="0027283D">
      <w:pPr>
        <w:adjustRightInd w:val="0"/>
        <w:snapToGrid w:val="0"/>
        <w:spacing w:beforeLines="50" w:before="156" w:afterLines="50" w:after="156" w:line="360" w:lineRule="auto"/>
        <w:ind w:firstLineChars="200" w:firstLine="480"/>
        <w:rPr>
          <w:rFonts w:ascii="宋体" w:hAnsi="宋体"/>
          <w:color w:val="000000" w:themeColor="text1"/>
          <w:sz w:val="24"/>
          <w:szCs w:val="24"/>
        </w:rPr>
      </w:pPr>
      <w:r w:rsidRPr="0027283D">
        <w:rPr>
          <w:rFonts w:ascii="宋体" w:hAnsi="宋体" w:hint="eastAsia"/>
          <w:color w:val="000000" w:themeColor="text1"/>
          <w:sz w:val="24"/>
          <w:szCs w:val="24"/>
        </w:rPr>
        <w:t>程序提供记录数据表格，在做实验的过程中，可以把测量数据和计算数据填到数据表格中去。</w:t>
      </w:r>
    </w:p>
    <w:p w14:paraId="4E026FF9" w14:textId="77777777" w:rsidR="00CC63FE" w:rsidRPr="00DC312B" w:rsidRDefault="00CC63FE" w:rsidP="00CC63FE">
      <w:pPr>
        <w:adjustRightInd w:val="0"/>
        <w:snapToGrid w:val="0"/>
        <w:spacing w:beforeLines="50" w:before="156" w:afterLines="50" w:after="156"/>
        <w:rPr>
          <w:rFonts w:ascii="宋体" w:hAnsi="宋体"/>
          <w:color w:val="0000CC"/>
          <w:sz w:val="24"/>
          <w:szCs w:val="24"/>
        </w:rPr>
      </w:pPr>
      <w:r>
        <w:rPr>
          <w:rFonts w:ascii="黑体" w:eastAsia="黑体" w:hAnsi="黑体"/>
          <w:b/>
          <w:sz w:val="28"/>
          <w:szCs w:val="28"/>
        </w:rPr>
        <w:lastRenderedPageBreak/>
        <w:t>五、数据处理</w:t>
      </w:r>
    </w:p>
    <w:p w14:paraId="3A0D229C" w14:textId="2B44FEC8" w:rsidR="0027283D" w:rsidRPr="0027283D" w:rsidRDefault="0027283D" w:rsidP="0027283D">
      <w:pPr>
        <w:adjustRightInd w:val="0"/>
        <w:snapToGrid w:val="0"/>
        <w:spacing w:beforeLines="50" w:before="156" w:afterLines="50" w:after="156" w:line="360" w:lineRule="auto"/>
        <w:ind w:firstLineChars="200" w:firstLine="480"/>
        <w:rPr>
          <w:rFonts w:ascii="宋体" w:hAnsi="宋体"/>
          <w:color w:val="000000" w:themeColor="text1"/>
          <w:sz w:val="24"/>
          <w:szCs w:val="24"/>
        </w:rPr>
      </w:pPr>
      <w:r w:rsidRPr="0027283D">
        <w:rPr>
          <w:rFonts w:ascii="宋体" w:hAnsi="宋体" w:hint="eastAsia"/>
          <w:color w:val="000000" w:themeColor="text1"/>
          <w:sz w:val="24"/>
          <w:szCs w:val="24"/>
        </w:rPr>
        <w:t>(1) 利用交流电桥测电感</w:t>
      </w:r>
    </w:p>
    <w:p w14:paraId="4E8E8BE9" w14:textId="10EF08EA" w:rsidR="00CC63FE" w:rsidRDefault="0027283D" w:rsidP="00CC63FE">
      <w:pPr>
        <w:adjustRightInd w:val="0"/>
        <w:snapToGrid w:val="0"/>
        <w:spacing w:beforeLines="50" w:before="156" w:afterLines="50" w:after="156" w:line="360" w:lineRule="auto"/>
        <w:rPr>
          <w:rFonts w:ascii="宋体" w:hAnsi="宋体"/>
          <w:bCs/>
          <w:color w:val="000000" w:themeColor="text1"/>
          <w:sz w:val="24"/>
          <w:szCs w:val="24"/>
        </w:rPr>
      </w:pPr>
      <w:r w:rsidRPr="0027283D">
        <w:rPr>
          <w:rFonts w:ascii="宋体" w:hAnsi="宋体"/>
          <w:bCs/>
          <w:noProof/>
          <w:color w:val="000000" w:themeColor="text1"/>
          <w:sz w:val="24"/>
          <w:szCs w:val="24"/>
        </w:rPr>
        <w:drawing>
          <wp:inline distT="0" distB="0" distL="0" distR="0" wp14:anchorId="7B0B3835" wp14:editId="7878458F">
            <wp:extent cx="4986374" cy="359095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6374" cy="3590951"/>
                    </a:xfrm>
                    <a:prstGeom prst="rect">
                      <a:avLst/>
                    </a:prstGeom>
                  </pic:spPr>
                </pic:pic>
              </a:graphicData>
            </a:graphic>
          </wp:inline>
        </w:drawing>
      </w:r>
    </w:p>
    <w:p w14:paraId="3D35ACB5" w14:textId="6CA7C3E7" w:rsidR="0027283D" w:rsidRDefault="0027283D" w:rsidP="0027283D">
      <w:pPr>
        <w:adjustRightInd w:val="0"/>
        <w:snapToGrid w:val="0"/>
        <w:spacing w:beforeLines="50" w:before="156" w:afterLines="50" w:after="156" w:line="360" w:lineRule="auto"/>
        <w:ind w:firstLineChars="200" w:firstLine="480"/>
        <w:rPr>
          <w:rFonts w:ascii="宋体" w:hAnsi="宋体"/>
          <w:bCs/>
          <w:color w:val="000000" w:themeColor="text1"/>
          <w:sz w:val="24"/>
          <w:szCs w:val="24"/>
        </w:rPr>
      </w:pPr>
      <w:r w:rsidRPr="0027283D">
        <w:rPr>
          <w:rFonts w:ascii="宋体" w:hAnsi="宋体" w:hint="eastAsia"/>
          <w:color w:val="000000" w:themeColor="text1"/>
          <w:sz w:val="24"/>
          <w:szCs w:val="24"/>
        </w:rPr>
        <w:t>(2) 利用交流电桥测电容</w:t>
      </w:r>
    </w:p>
    <w:p w14:paraId="6B81F85E" w14:textId="7428B2A7" w:rsidR="0027283D" w:rsidRDefault="0027283D" w:rsidP="00CC63FE">
      <w:pPr>
        <w:adjustRightInd w:val="0"/>
        <w:snapToGrid w:val="0"/>
        <w:spacing w:beforeLines="50" w:before="156" w:afterLines="50" w:after="156" w:line="360" w:lineRule="auto"/>
        <w:rPr>
          <w:rFonts w:ascii="宋体" w:hAnsi="宋体"/>
          <w:bCs/>
          <w:color w:val="000000" w:themeColor="text1"/>
          <w:sz w:val="24"/>
          <w:szCs w:val="24"/>
        </w:rPr>
      </w:pPr>
      <w:r w:rsidRPr="0027283D">
        <w:rPr>
          <w:rFonts w:ascii="宋体" w:hAnsi="宋体"/>
          <w:bCs/>
          <w:noProof/>
          <w:color w:val="000000" w:themeColor="text1"/>
          <w:sz w:val="24"/>
          <w:szCs w:val="24"/>
        </w:rPr>
        <w:drawing>
          <wp:inline distT="0" distB="0" distL="0" distR="0" wp14:anchorId="02558B66" wp14:editId="26D17FA7">
            <wp:extent cx="5019712" cy="3290912"/>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9712" cy="3290912"/>
                    </a:xfrm>
                    <a:prstGeom prst="rect">
                      <a:avLst/>
                    </a:prstGeom>
                  </pic:spPr>
                </pic:pic>
              </a:graphicData>
            </a:graphic>
          </wp:inline>
        </w:drawing>
      </w:r>
    </w:p>
    <w:p w14:paraId="585AA34F" w14:textId="77777777" w:rsidR="0027283D" w:rsidRPr="00D93A40" w:rsidRDefault="0027283D" w:rsidP="00CC63FE">
      <w:pPr>
        <w:adjustRightInd w:val="0"/>
        <w:snapToGrid w:val="0"/>
        <w:spacing w:beforeLines="50" w:before="156" w:afterLines="50" w:after="156" w:line="360" w:lineRule="auto"/>
        <w:rPr>
          <w:rFonts w:ascii="宋体" w:hAnsi="宋体"/>
          <w:bCs/>
          <w:color w:val="000000" w:themeColor="text1"/>
          <w:sz w:val="24"/>
          <w:szCs w:val="24"/>
        </w:rPr>
      </w:pPr>
    </w:p>
    <w:p w14:paraId="079A68F4" w14:textId="77777777" w:rsidR="00CC63FE" w:rsidRPr="00DC312B" w:rsidRDefault="00CC63FE" w:rsidP="00CC63FE">
      <w:pPr>
        <w:adjustRightInd w:val="0"/>
        <w:snapToGrid w:val="0"/>
        <w:spacing w:beforeLines="50" w:before="156" w:afterLines="50" w:after="156"/>
        <w:rPr>
          <w:rFonts w:ascii="宋体" w:hAnsi="宋体"/>
          <w:color w:val="0000CC"/>
          <w:sz w:val="24"/>
          <w:szCs w:val="24"/>
        </w:rPr>
      </w:pPr>
      <w:r>
        <w:rPr>
          <w:rFonts w:ascii="黑体" w:eastAsia="黑体" w:hAnsi="黑体"/>
          <w:b/>
          <w:sz w:val="28"/>
          <w:szCs w:val="28"/>
        </w:rPr>
        <w:lastRenderedPageBreak/>
        <w:t>六、结论及分析</w:t>
      </w:r>
    </w:p>
    <w:p w14:paraId="2AA5B526" w14:textId="06181E7B" w:rsidR="00E557E1" w:rsidRPr="00AA79EC" w:rsidRDefault="00AA79EC" w:rsidP="00AA79EC">
      <w:pPr>
        <w:ind w:firstLineChars="200" w:firstLine="480"/>
        <w:rPr>
          <w:rFonts w:ascii="宋体" w:hAnsi="宋体"/>
          <w:color w:val="000000" w:themeColor="text1"/>
          <w:sz w:val="24"/>
          <w:szCs w:val="24"/>
        </w:rPr>
      </w:pPr>
      <w:r>
        <w:rPr>
          <w:rFonts w:ascii="宋体" w:hAnsi="宋体" w:hint="eastAsia"/>
          <w:color w:val="000000" w:themeColor="text1"/>
          <w:sz w:val="24"/>
          <w:szCs w:val="24"/>
        </w:rPr>
        <w:t>本次实验</w:t>
      </w:r>
      <w:r w:rsidRPr="00AA79EC">
        <w:rPr>
          <w:rFonts w:ascii="宋体" w:hAnsi="宋体" w:hint="eastAsia"/>
          <w:color w:val="000000" w:themeColor="text1"/>
          <w:sz w:val="24"/>
          <w:szCs w:val="24"/>
        </w:rPr>
        <w:t>测得的</w:t>
      </w:r>
      <w:r>
        <w:rPr>
          <w:rFonts w:ascii="宋体" w:hAnsi="宋体" w:hint="eastAsia"/>
          <w:color w:val="000000" w:themeColor="text1"/>
          <w:sz w:val="24"/>
          <w:szCs w:val="24"/>
        </w:rPr>
        <w:t>数据较为稳定，但仍会有一些小偏差。经过思考认为可能是实验中交流平衡指示仪的精度不够大而产生了误差，因为在实验操作过程中，平衡指示仪可以在一段范围内表现出平衡状态，而这个区间中无论选哪个值作为平衡都似乎是合理的，从而产生了误差。</w:t>
      </w:r>
    </w:p>
    <w:sectPr w:rsidR="00E557E1" w:rsidRPr="00AA79EC" w:rsidSect="00147E27">
      <w:headerReference w:type="default" r:id="rId22"/>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E67EF" w14:textId="77777777" w:rsidR="00F13B8A" w:rsidRDefault="00F13B8A">
      <w:r>
        <w:separator/>
      </w:r>
    </w:p>
  </w:endnote>
  <w:endnote w:type="continuationSeparator" w:id="0">
    <w:p w14:paraId="1C549884" w14:textId="77777777" w:rsidR="00F13B8A" w:rsidRDefault="00F13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6F547" w14:textId="77777777" w:rsidR="00F13B8A" w:rsidRDefault="00F13B8A">
      <w:r>
        <w:separator/>
      </w:r>
    </w:p>
  </w:footnote>
  <w:footnote w:type="continuationSeparator" w:id="0">
    <w:p w14:paraId="0C2A1DCF" w14:textId="77777777" w:rsidR="00F13B8A" w:rsidRDefault="00F13B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79FF7" w14:textId="77777777" w:rsidR="00147E27" w:rsidRPr="00147E27" w:rsidRDefault="005C1992">
    <w:pPr>
      <w:pStyle w:val="a3"/>
    </w:pPr>
    <w:r>
      <w:t>华南理工大学大学城校区物理实验报告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2E0A"/>
    <w:multiLevelType w:val="hybridMultilevel"/>
    <w:tmpl w:val="44FCF694"/>
    <w:lvl w:ilvl="0" w:tplc="A30C98E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3F7FB6"/>
    <w:multiLevelType w:val="hybridMultilevel"/>
    <w:tmpl w:val="7604E3B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DB85929"/>
    <w:multiLevelType w:val="hybridMultilevel"/>
    <w:tmpl w:val="CDA0F89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13409302">
    <w:abstractNumId w:val="2"/>
  </w:num>
  <w:num w:numId="2" w16cid:durableId="953680299">
    <w:abstractNumId w:val="0"/>
  </w:num>
  <w:num w:numId="3" w16cid:durableId="411202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D26"/>
    <w:rsid w:val="000A6B87"/>
    <w:rsid w:val="000B7F02"/>
    <w:rsid w:val="0010563E"/>
    <w:rsid w:val="001E3177"/>
    <w:rsid w:val="00220D26"/>
    <w:rsid w:val="0027283D"/>
    <w:rsid w:val="004B128B"/>
    <w:rsid w:val="004D2E19"/>
    <w:rsid w:val="004F3E9D"/>
    <w:rsid w:val="005C1992"/>
    <w:rsid w:val="005C686C"/>
    <w:rsid w:val="00601FA9"/>
    <w:rsid w:val="0062492D"/>
    <w:rsid w:val="00624D7B"/>
    <w:rsid w:val="006344FE"/>
    <w:rsid w:val="00665779"/>
    <w:rsid w:val="006D7B73"/>
    <w:rsid w:val="007723EF"/>
    <w:rsid w:val="007C06FC"/>
    <w:rsid w:val="007F2800"/>
    <w:rsid w:val="008C4D59"/>
    <w:rsid w:val="00916931"/>
    <w:rsid w:val="00AA79EC"/>
    <w:rsid w:val="00B7487B"/>
    <w:rsid w:val="00B9518E"/>
    <w:rsid w:val="00CC63FE"/>
    <w:rsid w:val="00D31A63"/>
    <w:rsid w:val="00D46003"/>
    <w:rsid w:val="00D93A40"/>
    <w:rsid w:val="00E27652"/>
    <w:rsid w:val="00E44114"/>
    <w:rsid w:val="00E452F2"/>
    <w:rsid w:val="00E6437A"/>
    <w:rsid w:val="00E8094F"/>
    <w:rsid w:val="00EE7A14"/>
    <w:rsid w:val="00F070EB"/>
    <w:rsid w:val="00F13B8A"/>
    <w:rsid w:val="00F13E91"/>
    <w:rsid w:val="00F16C12"/>
    <w:rsid w:val="00F93906"/>
    <w:rsid w:val="00FE04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B942E"/>
  <w15:chartTrackingRefBased/>
  <w15:docId w15:val="{860F2552-0552-4081-AAF7-87D7BBF63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283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1"/>
    <w:uiPriority w:val="99"/>
    <w:unhideWhenUsed/>
    <w:rsid w:val="00CC63F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CC63FE"/>
    <w:rPr>
      <w:rFonts w:ascii="Calibri" w:eastAsia="宋体" w:hAnsi="Calibri" w:cs="Times New Roman"/>
      <w:sz w:val="18"/>
      <w:szCs w:val="18"/>
    </w:rPr>
  </w:style>
  <w:style w:type="character" w:customStyle="1" w:styleId="1">
    <w:name w:val="页眉 字符1"/>
    <w:basedOn w:val="a0"/>
    <w:link w:val="a3"/>
    <w:uiPriority w:val="99"/>
    <w:rsid w:val="00CC63FE"/>
    <w:rPr>
      <w:rFonts w:ascii="Calibri" w:eastAsia="宋体" w:hAnsi="Calibri" w:cs="Times New Roman"/>
      <w:sz w:val="18"/>
      <w:szCs w:val="18"/>
    </w:rPr>
  </w:style>
  <w:style w:type="character" w:styleId="a5">
    <w:name w:val="Placeholder Text"/>
    <w:basedOn w:val="a0"/>
    <w:uiPriority w:val="99"/>
    <w:semiHidden/>
    <w:rsid w:val="00F93906"/>
    <w:rPr>
      <w:color w:val="808080"/>
    </w:rPr>
  </w:style>
  <w:style w:type="paragraph" w:styleId="a6">
    <w:name w:val="List Paragraph"/>
    <w:basedOn w:val="a"/>
    <w:uiPriority w:val="34"/>
    <w:qFormat/>
    <w:rsid w:val="005C1992"/>
    <w:pPr>
      <w:ind w:firstLineChars="200" w:firstLine="420"/>
    </w:pPr>
  </w:style>
  <w:style w:type="paragraph" w:styleId="a7">
    <w:name w:val="footer"/>
    <w:basedOn w:val="a"/>
    <w:link w:val="a8"/>
    <w:uiPriority w:val="99"/>
    <w:unhideWhenUsed/>
    <w:rsid w:val="00624D7B"/>
    <w:pPr>
      <w:tabs>
        <w:tab w:val="center" w:pos="4153"/>
        <w:tab w:val="right" w:pos="8306"/>
      </w:tabs>
      <w:snapToGrid w:val="0"/>
      <w:jc w:val="left"/>
    </w:pPr>
    <w:rPr>
      <w:sz w:val="18"/>
      <w:szCs w:val="18"/>
    </w:rPr>
  </w:style>
  <w:style w:type="character" w:customStyle="1" w:styleId="a8">
    <w:name w:val="页脚 字符"/>
    <w:basedOn w:val="a0"/>
    <w:link w:val="a7"/>
    <w:uiPriority w:val="99"/>
    <w:rsid w:val="00624D7B"/>
    <w:rPr>
      <w:rFonts w:ascii="Calibri" w:eastAsia="宋体" w:hAnsi="Calibri" w:cs="Times New Roman"/>
      <w:sz w:val="18"/>
      <w:szCs w:val="18"/>
    </w:rPr>
  </w:style>
  <w:style w:type="table" w:styleId="a9">
    <w:name w:val="Table Grid"/>
    <w:basedOn w:val="a1"/>
    <w:uiPriority w:val="39"/>
    <w:rsid w:val="00D93A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174658">
      <w:bodyDiv w:val="1"/>
      <w:marLeft w:val="0"/>
      <w:marRight w:val="0"/>
      <w:marTop w:val="0"/>
      <w:marBottom w:val="0"/>
      <w:divBdr>
        <w:top w:val="none" w:sz="0" w:space="0" w:color="auto"/>
        <w:left w:val="none" w:sz="0" w:space="0" w:color="auto"/>
        <w:bottom w:val="none" w:sz="0" w:space="0" w:color="auto"/>
        <w:right w:val="none" w:sz="0" w:space="0" w:color="auto"/>
      </w:divBdr>
      <w:divsChild>
        <w:div w:id="842671531">
          <w:marLeft w:val="547"/>
          <w:marRight w:val="0"/>
          <w:marTop w:val="17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716</TotalTime>
  <Pages>7</Pages>
  <Words>283</Words>
  <Characters>1615</Characters>
  <Application>Microsoft Office Word</Application>
  <DocSecurity>0</DocSecurity>
  <Lines>13</Lines>
  <Paragraphs>3</Paragraphs>
  <ScaleCrop>false</ScaleCrop>
  <Company/>
  <LinksUpToDate>false</LinksUpToDate>
  <CharactersWithSpaces>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Archer Wed</dc:creator>
  <cp:keywords/>
  <dc:description/>
  <cp:lastModifiedBy>陆 俊安</cp:lastModifiedBy>
  <cp:revision>25</cp:revision>
  <cp:lastPrinted>2022-12-13T04:07:00Z</cp:lastPrinted>
  <dcterms:created xsi:type="dcterms:W3CDTF">2021-09-14T23:39:00Z</dcterms:created>
  <dcterms:modified xsi:type="dcterms:W3CDTF">2022-12-13T06:04:00Z</dcterms:modified>
</cp:coreProperties>
</file>