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ind w:firstLine="0" w:firstLineChars="0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磁谐振无线电能传输</w:t>
      </w:r>
    </w:p>
    <w:p>
      <w:pPr>
        <w:ind w:firstLine="560"/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一、实验目的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（1）学习</w:t>
      </w:r>
      <w:r>
        <w:rPr>
          <w:sz w:val="24"/>
          <w:szCs w:val="24"/>
        </w:rPr>
        <w:t>LC谐振电路的原理，应用数字示波器调试LC谐振电路；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（2）研究磁耦合谐振式无线电能传输效率，优化磁耦合谐振无线电能传输的参数。</w:t>
      </w:r>
    </w:p>
    <w:p>
      <w:pPr>
        <w:ind w:firstLine="560"/>
        <w:rPr>
          <w:sz w:val="28"/>
          <w:szCs w:val="28"/>
        </w:rPr>
      </w:pPr>
    </w:p>
    <w:p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二、实验仪器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磁耦合谐振式无线电能传输仪、数字示波器、信号发生器、直流恒压电源。</w:t>
      </w:r>
    </w:p>
    <w:p>
      <w:pPr>
        <w:ind w:firstLine="560"/>
        <w:rPr>
          <w:sz w:val="28"/>
          <w:szCs w:val="28"/>
        </w:rPr>
      </w:pPr>
    </w:p>
    <w:p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三、实验原理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将高频交流信号的功率放大，通过L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发射线圈传导至L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接收线圈，之后整流滤波、稳压电路，最后传输至负载。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>LC</w:t>
      </w:r>
      <w:r>
        <w:rPr>
          <w:rFonts w:hint="eastAsia"/>
          <w:sz w:val="24"/>
          <w:szCs w:val="24"/>
        </w:rPr>
        <w:t>发射线圈与L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接收线圈有一个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关系，为发射线圈和接收线圈之间的互感系数。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当发射线圈和接收线圈的磁场频率及相位相同，能量的传输效率达到最大，达到磁耦合谐振。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磁耦合谐振式无线电能传输原理，如下图所示。</w:t>
      </w:r>
    </w:p>
    <w:p>
      <w:pPr>
        <w:ind w:firstLine="560"/>
        <w:rPr>
          <w:sz w:val="28"/>
          <w:szCs w:val="28"/>
        </w:rPr>
      </w:pPr>
      <w:r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323215</wp:posOffset>
            </wp:positionH>
            <wp:positionV relativeFrom="paragraph">
              <wp:posOffset>95885</wp:posOffset>
            </wp:positionV>
            <wp:extent cx="4413885" cy="2871470"/>
            <wp:effectExtent l="0" t="0" r="5715" b="508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3885" cy="2871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firstLine="560"/>
        <w:rPr>
          <w:sz w:val="28"/>
          <w:szCs w:val="28"/>
        </w:rPr>
      </w:pPr>
    </w:p>
    <w:p>
      <w:pPr>
        <w:ind w:firstLine="560"/>
        <w:rPr>
          <w:sz w:val="28"/>
          <w:szCs w:val="28"/>
        </w:rPr>
      </w:pPr>
    </w:p>
    <w:p>
      <w:pPr>
        <w:ind w:firstLine="560"/>
        <w:rPr>
          <w:sz w:val="28"/>
          <w:szCs w:val="28"/>
        </w:rPr>
      </w:pPr>
    </w:p>
    <w:p>
      <w:pPr>
        <w:ind w:firstLine="560"/>
        <w:rPr>
          <w:sz w:val="28"/>
          <w:szCs w:val="28"/>
        </w:rPr>
      </w:pPr>
    </w:p>
    <w:p>
      <w:pPr>
        <w:ind w:firstLine="560"/>
        <w:rPr>
          <w:sz w:val="28"/>
          <w:szCs w:val="28"/>
        </w:rPr>
      </w:pPr>
    </w:p>
    <w:p>
      <w:pPr>
        <w:ind w:firstLine="560"/>
        <w:rPr>
          <w:sz w:val="28"/>
          <w:szCs w:val="28"/>
        </w:rPr>
      </w:pPr>
    </w:p>
    <w:p>
      <w:pPr>
        <w:ind w:firstLine="560"/>
        <w:rPr>
          <w:sz w:val="28"/>
          <w:szCs w:val="28"/>
        </w:rPr>
      </w:pPr>
    </w:p>
    <w:p>
      <w:pPr>
        <w:spacing w:line="40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1032510</wp:posOffset>
            </wp:positionH>
            <wp:positionV relativeFrom="paragraph">
              <wp:posOffset>10795</wp:posOffset>
            </wp:positionV>
            <wp:extent cx="1945005" cy="433070"/>
            <wp:effectExtent l="0" t="0" r="0" b="508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5005" cy="433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发射端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1033145</wp:posOffset>
            </wp:positionH>
            <wp:positionV relativeFrom="paragraph">
              <wp:posOffset>141605</wp:posOffset>
            </wp:positionV>
            <wp:extent cx="2231390" cy="865505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1390" cy="865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400" w:lineRule="exact"/>
        <w:ind w:firstLine="480"/>
        <w:rPr>
          <w:sz w:val="24"/>
          <w:szCs w:val="24"/>
        </w:rPr>
      </w:pPr>
    </w:p>
    <w:p>
      <w:pPr>
        <w:spacing w:line="400" w:lineRule="exact"/>
        <w:ind w:firstLine="480"/>
        <w:rPr>
          <w:sz w:val="24"/>
          <w:szCs w:val="24"/>
        </w:rPr>
      </w:pPr>
    </w:p>
    <w:p>
      <w:pPr>
        <w:spacing w:line="400" w:lineRule="exact"/>
        <w:ind w:firstLine="480"/>
        <w:rPr>
          <w:sz w:val="24"/>
          <w:szCs w:val="24"/>
        </w:rPr>
      </w:pPr>
    </w:p>
    <w:p>
      <w:pPr>
        <w:spacing w:line="40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1742440</wp:posOffset>
            </wp:positionH>
            <wp:positionV relativeFrom="paragraph">
              <wp:posOffset>10160</wp:posOffset>
            </wp:positionV>
            <wp:extent cx="865505" cy="55499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5505" cy="554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谐振（虚部为0）</w:t>
      </w:r>
    </w:p>
    <w:p>
      <w:pPr>
        <w:spacing w:line="400" w:lineRule="exact"/>
        <w:ind w:firstLine="480"/>
        <w:rPr>
          <w:sz w:val="24"/>
          <w:szCs w:val="24"/>
        </w:rPr>
      </w:pPr>
    </w:p>
    <w:p>
      <w:pPr>
        <w:spacing w:line="400" w:lineRule="exact"/>
        <w:ind w:firstLine="480"/>
        <w:rPr>
          <w:sz w:val="24"/>
          <w:szCs w:val="24"/>
        </w:rPr>
      </w:pPr>
    </w:p>
    <w:p>
      <w:pPr>
        <w:spacing w:line="40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1040130</wp:posOffset>
            </wp:positionH>
            <wp:positionV relativeFrom="paragraph">
              <wp:posOffset>97155</wp:posOffset>
            </wp:positionV>
            <wp:extent cx="2127885" cy="359410"/>
            <wp:effectExtent l="0" t="0" r="5715" b="254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7885" cy="359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接收端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1019175</wp:posOffset>
            </wp:positionH>
            <wp:positionV relativeFrom="paragraph">
              <wp:posOffset>236855</wp:posOffset>
            </wp:positionV>
            <wp:extent cx="4078605" cy="719455"/>
            <wp:effectExtent l="0" t="0" r="0" b="4445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8605" cy="719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400" w:lineRule="exact"/>
        <w:ind w:firstLine="480"/>
        <w:rPr>
          <w:sz w:val="24"/>
          <w:szCs w:val="24"/>
        </w:rPr>
      </w:pPr>
    </w:p>
    <w:p>
      <w:pPr>
        <w:spacing w:line="400" w:lineRule="exact"/>
        <w:ind w:firstLine="480"/>
        <w:rPr>
          <w:sz w:val="24"/>
          <w:szCs w:val="24"/>
        </w:rPr>
      </w:pPr>
    </w:p>
    <w:p>
      <w:pPr>
        <w:spacing w:line="400" w:lineRule="exact"/>
        <w:ind w:firstLine="480"/>
        <w:rPr>
          <w:sz w:val="24"/>
          <w:szCs w:val="24"/>
        </w:rPr>
      </w:pPr>
    </w:p>
    <w:p>
      <w:pPr>
        <w:spacing w:line="40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917575</wp:posOffset>
            </wp:positionH>
            <wp:positionV relativeFrom="paragraph">
              <wp:posOffset>116840</wp:posOffset>
            </wp:positionV>
            <wp:extent cx="2804160" cy="682625"/>
            <wp:effectExtent l="0" t="0" r="0" b="3175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682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谐振</w:t>
      </w:r>
    </w:p>
    <w:p>
      <w:pPr>
        <w:spacing w:line="400" w:lineRule="exact"/>
        <w:ind w:firstLine="480"/>
        <w:rPr>
          <w:sz w:val="24"/>
          <w:szCs w:val="24"/>
        </w:rPr>
      </w:pPr>
    </w:p>
    <w:p>
      <w:pPr>
        <w:spacing w:line="400" w:lineRule="exact"/>
        <w:ind w:firstLine="480"/>
        <w:rPr>
          <w:sz w:val="24"/>
          <w:szCs w:val="24"/>
        </w:rPr>
      </w:pPr>
    </w:p>
    <w:p>
      <w:pPr>
        <w:spacing w:line="40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123825</wp:posOffset>
            </wp:positionV>
            <wp:extent cx="4072255" cy="865505"/>
            <wp:effectExtent l="0" t="0" r="4445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2255" cy="865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400" w:lineRule="exact"/>
        <w:ind w:firstLine="0" w:firstLineChars="0"/>
        <w:rPr>
          <w:sz w:val="24"/>
          <w:szCs w:val="24"/>
        </w:rPr>
      </w:pPr>
    </w:p>
    <w:p>
      <w:pPr>
        <w:spacing w:line="400" w:lineRule="exact"/>
        <w:ind w:firstLine="0" w:firstLineChars="0"/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506095</wp:posOffset>
            </wp:positionV>
            <wp:extent cx="4730750" cy="951230"/>
            <wp:effectExtent l="0" t="0" r="0" b="127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951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实验测量示意图</w:t>
      </w:r>
    </w:p>
    <w:p>
      <w:pPr>
        <w:spacing w:line="400" w:lineRule="exact"/>
        <w:ind w:firstLine="0" w:firstLineChars="0"/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1871980</wp:posOffset>
            </wp:positionH>
            <wp:positionV relativeFrom="paragraph">
              <wp:posOffset>137160</wp:posOffset>
            </wp:positionV>
            <wp:extent cx="3296285" cy="2431415"/>
            <wp:effectExtent l="0" t="0" r="0" b="6985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6285" cy="2431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407670</wp:posOffset>
            </wp:positionH>
            <wp:positionV relativeFrom="paragraph">
              <wp:posOffset>116840</wp:posOffset>
            </wp:positionV>
            <wp:extent cx="1193800" cy="2111375"/>
            <wp:effectExtent l="0" t="0" r="6350" b="3175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2111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400" w:lineRule="exact"/>
        <w:ind w:firstLine="0" w:firstLineChars="0"/>
        <w:rPr>
          <w:sz w:val="24"/>
          <w:szCs w:val="24"/>
        </w:rPr>
      </w:pP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输入功率为：黑色恒压源上功率示数；输出功率为：</w:t>
      </w:r>
      <w:r>
        <w:rPr>
          <w:sz w:val="24"/>
          <w:szCs w:val="24"/>
        </w:rPr>
        <w:t>CH1信号(IR)与CH2(UR)信号相乘对时间的积分除以时间即：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1353820</wp:posOffset>
            </wp:positionH>
            <wp:positionV relativeFrom="paragraph">
              <wp:posOffset>27940</wp:posOffset>
            </wp:positionV>
            <wp:extent cx="2553970" cy="680720"/>
            <wp:effectExtent l="0" t="0" r="0" b="0"/>
            <wp:wrapSquare wrapText="bothSides"/>
            <wp:docPr id="30725" name="图片 6" descr="图片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5" name="图片 6" descr="图片2.png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3970" cy="6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ind w:firstLine="480"/>
        <w:rPr>
          <w:sz w:val="24"/>
          <w:szCs w:val="24"/>
        </w:rPr>
      </w:pPr>
    </w:p>
    <w:p>
      <w:pPr>
        <w:ind w:firstLine="560"/>
        <w:rPr>
          <w:sz w:val="28"/>
          <w:szCs w:val="28"/>
        </w:rPr>
      </w:pPr>
    </w:p>
    <w:p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四、实验内容与主要步骤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系统谐振频率的调试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调节发射线圈平面与接收线圈平面平行，。</w:t>
      </w:r>
      <w:r>
        <w:rPr>
          <w:sz w:val="24"/>
          <w:szCs w:val="24"/>
        </w:rPr>
        <w:tab/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将恒压电源输出电压调节为</w:t>
      </w:r>
      <w:r>
        <w:rPr>
          <w:sz w:val="24"/>
          <w:szCs w:val="24"/>
        </w:rPr>
        <w:t>8V；用信号发生器输出V</w:t>
      </w:r>
      <w:r>
        <w:rPr>
          <w:sz w:val="24"/>
          <w:szCs w:val="24"/>
          <w:vertAlign w:val="subscript"/>
        </w:rPr>
        <w:t>pp</w:t>
      </w:r>
      <w:r>
        <w:rPr>
          <w:sz w:val="24"/>
          <w:szCs w:val="24"/>
        </w:rPr>
        <w:t>=5V，f=38KHz正弦信号；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细调该频率，使示波器上</w:t>
      </w:r>
      <w:r>
        <w:rPr>
          <w:sz w:val="24"/>
          <w:szCs w:val="24"/>
        </w:rPr>
        <w:t>CH1通道信号的电压峰峰值达到最大，恒压电源输出电流最小（输出功率最小），此时为系统的谐振状态。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调节好谐振，记录发射端输入功率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将两线圈初始位置调节为</w:t>
      </w:r>
      <w:r>
        <w:rPr>
          <w:sz w:val="24"/>
          <w:szCs w:val="24"/>
        </w:rPr>
        <w:t>3厘米，调节到谐振状态，示波器显示正确的CH1和CH2通道信号，记下。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接收端、负载输出功率测量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按下示波器上</w:t>
      </w:r>
      <w:r>
        <w:rPr>
          <w:sz w:val="24"/>
          <w:szCs w:val="24"/>
        </w:rPr>
        <w:t>M键 → 选择（高级数学）→ 按屏右侧菜单（编辑函数）→ 编辑Intg(CH1*CH2) → 确定，得到红色线表示的数学计算结果。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用菜单测量得到的峰峰值为积分表达式的结果，即</w:t>
      </w: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。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把光标线调节到屏幕的两端，测量屏幕左端到右端的时间</w:t>
      </w:r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t</w:t>
      </w:r>
      <w:r>
        <w:rPr>
          <w:sz w:val="24"/>
          <w:szCs w:val="24"/>
        </w:rPr>
        <w:t>。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改变两线圈的距离，重复以上2、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步骤。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正确关闭电源。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>LC线圈处于谐振状态时，突然关电源将造成过压或过流而损坏仪器，所以必须先将信号发生器输出信号峰峰值调至小于0.5V，过10秒后再断开仪器电源</w:t>
      </w:r>
      <w:r>
        <w:rPr>
          <w:rFonts w:hint="eastAsia"/>
          <w:sz w:val="24"/>
          <w:szCs w:val="24"/>
        </w:rPr>
        <w:t>！</w:t>
      </w:r>
    </w:p>
    <w:p>
      <w:pPr>
        <w:ind w:firstLine="560"/>
        <w:rPr>
          <w:sz w:val="28"/>
          <w:szCs w:val="28"/>
        </w:rPr>
      </w:pPr>
    </w:p>
    <w:p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五、数据记录与处理</w:t>
      </w:r>
    </w:p>
    <w:p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数据记录表格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9"/>
        <w:gridCol w:w="744"/>
        <w:gridCol w:w="744"/>
        <w:gridCol w:w="744"/>
        <w:gridCol w:w="744"/>
        <w:gridCol w:w="744"/>
        <w:gridCol w:w="744"/>
        <w:gridCol w:w="744"/>
        <w:gridCol w:w="744"/>
        <w:gridCol w:w="745"/>
        <w:gridCol w:w="7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4" w:type="dxa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两线圈间距/</w:t>
            </w:r>
            <w:r>
              <w:rPr>
                <w:sz w:val="18"/>
                <w:szCs w:val="18"/>
              </w:rPr>
              <w:t>cm</w:t>
            </w:r>
          </w:p>
        </w:tc>
        <w:tc>
          <w:tcPr>
            <w:tcW w:w="754" w:type="dxa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754" w:type="dxa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754" w:type="dxa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754" w:type="dxa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754" w:type="dxa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754" w:type="dxa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754" w:type="dxa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754" w:type="dxa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755" w:type="dxa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755" w:type="dxa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4" w:type="dxa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发射端输入功率P</w:t>
            </w:r>
            <w:r>
              <w:rPr>
                <w:rFonts w:hint="eastAsia"/>
                <w:sz w:val="18"/>
                <w:szCs w:val="18"/>
                <w:vertAlign w:val="subscript"/>
              </w:rPr>
              <w:t>输入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W)</w:t>
            </w:r>
          </w:p>
        </w:tc>
        <w:tc>
          <w:tcPr>
            <w:tcW w:w="754" w:type="dxa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.44</w:t>
            </w:r>
          </w:p>
        </w:tc>
        <w:tc>
          <w:tcPr>
            <w:tcW w:w="754" w:type="dxa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.12</w:t>
            </w:r>
          </w:p>
        </w:tc>
        <w:tc>
          <w:tcPr>
            <w:tcW w:w="754" w:type="dxa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.96</w:t>
            </w:r>
          </w:p>
        </w:tc>
        <w:tc>
          <w:tcPr>
            <w:tcW w:w="754" w:type="dxa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.88</w:t>
            </w:r>
          </w:p>
        </w:tc>
        <w:tc>
          <w:tcPr>
            <w:tcW w:w="754" w:type="dxa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.72</w:t>
            </w:r>
          </w:p>
        </w:tc>
        <w:tc>
          <w:tcPr>
            <w:tcW w:w="754" w:type="dxa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.72</w:t>
            </w:r>
          </w:p>
        </w:tc>
        <w:tc>
          <w:tcPr>
            <w:tcW w:w="754" w:type="dxa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.64</w:t>
            </w:r>
          </w:p>
        </w:tc>
        <w:tc>
          <w:tcPr>
            <w:tcW w:w="754" w:type="dxa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.64</w:t>
            </w:r>
          </w:p>
        </w:tc>
        <w:tc>
          <w:tcPr>
            <w:tcW w:w="755" w:type="dxa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.64</w:t>
            </w:r>
          </w:p>
        </w:tc>
        <w:tc>
          <w:tcPr>
            <w:tcW w:w="755" w:type="dxa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4" w:type="dxa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接收端输出功W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μ</w:t>
            </w:r>
            <w:r>
              <w:rPr>
                <w:sz w:val="18"/>
                <w:szCs w:val="18"/>
              </w:rPr>
              <w:t>J)</w:t>
            </w:r>
          </w:p>
        </w:tc>
        <w:tc>
          <w:tcPr>
            <w:tcW w:w="754" w:type="dxa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8.8</w:t>
            </w:r>
          </w:p>
        </w:tc>
        <w:tc>
          <w:tcPr>
            <w:tcW w:w="754" w:type="dxa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1.2</w:t>
            </w:r>
          </w:p>
        </w:tc>
        <w:tc>
          <w:tcPr>
            <w:tcW w:w="754" w:type="dxa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7.2</w:t>
            </w:r>
          </w:p>
        </w:tc>
        <w:tc>
          <w:tcPr>
            <w:tcW w:w="754" w:type="dxa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2.0</w:t>
            </w:r>
          </w:p>
        </w:tc>
        <w:tc>
          <w:tcPr>
            <w:tcW w:w="754" w:type="dxa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.40</w:t>
            </w:r>
          </w:p>
        </w:tc>
        <w:tc>
          <w:tcPr>
            <w:tcW w:w="754" w:type="dxa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.40</w:t>
            </w:r>
          </w:p>
        </w:tc>
        <w:tc>
          <w:tcPr>
            <w:tcW w:w="754" w:type="dxa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.60</w:t>
            </w:r>
          </w:p>
        </w:tc>
        <w:tc>
          <w:tcPr>
            <w:tcW w:w="754" w:type="dxa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.68</w:t>
            </w:r>
          </w:p>
        </w:tc>
        <w:tc>
          <w:tcPr>
            <w:tcW w:w="755" w:type="dxa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.20</w:t>
            </w:r>
          </w:p>
        </w:tc>
        <w:tc>
          <w:tcPr>
            <w:tcW w:w="755" w:type="dxa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4" w:type="dxa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接收端输出功所用时间T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μs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54" w:type="dxa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9.8</w:t>
            </w:r>
          </w:p>
        </w:tc>
        <w:tc>
          <w:tcPr>
            <w:tcW w:w="754" w:type="dxa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9.8</w:t>
            </w:r>
          </w:p>
        </w:tc>
        <w:tc>
          <w:tcPr>
            <w:tcW w:w="754" w:type="dxa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9.8</w:t>
            </w:r>
          </w:p>
        </w:tc>
        <w:tc>
          <w:tcPr>
            <w:tcW w:w="754" w:type="dxa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9.8</w:t>
            </w:r>
          </w:p>
        </w:tc>
        <w:tc>
          <w:tcPr>
            <w:tcW w:w="754" w:type="dxa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9.8</w:t>
            </w:r>
          </w:p>
        </w:tc>
        <w:tc>
          <w:tcPr>
            <w:tcW w:w="754" w:type="dxa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9.8</w:t>
            </w:r>
          </w:p>
        </w:tc>
        <w:tc>
          <w:tcPr>
            <w:tcW w:w="754" w:type="dxa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9.8</w:t>
            </w:r>
          </w:p>
        </w:tc>
        <w:tc>
          <w:tcPr>
            <w:tcW w:w="754" w:type="dxa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9.8</w:t>
            </w:r>
          </w:p>
        </w:tc>
        <w:tc>
          <w:tcPr>
            <w:tcW w:w="755" w:type="dxa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9.8</w:t>
            </w:r>
          </w:p>
        </w:tc>
        <w:tc>
          <w:tcPr>
            <w:tcW w:w="755" w:type="dxa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9.8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4" w:type="dxa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接收端输出功率P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>=W/T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W)</w:t>
            </w:r>
          </w:p>
        </w:tc>
        <w:tc>
          <w:tcPr>
            <w:tcW w:w="754" w:type="dxa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.29</w:t>
            </w:r>
          </w:p>
        </w:tc>
        <w:tc>
          <w:tcPr>
            <w:tcW w:w="754" w:type="dxa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.21</w:t>
            </w:r>
          </w:p>
        </w:tc>
        <w:tc>
          <w:tcPr>
            <w:tcW w:w="754" w:type="dxa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.17</w:t>
            </w:r>
          </w:p>
        </w:tc>
        <w:tc>
          <w:tcPr>
            <w:tcW w:w="754" w:type="dxa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.12</w:t>
            </w:r>
          </w:p>
        </w:tc>
        <w:tc>
          <w:tcPr>
            <w:tcW w:w="754" w:type="dxa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.09</w:t>
            </w:r>
          </w:p>
        </w:tc>
        <w:tc>
          <w:tcPr>
            <w:tcW w:w="754" w:type="dxa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.07</w:t>
            </w:r>
          </w:p>
        </w:tc>
        <w:tc>
          <w:tcPr>
            <w:tcW w:w="754" w:type="dxa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.06</w:t>
            </w:r>
          </w:p>
        </w:tc>
        <w:tc>
          <w:tcPr>
            <w:tcW w:w="754" w:type="dxa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.04</w:t>
            </w:r>
          </w:p>
        </w:tc>
        <w:tc>
          <w:tcPr>
            <w:tcW w:w="755" w:type="dxa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.03</w:t>
            </w:r>
          </w:p>
        </w:tc>
        <w:tc>
          <w:tcPr>
            <w:tcW w:w="755" w:type="dxa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4" w:type="dxa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传输效率</w:t>
            </w:r>
            <w:r>
              <w:rPr>
                <w:rFonts w:hint="eastAsia" w:ascii="Cambria" w:hAnsi="Cambria" w:cs="Cambria"/>
                <w:sz w:val="18"/>
                <w:szCs w:val="18"/>
              </w:rPr>
              <w:t>ŋ=</w:t>
            </w:r>
            <w:r>
              <w:rPr>
                <w:rFonts w:ascii="Cambria" w:hAnsi="Cambria" w:cs="Cambria"/>
                <w:sz w:val="18"/>
                <w:szCs w:val="18"/>
              </w:rPr>
              <w:t>P</w:t>
            </w:r>
            <w:r>
              <w:rPr>
                <w:rFonts w:hint="eastAsia" w:ascii="Cambria" w:hAnsi="Cambria" w:cs="Cambria"/>
                <w:sz w:val="18"/>
                <w:szCs w:val="18"/>
                <w:vertAlign w:val="subscript"/>
              </w:rPr>
              <w:t>输入</w:t>
            </w:r>
            <w:r>
              <w:rPr>
                <w:rFonts w:hint="eastAsia" w:ascii="Cambria" w:hAnsi="Cambria" w:cs="Cambria"/>
                <w:sz w:val="18"/>
                <w:szCs w:val="18"/>
              </w:rPr>
              <w:t>/</w:t>
            </w:r>
            <w:r>
              <w:rPr>
                <w:rFonts w:ascii="Cambria" w:hAnsi="Cambria" w:cs="Cambria"/>
                <w:sz w:val="18"/>
                <w:szCs w:val="18"/>
              </w:rPr>
              <w:t>P</w:t>
            </w:r>
            <w:r>
              <w:rPr>
                <w:rFonts w:ascii="Cambria" w:hAnsi="Cambria" w:cs="Cambria"/>
                <w:sz w:val="18"/>
                <w:szCs w:val="18"/>
                <w:vertAlign w:val="subscript"/>
              </w:rPr>
              <w:t>0</w:t>
            </w:r>
          </w:p>
        </w:tc>
        <w:tc>
          <w:tcPr>
            <w:tcW w:w="754" w:type="dxa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0%</w:t>
            </w:r>
          </w:p>
        </w:tc>
        <w:tc>
          <w:tcPr>
            <w:tcW w:w="754" w:type="dxa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9%</w:t>
            </w:r>
          </w:p>
        </w:tc>
        <w:tc>
          <w:tcPr>
            <w:tcW w:w="754" w:type="dxa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8%</w:t>
            </w:r>
          </w:p>
        </w:tc>
        <w:tc>
          <w:tcPr>
            <w:tcW w:w="754" w:type="dxa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4%</w:t>
            </w:r>
          </w:p>
        </w:tc>
        <w:tc>
          <w:tcPr>
            <w:tcW w:w="754" w:type="dxa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2%</w:t>
            </w:r>
          </w:p>
        </w:tc>
        <w:tc>
          <w:tcPr>
            <w:tcW w:w="754" w:type="dxa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0%</w:t>
            </w:r>
          </w:p>
        </w:tc>
        <w:tc>
          <w:tcPr>
            <w:tcW w:w="754" w:type="dxa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%</w:t>
            </w:r>
          </w:p>
        </w:tc>
        <w:tc>
          <w:tcPr>
            <w:tcW w:w="754" w:type="dxa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%</w:t>
            </w:r>
          </w:p>
        </w:tc>
        <w:tc>
          <w:tcPr>
            <w:tcW w:w="755" w:type="dxa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%</w:t>
            </w:r>
          </w:p>
        </w:tc>
        <w:tc>
          <w:tcPr>
            <w:tcW w:w="755" w:type="dxa"/>
          </w:tcPr>
          <w:p>
            <w:pPr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%</w:t>
            </w:r>
          </w:p>
        </w:tc>
      </w:tr>
    </w:tbl>
    <w:p>
      <w:pPr>
        <w:spacing w:line="400" w:lineRule="exact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作出输出功率和传输效率随距离变化的曲线并分析。</w:t>
      </w:r>
    </w:p>
    <w:p>
      <w:pPr>
        <w:ind w:firstLine="48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572000" cy="27432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>
      <w:pPr>
        <w:ind w:firstLine="48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572000" cy="2743200"/>
            <wp:effectExtent l="0" t="0" r="0" b="0"/>
            <wp:docPr id="13" name="图表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输出功率和传输效率都随着间距的扩大而减小。当间距越来越大时，传输效率的下降速度逐渐变缓；当间距变大时，传输效率的下降速率基本上不变。</w:t>
      </w:r>
    </w:p>
    <w:p>
      <w:pPr>
        <w:ind w:firstLine="560"/>
        <w:rPr>
          <w:sz w:val="28"/>
          <w:szCs w:val="28"/>
        </w:rPr>
      </w:pPr>
    </w:p>
    <w:p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六、误差分析及实验感想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总体来说实验比较轻松，误差可能会来源于间距定位失误，并没有完全严格控制间距。示波器使用较为轻松，能够很快地得出结果。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gwNjhlYTYxMTYyM2U5Mzg4ODVjMmNiZWY0ODY0MDUifQ=="/>
  </w:docVars>
  <w:rsids>
    <w:rsidRoot w:val="0086433F"/>
    <w:rsid w:val="000025D0"/>
    <w:rsid w:val="00011F5E"/>
    <w:rsid w:val="00021E76"/>
    <w:rsid w:val="0010295C"/>
    <w:rsid w:val="002535BA"/>
    <w:rsid w:val="00265FCF"/>
    <w:rsid w:val="00275BD5"/>
    <w:rsid w:val="002F20DE"/>
    <w:rsid w:val="002F46F0"/>
    <w:rsid w:val="0040282F"/>
    <w:rsid w:val="0049796E"/>
    <w:rsid w:val="00544BCD"/>
    <w:rsid w:val="00551AD0"/>
    <w:rsid w:val="005C7C0A"/>
    <w:rsid w:val="00615636"/>
    <w:rsid w:val="00816AC8"/>
    <w:rsid w:val="0086433F"/>
    <w:rsid w:val="008D1A07"/>
    <w:rsid w:val="00906C2A"/>
    <w:rsid w:val="009531E2"/>
    <w:rsid w:val="00A571E2"/>
    <w:rsid w:val="00A87512"/>
    <w:rsid w:val="00B4377A"/>
    <w:rsid w:val="00C321C9"/>
    <w:rsid w:val="00CA72B0"/>
    <w:rsid w:val="00DF62FF"/>
    <w:rsid w:val="00E03639"/>
    <w:rsid w:val="00ED6D3E"/>
    <w:rsid w:val="3F36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/>
    </w:p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chart" Target="charts/chart2.xml"/><Relationship Id="rId24" Type="http://schemas.openxmlformats.org/officeDocument/2006/relationships/chart" Target="charts/chart1.xml"/><Relationship Id="rId23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12557\Desktop\&#26032;&#24314;%20Microsoft%20Excel%20&#24037;&#20316;&#34920;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12557\Desktop\&#26032;&#24314;%20Microsoft%20Excel%20&#24037;&#20316;&#3492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zh-CN" sz="1400" b="0" i="0" u="none" strike="noStrike" baseline="0">
                <a:effectLst/>
              </a:rPr>
              <a:t>输出功率随距离变化的曲线</a:t>
            </a:r>
            <a:endParaRPr lang="zh-CN" alt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Sheet1!$A$1:$J$1</c:f>
              <c:numCache>
                <c:formatCode>General</c:formatCode>
                <c:ptCount val="10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</c:numCache>
            </c:numRef>
          </c:xVal>
          <c:yVal>
            <c:numRef>
              <c:f>Sheet1!$A$3:$J$3</c:f>
              <c:numCache>
                <c:formatCode>General</c:formatCode>
                <c:ptCount val="10"/>
                <c:pt idx="0">
                  <c:v>0.29</c:v>
                </c:pt>
                <c:pt idx="1">
                  <c:v>0.21</c:v>
                </c:pt>
                <c:pt idx="2">
                  <c:v>0.17</c:v>
                </c:pt>
                <c:pt idx="3">
                  <c:v>0.12</c:v>
                </c:pt>
                <c:pt idx="4">
                  <c:v>0.09</c:v>
                </c:pt>
                <c:pt idx="5">
                  <c:v>0.07</c:v>
                </c:pt>
                <c:pt idx="6">
                  <c:v>0.06</c:v>
                </c:pt>
                <c:pt idx="7">
                  <c:v>0.04</c:v>
                </c:pt>
                <c:pt idx="8">
                  <c:v>0.03</c:v>
                </c:pt>
                <c:pt idx="9">
                  <c:v>0.02</c:v>
                </c:pt>
              </c:numCache>
            </c:numRef>
          </c:yVal>
          <c:smooth val="1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1115238895"/>
        <c:axId val="1109269247"/>
      </c:scatterChart>
      <c:valAx>
        <c:axId val="1115238895"/>
        <c:scaling>
          <c:orientation val="minMax"/>
          <c:max val="13"/>
          <c:min val="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zh-CN" sz="1000" b="0" i="0" u="none" strike="noStrike" baseline="0">
                    <a:effectLst/>
                  </a:rPr>
                  <a:t>两线圈间距</a:t>
                </a:r>
                <a:r>
                  <a:rPr lang="en-US" altLang="zh-CN" sz="1000" b="0" i="0" u="none" strike="noStrike" baseline="0">
                    <a:effectLst/>
                  </a:rPr>
                  <a:t>/cm</a:t>
                </a:r>
                <a:endParaRPr lang="zh-CN" alt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109269247"/>
        <c:crosses val="autoZero"/>
        <c:crossBetween val="midCat"/>
      </c:valAx>
      <c:valAx>
        <c:axId val="11092692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zh-CN" sz="1000" b="0" i="0" u="none" strike="noStrike" baseline="0">
                    <a:effectLst/>
                  </a:rPr>
                  <a:t>接收端输出功率</a:t>
                </a:r>
                <a:r>
                  <a:rPr lang="en-US" altLang="zh-CN" sz="1000" b="0" i="0" u="none" strike="noStrike" baseline="0">
                    <a:effectLst/>
                  </a:rPr>
                  <a:t>P</a:t>
                </a:r>
                <a:r>
                  <a:rPr lang="en-US" altLang="zh-CN" sz="1000" b="0" i="0" u="none" strike="noStrike" baseline="-25000">
                    <a:effectLst/>
                  </a:rPr>
                  <a:t>0</a:t>
                </a:r>
                <a:r>
                  <a:rPr lang="en-US" altLang="zh-CN" sz="1000" b="0" i="0" u="none" strike="noStrike" baseline="0">
                    <a:effectLst/>
                  </a:rPr>
                  <a:t>(W)</a:t>
                </a:r>
                <a:endParaRPr lang="zh-CN" alt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11523889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400" b="0" i="0" u="none" strike="noStrike" baseline="0">
                <a:effectLst/>
              </a:rPr>
              <a:t>传输效率</a:t>
            </a:r>
            <a:r>
              <a:rPr lang="zh-CN" altLang="zh-CN" sz="1400" b="0" i="0" u="none" strike="noStrike" baseline="0">
                <a:effectLst/>
              </a:rPr>
              <a:t>随距离变化的曲线</a:t>
            </a:r>
            <a:endParaRPr lang="zh-CN" alt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Sheet1!$A$1:$J$1</c:f>
              <c:numCache>
                <c:formatCode>General</c:formatCode>
                <c:ptCount val="10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</c:numCache>
            </c:numRef>
          </c:xVal>
          <c:yVal>
            <c:numRef>
              <c:f>Sheet1!$A$4:$J$4</c:f>
              <c:numCache>
                <c:formatCode>0%</c:formatCode>
                <c:ptCount val="10"/>
                <c:pt idx="0">
                  <c:v>0.2</c:v>
                </c:pt>
                <c:pt idx="1">
                  <c:v>0.19</c:v>
                </c:pt>
                <c:pt idx="2">
                  <c:v>0.18</c:v>
                </c:pt>
                <c:pt idx="3">
                  <c:v>0.14</c:v>
                </c:pt>
                <c:pt idx="4">
                  <c:v>0.12</c:v>
                </c:pt>
                <c:pt idx="5">
                  <c:v>0.1</c:v>
                </c:pt>
                <c:pt idx="6">
                  <c:v>0.08</c:v>
                </c:pt>
                <c:pt idx="7">
                  <c:v>0.06</c:v>
                </c:pt>
                <c:pt idx="8">
                  <c:v>0.05</c:v>
                </c:pt>
                <c:pt idx="9">
                  <c:v>0.04</c:v>
                </c:pt>
              </c:numCache>
            </c:numRef>
          </c:yVal>
          <c:smooth val="1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1115238895"/>
        <c:axId val="1109269247"/>
      </c:scatterChart>
      <c:valAx>
        <c:axId val="1115238895"/>
        <c:scaling>
          <c:orientation val="minMax"/>
          <c:max val="13"/>
          <c:min val="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zh-CN" sz="1000" b="0" i="0" u="none" strike="noStrike" baseline="0">
                    <a:effectLst/>
                  </a:rPr>
                  <a:t>两线圈间距</a:t>
                </a:r>
                <a:r>
                  <a:rPr lang="en-US" altLang="zh-CN" sz="1000" b="0" i="0" u="none" strike="noStrike" baseline="0">
                    <a:effectLst/>
                  </a:rPr>
                  <a:t>/cm</a:t>
                </a:r>
                <a:endParaRPr lang="zh-CN" alt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109269247"/>
        <c:crosses val="autoZero"/>
        <c:crossBetween val="midCat"/>
      </c:valAx>
      <c:valAx>
        <c:axId val="11092692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zh-CN" sz="1000" b="0" i="0" u="none" strike="noStrike" baseline="0">
                    <a:effectLst/>
                  </a:rPr>
                  <a:t>传输效率ŋ</a:t>
                </a:r>
                <a:r>
                  <a:rPr lang="en-US" altLang="zh-CN" sz="1000" b="0" i="0" u="none" strike="noStrike" baseline="0">
                    <a:effectLst/>
                  </a:rPr>
                  <a:t>=P</a:t>
                </a:r>
                <a:r>
                  <a:rPr lang="zh-CN" altLang="zh-CN" sz="1000" b="0" i="0" u="none" strike="noStrike" baseline="-25000">
                    <a:effectLst/>
                  </a:rPr>
                  <a:t>输入</a:t>
                </a:r>
                <a:r>
                  <a:rPr lang="en-US" altLang="zh-CN" sz="1000" b="0" i="0" u="none" strike="noStrike" baseline="0">
                    <a:effectLst/>
                  </a:rPr>
                  <a:t>/P</a:t>
                </a:r>
                <a:r>
                  <a:rPr lang="en-US" altLang="zh-CN" sz="1000" b="0" i="0" u="none" strike="noStrike" baseline="-25000">
                    <a:effectLst/>
                  </a:rPr>
                  <a:t>0</a:t>
                </a:r>
                <a:endParaRPr lang="zh-CN" alt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11523889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1065</Words>
  <Characters>1295</Characters>
  <Lines>10</Lines>
  <Paragraphs>2</Paragraphs>
  <TotalTime>474</TotalTime>
  <ScaleCrop>false</ScaleCrop>
  <LinksUpToDate>false</LinksUpToDate>
  <CharactersWithSpaces>1315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2022-05-15T06:47:00Z</dcterms:created>
  <dc:creator>1255780757@qq.com</dc:creator>
  <cp:lastModifiedBy>剑雨SwordRain</cp:lastModifiedBy>
  <dcterms:modified xsi:type="dcterms:W3CDTF">2023-07-20T04:27:29Z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4ED882661B62414AB1D5466532D4798A_12</vt:lpwstr>
  </property>
</Properties>
</file>