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0" w:firstLineChars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4.2 </w:t>
      </w:r>
      <w:r>
        <w:rPr>
          <w:rFonts w:hint="eastAsia"/>
          <w:sz w:val="30"/>
          <w:szCs w:val="30"/>
        </w:rPr>
        <w:t>超声光栅及其应用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</w:t>
      </w:r>
      <w:bookmarkStart w:id="0" w:name="_GoBack"/>
      <w:bookmarkEnd w:id="0"/>
      <w:r>
        <w:rPr>
          <w:rFonts w:hint="eastAsia"/>
          <w:sz w:val="28"/>
          <w:szCs w:val="28"/>
        </w:rPr>
        <w:t>目的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（1）了解超声光栅产生的原理和方法；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2）</w:t>
      </w:r>
      <w:r>
        <w:rPr>
          <w:rFonts w:hint="eastAsia"/>
          <w:sz w:val="24"/>
          <w:szCs w:val="24"/>
        </w:rPr>
        <w:t>观察超声光栅的衍射现象；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（3）掌握用超声光栅测量超声波速度的方法。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二、实验仪器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WSG—1型超声光栅声速仪（信号源、液体槽、锆钛酸铝陶瓷片），分光计，测微目镜，低压汞灯</w:t>
      </w:r>
      <w:r>
        <w:rPr>
          <w:rFonts w:hint="eastAsia"/>
          <w:sz w:val="24"/>
          <w:szCs w:val="24"/>
        </w:rPr>
        <w:t>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三、实验原理</w:t>
      </w:r>
    </w:p>
    <w:p>
      <w:pPr>
        <w:spacing w:line="400" w:lineRule="exact"/>
        <w:ind w:firstLine="420"/>
        <w:rPr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2655570</wp:posOffset>
            </wp:positionV>
            <wp:extent cx="2890520" cy="2077720"/>
            <wp:effectExtent l="0" t="0" r="508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超声波作为一种纵波在盛有液体的玻璃槽中传播时，液体被周期性地压缩与膨胀，其密度发生周期性的变化，形成疏密波。如果它被一个反射板或液槽的一个玻璃面反射，又会反向传播。在一定条件下，前进波与反射波叠加而形成超声频率的纵向振动驻波。由于驻波的振幅可达到单一行波的两倍，加剧了波源和反射板之间液体的疏密变化。在某一时刻，纵驻波任一波节两边的质点都涌向这个节点，使节点附近成为质点密集区，而相邻的波节处成为质点稀疏区。半个周期后，这个节点附近的质点又向两边散开变为稀疏区，相邻的波节处变为密集区。在这些驻波中，稀疏作用使液体折射率减小，而压缩作用使液体折射率增大。在距离等于波长</w:t>
      </w:r>
      <w:r>
        <w:rPr>
          <w:sz w:val="24"/>
          <w:szCs w:val="24"/>
        </w:rPr>
        <w:t>d的两点，液体的密度相同，折射率也相同。在t和t +T/2（T为超声波振动周期）两时刻振幅y、液体疏密分布和折射率n的变化如图4.2-2所示。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色平行光沿若垂直于超声波传播方向通过上述液体时，因折射率周期性变化使光波的波阵面产生相应的相位差，经透镜聚焦，出现干涉条纹。这种现象与平行光通过平面光栅的情况相似。因为超声波的波长很短，只要槽宽能维持平面波，槽中液体就相当于一个行射光栅。图</w:t>
      </w:r>
      <w:r>
        <w:rPr>
          <w:sz w:val="24"/>
          <w:szCs w:val="24"/>
        </w:rPr>
        <w:t>4.2-2中的波长即相当于光栅常数d。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在调好的分光计上，由单色光源、平行光管中的可调狭缝</w:t>
      </w:r>
      <w:r>
        <w:rPr>
          <w:sz w:val="24"/>
          <w:szCs w:val="24"/>
        </w:rPr>
        <w:t>S和汇聚透镜L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组成平行光系统。图4.2-3为超声光栅衍射光路。让平行光管射出的平行光束垂直通过装有锆钛酸铅陶瓷片（或称PZT晶片）的液槽。在玻璃槽的另一侧用自准直望远镜中的物镜L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和测微目镜组成测微望远镜系统。若振荡器输出的电信号使PZT晶片发生超声共振，且在液槽中形成稳定的超声驻波，则从测微目镜中即可观察到衍射光谱。衍射光谱中亮条纹位置调足光栅方程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dsinφ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 kλ(k =0，±1，±2，…)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当φ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很小时，有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sinφ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＝l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/f(sinφ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≈tanφ</w:t>
      </w:r>
      <w:r>
        <w:rPr>
          <w:rFonts w:hint="eastAsia"/>
          <w:sz w:val="24"/>
          <w:szCs w:val="24"/>
          <w:vertAlign w:val="subscript"/>
        </w:rPr>
        <w:t>k</w:t>
      </w:r>
      <w:r>
        <w:rPr>
          <w:sz w:val="24"/>
          <w:szCs w:val="24"/>
        </w:rPr>
        <w:t>) （4.2 - 1）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式中，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为衍射光谱零级至k级的距离，f为望远镜物镜的焦距。根据光栅方程可求得超声波的波长（即超声光栅的光栅常数）为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d=kλ/sinφ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＝kλf/l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 （4.2-2）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从而可以求得超声波在液体中的传播速度</w:t>
      </w:r>
      <w:r>
        <w:rPr>
          <w:sz w:val="24"/>
          <w:szCs w:val="24"/>
        </w:rPr>
        <w:t>u：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u= dν=kλfν/l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 （4.2-3）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也可以表示为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u＝λfν/Δl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 （4.2 -4）</w:t>
      </w:r>
    </w:p>
    <w:p>
      <w:pPr>
        <w:spacing w:line="400" w:lineRule="exact"/>
        <w:ind w:firstLine="420"/>
        <w:rPr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572135</wp:posOffset>
            </wp:positionV>
            <wp:extent cx="4544060" cy="2578735"/>
            <wp:effectExtent l="0" t="0" r="889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式中，</w:t>
      </w:r>
      <w:r>
        <w:rPr>
          <w:sz w:val="24"/>
          <w:szCs w:val="24"/>
        </w:rPr>
        <w:t>ν为超声共振驻波频率（由信号源频率计读出，12MHz左右），Δl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为同一色光相邻级次条纹间距。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四、实验内容与主要步骤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1.调整分光计到使用状态；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2.将超声光栅盒放在分光计的载物台上并接好线，开启光栅仪电源，调节其“频率调节旋钮”使望远镜中看到的衍射光谱级次最多而且明亮，转动游标盘使衍射光谱左右对称，级次谱线亮度一致；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3.调节测微目镜调焦手轮直至看清分化板十字准线，将望远镜目镜换成测微目镜，前后移动测微目镜使衍射条纹最清晰，旋转测微目镜，使目镜视场中分划板标尺与衍射条纹平行，固定测微目镜</w:t>
      </w:r>
      <w:r>
        <w:rPr>
          <w:rFonts w:hint="eastAsia"/>
          <w:sz w:val="24"/>
          <w:szCs w:val="24"/>
        </w:rPr>
        <w:t>；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4.测微目镜沿一个方向逐级测量各种颜色光谱线位置的读数填入表1</w:t>
      </w:r>
      <w:r>
        <w:rPr>
          <w:rFonts w:hint="eastAsia"/>
          <w:sz w:val="24"/>
          <w:szCs w:val="24"/>
        </w:rPr>
        <w:t>；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5 数据处理：完成表格1即可。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五、数据记录及处理</w:t>
      </w:r>
    </w:p>
    <w:p>
      <w:pPr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"/>
        <w:gridCol w:w="2070"/>
        <w:gridCol w:w="1034"/>
        <w:gridCol w:w="1035"/>
        <w:gridCol w:w="1034"/>
        <w:gridCol w:w="1039"/>
        <w:gridCol w:w="1034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透镜焦距f：</w:t>
            </w:r>
          </w:p>
        </w:tc>
        <w:tc>
          <w:tcPr>
            <w:tcW w:w="2069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70</w:t>
            </w:r>
            <w:r>
              <w:rPr>
                <w:rFonts w:hint="eastAsia"/>
                <w:sz w:val="24"/>
                <w:szCs w:val="24"/>
              </w:rPr>
              <w:t>mm</w:t>
            </w:r>
          </w:p>
        </w:tc>
        <w:tc>
          <w:tcPr>
            <w:tcW w:w="2073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共振频率</w:t>
            </w:r>
          </w:p>
        </w:tc>
        <w:tc>
          <w:tcPr>
            <w:tcW w:w="2069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2MH</w:t>
            </w:r>
            <w:r>
              <w:rPr>
                <w:rFonts w:hint="eastAsia"/>
                <w:sz w:val="24"/>
                <w:szCs w:val="24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级次</w:t>
            </w:r>
          </w:p>
        </w:tc>
        <w:tc>
          <w:tcPr>
            <w:tcW w:w="1034" w:type="dxa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黄+1</w:t>
            </w:r>
          </w:p>
        </w:tc>
        <w:tc>
          <w:tcPr>
            <w:tcW w:w="1034" w:type="dxa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绿-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绿+1</w:t>
            </w:r>
          </w:p>
        </w:tc>
        <w:tc>
          <w:tcPr>
            <w:tcW w:w="1034" w:type="dxa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蓝-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蓝+</w:t>
            </w:r>
            <w:r>
              <w:rPr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位置（mm）</w:t>
            </w:r>
          </w:p>
        </w:tc>
        <w:tc>
          <w:tcPr>
            <w:tcW w:w="1034" w:type="dxa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.095</w:t>
            </w:r>
          </w:p>
        </w:tc>
        <w:tc>
          <w:tcPr>
            <w:tcW w:w="1035" w:type="dxa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.767</w:t>
            </w:r>
          </w:p>
        </w:tc>
        <w:tc>
          <w:tcPr>
            <w:tcW w:w="1034" w:type="dxa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.125</w:t>
            </w:r>
          </w:p>
        </w:tc>
        <w:tc>
          <w:tcPr>
            <w:tcW w:w="1039" w:type="dxa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.671</w:t>
            </w:r>
          </w:p>
        </w:tc>
        <w:tc>
          <w:tcPr>
            <w:tcW w:w="1034" w:type="dxa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.270</w:t>
            </w:r>
          </w:p>
        </w:tc>
        <w:tc>
          <w:tcPr>
            <w:tcW w:w="1035" w:type="dxa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  <w:vertAlign w:val="subscript"/>
              </w:rPr>
              <w:t>k</w:t>
            </w:r>
            <w:r>
              <w:rPr>
                <w:rFonts w:hint="eastAsia"/>
                <w:sz w:val="24"/>
                <w:szCs w:val="24"/>
              </w:rPr>
              <w:t>（mm）</w:t>
            </w:r>
          </w:p>
        </w:tc>
        <w:tc>
          <w:tcPr>
            <w:tcW w:w="2069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.836</w:t>
            </w:r>
          </w:p>
        </w:tc>
        <w:tc>
          <w:tcPr>
            <w:tcW w:w="2073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.773</w:t>
            </w:r>
          </w:p>
        </w:tc>
        <w:tc>
          <w:tcPr>
            <w:tcW w:w="2069" w:type="dxa"/>
            <w:gridSpan w:val="2"/>
          </w:tcPr>
          <w:p>
            <w:pPr>
              <w:spacing w:line="400" w:lineRule="exact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超声波的波长</w:t>
            </w:r>
          </w:p>
        </w:tc>
        <w:tc>
          <w:tcPr>
            <w:tcW w:w="2069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.118</w:t>
            </w:r>
          </w:p>
        </w:tc>
        <w:tc>
          <w:tcPr>
            <w:tcW w:w="2073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.110</w:t>
            </w:r>
          </w:p>
        </w:tc>
        <w:tc>
          <w:tcPr>
            <w:tcW w:w="2069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超声波的速度</w:t>
            </w:r>
          </w:p>
        </w:tc>
        <w:tc>
          <w:tcPr>
            <w:tcW w:w="2069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416</w:t>
            </w:r>
          </w:p>
        </w:tc>
        <w:tc>
          <w:tcPr>
            <w:tcW w:w="2073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320</w:t>
            </w:r>
          </w:p>
        </w:tc>
        <w:tc>
          <w:tcPr>
            <w:tcW w:w="2069" w:type="dxa"/>
            <w:gridSpan w:val="2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</w:trPr>
        <w:tc>
          <w:tcPr>
            <w:tcW w:w="4139" w:type="dxa"/>
            <w:gridSpan w:val="3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超声波声速平均测量值（m·s</w:t>
            </w:r>
            <w:r>
              <w:rPr>
                <w:sz w:val="24"/>
                <w:szCs w:val="24"/>
                <w:vertAlign w:val="superscript"/>
              </w:rPr>
              <w:t>-1</w:t>
            </w:r>
            <w:r>
              <w:rPr>
                <w:rFonts w:hint="eastAsia"/>
                <w:sz w:val="24"/>
                <w:szCs w:val="24"/>
              </w:rPr>
              <w:t>）：1</w:t>
            </w:r>
            <w:r>
              <w:rPr>
                <w:sz w:val="24"/>
                <w:szCs w:val="24"/>
              </w:rPr>
              <w:t>404</w:t>
            </w:r>
          </w:p>
        </w:tc>
        <w:tc>
          <w:tcPr>
            <w:tcW w:w="4142" w:type="dxa"/>
            <w:gridSpan w:val="4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超声波声速理论值（m·s</w:t>
            </w:r>
            <w:r>
              <w:rPr>
                <w:sz w:val="24"/>
                <w:szCs w:val="24"/>
                <w:vertAlign w:val="superscript"/>
              </w:rPr>
              <w:t>-1</w:t>
            </w:r>
            <w:r>
              <w:rPr>
                <w:rFonts w:hint="eastAsia"/>
                <w:sz w:val="24"/>
                <w:szCs w:val="24"/>
              </w:rPr>
              <w:t>）：1</w:t>
            </w:r>
            <w:r>
              <w:rPr>
                <w:sz w:val="24"/>
                <w:szCs w:val="24"/>
              </w:rPr>
              <w:t>495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</w:trPr>
        <w:tc>
          <w:tcPr>
            <w:tcW w:w="8281" w:type="dxa"/>
            <w:gridSpan w:val="7"/>
          </w:tcPr>
          <w:p>
            <w:pPr>
              <w:spacing w:line="400" w:lineRule="exact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相对误差：6</w:t>
            </w:r>
            <w:r>
              <w:rPr>
                <w:sz w:val="24"/>
                <w:szCs w:val="24"/>
              </w:rPr>
              <w:t>.09%</w:t>
            </w:r>
          </w:p>
        </w:tc>
      </w:tr>
    </w:tbl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spacing w:line="400" w:lineRule="exact"/>
        <w:ind w:firstLine="48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jhlYTYxMTYyM2U5Mzg4ODVjMmNiZWY0ODY0MDUifQ=="/>
  </w:docVars>
  <w:rsids>
    <w:rsidRoot w:val="00CC6427"/>
    <w:rsid w:val="0007753D"/>
    <w:rsid w:val="00113291"/>
    <w:rsid w:val="00120C54"/>
    <w:rsid w:val="00125374"/>
    <w:rsid w:val="001A07EF"/>
    <w:rsid w:val="001E11B9"/>
    <w:rsid w:val="001F491C"/>
    <w:rsid w:val="002101B8"/>
    <w:rsid w:val="00211C31"/>
    <w:rsid w:val="002175E0"/>
    <w:rsid w:val="002239AB"/>
    <w:rsid w:val="002841CF"/>
    <w:rsid w:val="00284C4D"/>
    <w:rsid w:val="002A242F"/>
    <w:rsid w:val="0031475D"/>
    <w:rsid w:val="003908B2"/>
    <w:rsid w:val="00391866"/>
    <w:rsid w:val="003B0345"/>
    <w:rsid w:val="00411987"/>
    <w:rsid w:val="00457831"/>
    <w:rsid w:val="0046337A"/>
    <w:rsid w:val="00470E1C"/>
    <w:rsid w:val="00543814"/>
    <w:rsid w:val="005C7C0A"/>
    <w:rsid w:val="0066568F"/>
    <w:rsid w:val="006C2F1E"/>
    <w:rsid w:val="006C3805"/>
    <w:rsid w:val="006F6ABB"/>
    <w:rsid w:val="0072770E"/>
    <w:rsid w:val="007C4304"/>
    <w:rsid w:val="00853E9F"/>
    <w:rsid w:val="00861E4D"/>
    <w:rsid w:val="00972B0F"/>
    <w:rsid w:val="00A01ECC"/>
    <w:rsid w:val="00A43441"/>
    <w:rsid w:val="00AF2E43"/>
    <w:rsid w:val="00B302F8"/>
    <w:rsid w:val="00B6559C"/>
    <w:rsid w:val="00BB409A"/>
    <w:rsid w:val="00BD00C6"/>
    <w:rsid w:val="00BE2A68"/>
    <w:rsid w:val="00C25729"/>
    <w:rsid w:val="00CC6427"/>
    <w:rsid w:val="00CC6E4A"/>
    <w:rsid w:val="00CF5CB8"/>
    <w:rsid w:val="00DD70B7"/>
    <w:rsid w:val="00E21AF9"/>
    <w:rsid w:val="00F22C11"/>
    <w:rsid w:val="7850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57E64-8EDB-49AE-BE24-4B1609A60F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1364</Words>
  <Characters>1566</Characters>
  <Lines>11</Lines>
  <Paragraphs>3</Paragraphs>
  <TotalTime>110</TotalTime>
  <ScaleCrop>false</ScaleCrop>
  <LinksUpToDate>false</LinksUpToDate>
  <CharactersWithSpaces>1591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2022-11-06T18:43:00Z</dcterms:created>
  <dc:creator>1255780757@qq.com</dc:creator>
  <cp:lastModifiedBy>剑雨SwordRain</cp:lastModifiedBy>
  <dcterms:modified xsi:type="dcterms:W3CDTF">2023-07-20T04:26:26Z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CB81B665F33649AB882F0D35365CB9A8_12</vt:lpwstr>
  </property>
</Properties>
</file>