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4.21 </w:t>
      </w:r>
      <w:r>
        <w:rPr>
          <w:rFonts w:hint="eastAsia"/>
          <w:sz w:val="30"/>
          <w:szCs w:val="30"/>
        </w:rPr>
        <w:t>巨磁阻效应及其应用</w:t>
      </w:r>
    </w:p>
    <w:p>
      <w:pPr>
        <w:ind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（1）了解G</w:t>
      </w:r>
      <w:r>
        <w:rPr>
          <w:sz w:val="24"/>
          <w:szCs w:val="24"/>
        </w:rPr>
        <w:t>MR</w:t>
      </w:r>
      <w:r>
        <w:rPr>
          <w:rFonts w:hint="eastAsia"/>
          <w:sz w:val="24"/>
          <w:szCs w:val="24"/>
        </w:rPr>
        <w:t>效应的原理。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测量</w:t>
      </w:r>
      <w:r>
        <w:rPr>
          <w:sz w:val="24"/>
          <w:szCs w:val="24"/>
        </w:rPr>
        <w:t>GMR</w:t>
      </w:r>
      <w:r>
        <w:rPr>
          <w:rFonts w:hint="eastAsia"/>
          <w:sz w:val="24"/>
          <w:szCs w:val="24"/>
        </w:rPr>
        <w:t>的磁阻特性曲线。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KY-JCZ</w:t>
      </w:r>
      <w:r>
        <w:rPr>
          <w:rFonts w:hint="eastAsia"/>
          <w:sz w:val="24"/>
          <w:szCs w:val="24"/>
        </w:rPr>
        <w:t>巨磁电阻效应及应用实验仪、Z</w:t>
      </w:r>
      <w:r>
        <w:rPr>
          <w:sz w:val="24"/>
          <w:szCs w:val="24"/>
        </w:rPr>
        <w:t>KY-JCZ-S1</w:t>
      </w:r>
      <w:r>
        <w:rPr>
          <w:rFonts w:hint="eastAsia"/>
          <w:sz w:val="24"/>
          <w:szCs w:val="24"/>
        </w:rPr>
        <w:t>基本特性组件、Z</w:t>
      </w:r>
      <w:r>
        <w:rPr>
          <w:sz w:val="24"/>
          <w:szCs w:val="24"/>
        </w:rPr>
        <w:t>KY-JCZ-S2</w:t>
      </w:r>
      <w:r>
        <w:rPr>
          <w:rFonts w:hint="eastAsia"/>
          <w:sz w:val="24"/>
          <w:szCs w:val="24"/>
        </w:rPr>
        <w:t>磁读写组件、Z</w:t>
      </w:r>
      <w:r>
        <w:rPr>
          <w:sz w:val="24"/>
          <w:szCs w:val="24"/>
        </w:rPr>
        <w:t>KY-JCZ-S3</w:t>
      </w:r>
      <w:r>
        <w:rPr>
          <w:rFonts w:hint="eastAsia"/>
          <w:sz w:val="24"/>
          <w:szCs w:val="24"/>
        </w:rPr>
        <w:t>电流测量组件、Z</w:t>
      </w:r>
      <w:r>
        <w:rPr>
          <w:sz w:val="24"/>
          <w:szCs w:val="24"/>
        </w:rPr>
        <w:t>KY-JCZ-S4</w:t>
      </w:r>
      <w:r>
        <w:rPr>
          <w:rFonts w:hint="eastAsia"/>
          <w:sz w:val="24"/>
          <w:szCs w:val="24"/>
        </w:rPr>
        <w:t>角位移测量组件。0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物质在磁场中电阻发生变化的现象，称为磁阻效应。磁性金属和合金材料一般都有这种现象。一般情况下，物质的电阻在磁场中仅发生微小的变化。在某种条件下，电阻值变动的幅度相当大，比通常情况下高十余倍，称为巨磁阻（</w:t>
      </w:r>
      <w:r>
        <w:rPr>
          <w:sz w:val="24"/>
          <w:szCs w:val="24"/>
        </w:rPr>
        <w:t>Giant magneto resistance, 简称GMR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效应。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1988年，德国尤利西研究中心的彼得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格林贝格尔和巴黎第十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大学的艾尔伯</w:t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费尔分别独立发现了巨磁阻效应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他们因此共同获得2007年诺贝尔物理学奖。巨磁阻效应是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种量子力学效应，它产生于层状的磁性薄膜结构。这种结构是由铁磁材料和非铁磁材料薄层交替叠合而成。当铁磁层的磁矩相互平行时，载流子与自旋有关的散射最小，材料有最小的电阻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当铁磁层的磁矩相互反平行时，与自旋有关的散射最强，材料的电阻最大。其原理可用两电流模型解释。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根据导电的微观机理，电子在导电时并不是沿电场直线前进，而是不断和晶格中的原子发生碰撞（</w:t>
      </w:r>
      <w:r>
        <w:rPr>
          <w:sz w:val="24"/>
          <w:szCs w:val="24"/>
        </w:rPr>
        <w:t>又称散射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每次散射后电子都会改变运动方向，总的运动是电场对电子的定向加速与这种无规则散射运动的叠加。电子在两次散射之间走过的平均路程称为电子的平均自由程。电子散射概率小，则平均自由程长，电阻率低。一般把电阻定律R=ρ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/S中的电阻率ρ视为与材料的几何尺度无关的常数，这是因为通常材料的几何尺度远大于电子的平均自由程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例如铜中电子的平均自由程约为34nm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，可以忽略边界效应。当材料的几何</w:t>
      </w:r>
      <w:r>
        <w:rPr>
          <w:rFonts w:hint="eastAsia"/>
          <w:sz w:val="24"/>
          <w:szCs w:val="24"/>
        </w:rPr>
        <w:t>尺度小到纳米量级，只有几个原子的厚度时（</w:t>
      </w:r>
      <w:r>
        <w:rPr>
          <w:sz w:val="24"/>
          <w:szCs w:val="24"/>
        </w:rPr>
        <w:t>例如，铜原子的直径约为0.3nm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，电子在边</w:t>
      </w:r>
      <w:r>
        <w:rPr>
          <w:rFonts w:hint="eastAsia"/>
          <w:sz w:val="24"/>
          <w:szCs w:val="24"/>
        </w:rPr>
        <w:t>界</w:t>
      </w:r>
      <w:r>
        <w:rPr>
          <w:sz w:val="24"/>
          <w:szCs w:val="24"/>
        </w:rPr>
        <w:t>上的散射概率大大增加，可以明显</w:t>
      </w:r>
      <w:r>
        <w:rPr>
          <w:rFonts w:hint="eastAsia"/>
          <w:sz w:val="24"/>
          <w:szCs w:val="24"/>
        </w:rPr>
        <w:t>观察到厚度减小电阻率增加的现象。电子除携带电荷外，还具有自旋特性。自旋磁矩有平行和反平行于外磁场两种取向。早在</w:t>
      </w:r>
      <w:r>
        <w:rPr>
          <w:sz w:val="24"/>
          <w:szCs w:val="24"/>
        </w:rPr>
        <w:t>1936年， 英国</w:t>
      </w:r>
      <w:r>
        <w:rPr>
          <w:rFonts w:hint="eastAsia"/>
          <w:sz w:val="24"/>
          <w:szCs w:val="24"/>
        </w:rPr>
        <w:t>物理学家诺贝尔奖获得者N</w:t>
      </w:r>
      <w:r>
        <w:rPr>
          <w:sz w:val="24"/>
          <w:szCs w:val="24"/>
        </w:rPr>
        <w:t>.F.M</w:t>
      </w:r>
      <w:r>
        <w:rPr>
          <w:rFonts w:hint="eastAsia"/>
          <w:sz w:val="24"/>
          <w:szCs w:val="24"/>
        </w:rPr>
        <w:t>ott</w:t>
      </w:r>
      <w:r>
        <w:rPr>
          <w:sz w:val="24"/>
          <w:szCs w:val="24"/>
        </w:rPr>
        <w:t>指出，在过</w:t>
      </w:r>
      <w:r>
        <w:rPr>
          <w:rFonts w:hint="eastAsia"/>
          <w:sz w:val="24"/>
          <w:szCs w:val="24"/>
        </w:rPr>
        <w:t>渡</w:t>
      </w:r>
      <w:r>
        <w:rPr>
          <w:sz w:val="24"/>
          <w:szCs w:val="24"/>
        </w:rPr>
        <w:t>金属中，</w:t>
      </w:r>
      <w:r>
        <w:rPr>
          <w:rFonts w:hint="eastAsia"/>
          <w:sz w:val="24"/>
          <w:szCs w:val="24"/>
        </w:rPr>
        <w:t>自旋磁矩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材料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磁场</w:t>
      </w:r>
      <w:r>
        <w:rPr>
          <w:sz w:val="24"/>
          <w:szCs w:val="24"/>
        </w:rPr>
        <w:t>方向平行的电子，所受散射概率远小于自旋磁矩与材料的磁场方向反平行的电子。总电流是两类自旋电流之和，总电阻是两类自旋电流的并联电阻，这就是</w:t>
      </w:r>
      <w:r>
        <w:rPr>
          <w:rFonts w:hint="eastAsia"/>
          <w:sz w:val="24"/>
          <w:szCs w:val="24"/>
        </w:rPr>
        <w:t>所谓</w:t>
      </w:r>
      <w:r>
        <w:rPr>
          <w:sz w:val="24"/>
          <w:szCs w:val="24"/>
        </w:rPr>
        <w:t>的两电流模型。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1.将GMR模拟传感器置于螺线管磁场中，功能切换按钮切换为“巨磁阻测量</w:t>
      </w:r>
      <w:r>
        <w:rPr>
          <w:rFonts w:hint="eastAsia"/>
          <w:sz w:val="24"/>
          <w:szCs w:val="24"/>
        </w:rPr>
        <w:t>”。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2.实验仪的4伏电压源串连电流表后接至基本特性组件“巨磁电阻供电”，恒流源接至“螺线管电流输入”。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3.按表1调节励磁电流，使螺线管中的磁场强度逐渐减小，记录相应的磁阻电流于表1的“减小磁场”列中。由于恒流源本身不能提供负向电流，当励磁电流减至0后，交换恒流输出接线的极性，使电流反向。再次增大电流，此时流经螺线管的电流与磁感应强度的方向为负，从上到下记录相应的磁阻电流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电流至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100mA后，逐渐减小负向电流，电流到0时同样需要交换恒流输出接线的极性。从下到上记录磁阻电流于“增大磁场”列中。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五、数据记录及处理</w:t>
      </w:r>
    </w:p>
    <w:p>
      <w:pPr>
        <w:spacing w:line="400" w:lineRule="exact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1 GMR</w:t>
      </w:r>
      <w:r>
        <w:rPr>
          <w:rFonts w:hint="eastAsia"/>
          <w:sz w:val="24"/>
          <w:szCs w:val="24"/>
        </w:rPr>
        <w:t>磁阻特性的测量</w:t>
      </w:r>
    </w:p>
    <w:tbl>
      <w:tblPr>
        <w:tblStyle w:val="2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restart"/>
            <w:vAlign w:val="center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磁感应强度/高斯</w:t>
            </w:r>
          </w:p>
        </w:tc>
        <w:tc>
          <w:tcPr>
            <w:tcW w:w="5532" w:type="dxa"/>
            <w:gridSpan w:val="2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磁阻/Ω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vMerge w:val="continue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2766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减小磁场</w:t>
            </w:r>
          </w:p>
        </w:tc>
        <w:tc>
          <w:tcPr>
            <w:tcW w:w="2766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增大磁场</w:t>
            </w:r>
          </w:p>
        </w:tc>
      </w:tr>
    </w:tbl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1"/>
        <w:gridCol w:w="1382"/>
        <w:gridCol w:w="1382"/>
        <w:gridCol w:w="138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励磁电流/</w:t>
            </w:r>
            <w:r>
              <w:rPr>
                <w:sz w:val="18"/>
                <w:szCs w:val="18"/>
              </w:rPr>
              <w:t>mA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磁感应强度/</w:t>
            </w:r>
            <w:r>
              <w:rPr>
                <w:sz w:val="18"/>
                <w:szCs w:val="18"/>
              </w:rPr>
              <w:t>Gs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磁阻电流/</w:t>
            </w:r>
            <w:r>
              <w:rPr>
                <w:sz w:val="18"/>
                <w:szCs w:val="18"/>
              </w:rPr>
              <w:t>mA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磁阻/Ω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磁阻电流/mA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磁阻/Ω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0.16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7.14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1.11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.89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8.10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5.08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.08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.05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.95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2.06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.04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.99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.05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.97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.03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.94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.51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.89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.89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1.51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.09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3.02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.09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.07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6.03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.95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.05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9.05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.98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12.06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.05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.95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15.08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.09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.91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.10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.90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.89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21.11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.89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24.13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27.14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100</w:t>
            </w:r>
          </w:p>
        </w:tc>
        <w:tc>
          <w:tcPr>
            <w:tcW w:w="1381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30.16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.13</w:t>
            </w:r>
          </w:p>
        </w:tc>
        <w:tc>
          <w:tcPr>
            <w:tcW w:w="1382" w:type="dxa"/>
          </w:tcPr>
          <w:p>
            <w:pPr>
              <w:spacing w:line="4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³</w:t>
            </w:r>
          </w:p>
        </w:tc>
      </w:tr>
    </w:tbl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1.根据螺线管上标明的线圈密度，由公式计算出螺线管内的磁感应强度B。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2.由欧姆定律 R=U/I 计算磁阻。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3.以磁感应强度B作横</w:t>
      </w:r>
      <w:r>
        <w:rPr>
          <w:rFonts w:hint="eastAsia"/>
          <w:sz w:val="24"/>
          <w:szCs w:val="24"/>
        </w:rPr>
        <w:t>坐</w:t>
      </w:r>
      <w:r>
        <w:rPr>
          <w:sz w:val="24"/>
          <w:szCs w:val="24"/>
        </w:rPr>
        <w:t>标，磁阻R为纵</w:t>
      </w:r>
      <w:r>
        <w:rPr>
          <w:rFonts w:hint="eastAsia"/>
          <w:sz w:val="24"/>
          <w:szCs w:val="24"/>
        </w:rPr>
        <w:t>坐</w:t>
      </w:r>
      <w:r>
        <w:rPr>
          <w:sz w:val="24"/>
          <w:szCs w:val="24"/>
        </w:rPr>
        <w:t>标作出磁阻特性曲线。</w:t>
      </w:r>
    </w:p>
    <w:p>
      <w:pPr>
        <w:ind w:firstLine="420"/>
        <w:rPr>
          <w:sz w:val="28"/>
          <w:szCs w:val="28"/>
        </w:rPr>
      </w:pPr>
      <w: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400" w:lineRule="exact"/>
        <w:ind w:firstLine="48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CC6427"/>
    <w:rsid w:val="00025571"/>
    <w:rsid w:val="000304BA"/>
    <w:rsid w:val="000446DD"/>
    <w:rsid w:val="0006154F"/>
    <w:rsid w:val="0007753D"/>
    <w:rsid w:val="00113291"/>
    <w:rsid w:val="00125374"/>
    <w:rsid w:val="0012650F"/>
    <w:rsid w:val="00197A06"/>
    <w:rsid w:val="001A07EF"/>
    <w:rsid w:val="001F3803"/>
    <w:rsid w:val="00211C31"/>
    <w:rsid w:val="00247A3C"/>
    <w:rsid w:val="00251169"/>
    <w:rsid w:val="002841CF"/>
    <w:rsid w:val="002A0860"/>
    <w:rsid w:val="002A242F"/>
    <w:rsid w:val="002F0AF2"/>
    <w:rsid w:val="0031475D"/>
    <w:rsid w:val="00391866"/>
    <w:rsid w:val="003B0345"/>
    <w:rsid w:val="003D53D6"/>
    <w:rsid w:val="004A51B5"/>
    <w:rsid w:val="00543814"/>
    <w:rsid w:val="005C1A4B"/>
    <w:rsid w:val="005C7C0A"/>
    <w:rsid w:val="005F3559"/>
    <w:rsid w:val="0066568F"/>
    <w:rsid w:val="00686C1D"/>
    <w:rsid w:val="006C2F1E"/>
    <w:rsid w:val="00792D36"/>
    <w:rsid w:val="007C4304"/>
    <w:rsid w:val="00844F1B"/>
    <w:rsid w:val="0096665A"/>
    <w:rsid w:val="00972B0F"/>
    <w:rsid w:val="00992B1A"/>
    <w:rsid w:val="009F3739"/>
    <w:rsid w:val="00A43441"/>
    <w:rsid w:val="00A450AF"/>
    <w:rsid w:val="00A92007"/>
    <w:rsid w:val="00AB252C"/>
    <w:rsid w:val="00AD6A29"/>
    <w:rsid w:val="00AF2E43"/>
    <w:rsid w:val="00B0322A"/>
    <w:rsid w:val="00B24D3C"/>
    <w:rsid w:val="00B302F8"/>
    <w:rsid w:val="00B6559C"/>
    <w:rsid w:val="00B87B9E"/>
    <w:rsid w:val="00BB409A"/>
    <w:rsid w:val="00BE2A68"/>
    <w:rsid w:val="00C36F5C"/>
    <w:rsid w:val="00C57CF3"/>
    <w:rsid w:val="00C820DA"/>
    <w:rsid w:val="00CC6427"/>
    <w:rsid w:val="00CC6E4A"/>
    <w:rsid w:val="00CE2B9F"/>
    <w:rsid w:val="00CF5CB8"/>
    <w:rsid w:val="00D25325"/>
    <w:rsid w:val="00DD70B7"/>
    <w:rsid w:val="00E21AF9"/>
    <w:rsid w:val="00E535D3"/>
    <w:rsid w:val="00EA32D7"/>
    <w:rsid w:val="00F22C11"/>
    <w:rsid w:val="00F5682D"/>
    <w:rsid w:val="00FC4D3D"/>
    <w:rsid w:val="00FD3E67"/>
    <w:rsid w:val="6F3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2557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某种</a:t>
            </a:r>
            <a:r>
              <a:rPr lang="en-US" altLang="zh-CN"/>
              <a:t>GMR</a:t>
            </a:r>
            <a:r>
              <a:rPr lang="zh-CN" altLang="en-US"/>
              <a:t>材料的磁阻特性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减小磁场</c:f>
              <c:strCache>
                <c:ptCount val="1"/>
                <c:pt idx="0">
                  <c:v>减小磁场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Sheet1!$A$1:$A$23</c:f>
              <c:numCache>
                <c:formatCode>General</c:formatCode>
                <c:ptCount val="23"/>
                <c:pt idx="0">
                  <c:v>30.16</c:v>
                </c:pt>
                <c:pt idx="1">
                  <c:v>27.14</c:v>
                </c:pt>
                <c:pt idx="2">
                  <c:v>24.13</c:v>
                </c:pt>
                <c:pt idx="3">
                  <c:v>21.11</c:v>
                </c:pt>
                <c:pt idx="4">
                  <c:v>18.1</c:v>
                </c:pt>
                <c:pt idx="5">
                  <c:v>15.08</c:v>
                </c:pt>
                <c:pt idx="6">
                  <c:v>12.06</c:v>
                </c:pt>
                <c:pt idx="7">
                  <c:v>9.05</c:v>
                </c:pt>
                <c:pt idx="8">
                  <c:v>6.03</c:v>
                </c:pt>
                <c:pt idx="9">
                  <c:v>3.02</c:v>
                </c:pt>
                <c:pt idx="10">
                  <c:v>1.51</c:v>
                </c:pt>
                <c:pt idx="11">
                  <c:v>0</c:v>
                </c:pt>
                <c:pt idx="12">
                  <c:v>-1.51</c:v>
                </c:pt>
                <c:pt idx="13">
                  <c:v>-3.02</c:v>
                </c:pt>
                <c:pt idx="14">
                  <c:v>-6.03</c:v>
                </c:pt>
                <c:pt idx="15">
                  <c:v>-9.05</c:v>
                </c:pt>
                <c:pt idx="16">
                  <c:v>-12.06</c:v>
                </c:pt>
                <c:pt idx="17">
                  <c:v>-15.08</c:v>
                </c:pt>
                <c:pt idx="18">
                  <c:v>-18.1</c:v>
                </c:pt>
                <c:pt idx="19">
                  <c:v>-21.11</c:v>
                </c:pt>
                <c:pt idx="20">
                  <c:v>-24.13</c:v>
                </c:pt>
                <c:pt idx="21">
                  <c:v>-27.14</c:v>
                </c:pt>
                <c:pt idx="22">
                  <c:v>-30.16</c:v>
                </c:pt>
              </c:numCache>
            </c:numRef>
          </c:xVal>
          <c:yVal>
            <c:numRef>
              <c:f>Sheet1!$B$1:$B$23</c:f>
              <c:numCache>
                <c:formatCode>General</c:formatCode>
                <c:ptCount val="23"/>
                <c:pt idx="0">
                  <c:v>1.88</c:v>
                </c:pt>
                <c:pt idx="1">
                  <c:v>1.88</c:v>
                </c:pt>
                <c:pt idx="2">
                  <c:v>1.88</c:v>
                </c:pt>
                <c:pt idx="3">
                  <c:v>1.88</c:v>
                </c:pt>
                <c:pt idx="4">
                  <c:v>1.9</c:v>
                </c:pt>
                <c:pt idx="5">
                  <c:v>1.92</c:v>
                </c:pt>
                <c:pt idx="6">
                  <c:v>1.96</c:v>
                </c:pt>
                <c:pt idx="7">
                  <c:v>2</c:v>
                </c:pt>
                <c:pt idx="8">
                  <c:v>2.04</c:v>
                </c:pt>
                <c:pt idx="9">
                  <c:v>2.08</c:v>
                </c:pt>
                <c:pt idx="10">
                  <c:v>2.1</c:v>
                </c:pt>
                <c:pt idx="11">
                  <c:v>2.12</c:v>
                </c:pt>
                <c:pt idx="12">
                  <c:v>2.1</c:v>
                </c:pt>
                <c:pt idx="13">
                  <c:v>2.09</c:v>
                </c:pt>
                <c:pt idx="14">
                  <c:v>2.05</c:v>
                </c:pt>
                <c:pt idx="15">
                  <c:v>2.02</c:v>
                </c:pt>
                <c:pt idx="16">
                  <c:v>1.98</c:v>
                </c:pt>
                <c:pt idx="17">
                  <c:v>1.94</c:v>
                </c:pt>
                <c:pt idx="18">
                  <c:v>1.9</c:v>
                </c:pt>
                <c:pt idx="19">
                  <c:v>1.89</c:v>
                </c:pt>
                <c:pt idx="20">
                  <c:v>1.88</c:v>
                </c:pt>
                <c:pt idx="21">
                  <c:v>1.88</c:v>
                </c:pt>
                <c:pt idx="22">
                  <c:v>1.88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增大磁场</c:f>
              <c:strCache>
                <c:ptCount val="1"/>
                <c:pt idx="0">
                  <c:v>增大磁场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Sheet1!$A$1:$A$23</c:f>
              <c:numCache>
                <c:formatCode>General</c:formatCode>
                <c:ptCount val="23"/>
                <c:pt idx="0">
                  <c:v>30.16</c:v>
                </c:pt>
                <c:pt idx="1">
                  <c:v>27.14</c:v>
                </c:pt>
                <c:pt idx="2">
                  <c:v>24.13</c:v>
                </c:pt>
                <c:pt idx="3">
                  <c:v>21.11</c:v>
                </c:pt>
                <c:pt idx="4">
                  <c:v>18.1</c:v>
                </c:pt>
                <c:pt idx="5">
                  <c:v>15.08</c:v>
                </c:pt>
                <c:pt idx="6">
                  <c:v>12.06</c:v>
                </c:pt>
                <c:pt idx="7">
                  <c:v>9.05</c:v>
                </c:pt>
                <c:pt idx="8">
                  <c:v>6.03</c:v>
                </c:pt>
                <c:pt idx="9">
                  <c:v>3.02</c:v>
                </c:pt>
                <c:pt idx="10">
                  <c:v>1.51</c:v>
                </c:pt>
                <c:pt idx="11">
                  <c:v>0</c:v>
                </c:pt>
                <c:pt idx="12">
                  <c:v>-1.51</c:v>
                </c:pt>
                <c:pt idx="13">
                  <c:v>-3.02</c:v>
                </c:pt>
                <c:pt idx="14">
                  <c:v>-6.03</c:v>
                </c:pt>
                <c:pt idx="15">
                  <c:v>-9.05</c:v>
                </c:pt>
                <c:pt idx="16">
                  <c:v>-12.06</c:v>
                </c:pt>
                <c:pt idx="17">
                  <c:v>-15.08</c:v>
                </c:pt>
                <c:pt idx="18">
                  <c:v>-18.1</c:v>
                </c:pt>
                <c:pt idx="19">
                  <c:v>-21.11</c:v>
                </c:pt>
                <c:pt idx="20">
                  <c:v>-24.13</c:v>
                </c:pt>
                <c:pt idx="21">
                  <c:v>-27.14</c:v>
                </c:pt>
                <c:pt idx="22">
                  <c:v>-30.16</c:v>
                </c:pt>
              </c:numCache>
            </c:numRef>
          </c:xVal>
          <c:yVal>
            <c:numRef>
              <c:f>Sheet1!$C$1:$C$23</c:f>
              <c:numCache>
                <c:formatCode>General</c:formatCode>
                <c:ptCount val="23"/>
                <c:pt idx="0">
                  <c:v>1.88</c:v>
                </c:pt>
                <c:pt idx="1">
                  <c:v>1.88</c:v>
                </c:pt>
                <c:pt idx="2">
                  <c:v>1.88</c:v>
                </c:pt>
                <c:pt idx="3">
                  <c:v>1.89</c:v>
                </c:pt>
                <c:pt idx="4">
                  <c:v>1.9</c:v>
                </c:pt>
                <c:pt idx="5">
                  <c:v>1.95</c:v>
                </c:pt>
                <c:pt idx="6">
                  <c:v>1.99</c:v>
                </c:pt>
                <c:pt idx="7">
                  <c:v>2.03</c:v>
                </c:pt>
                <c:pt idx="8">
                  <c:v>2.06</c:v>
                </c:pt>
                <c:pt idx="9">
                  <c:v>2.1</c:v>
                </c:pt>
                <c:pt idx="10">
                  <c:v>2.12</c:v>
                </c:pt>
                <c:pt idx="11">
                  <c:v>2.12</c:v>
                </c:pt>
                <c:pt idx="12">
                  <c:v>2.09</c:v>
                </c:pt>
                <c:pt idx="13">
                  <c:v>2.07</c:v>
                </c:pt>
                <c:pt idx="14">
                  <c:v>2.04</c:v>
                </c:pt>
                <c:pt idx="15">
                  <c:v>2</c:v>
                </c:pt>
                <c:pt idx="16">
                  <c:v>1.95</c:v>
                </c:pt>
                <c:pt idx="17">
                  <c:v>1.91</c:v>
                </c:pt>
                <c:pt idx="18">
                  <c:v>1.89</c:v>
                </c:pt>
                <c:pt idx="19">
                  <c:v>1.88</c:v>
                </c:pt>
                <c:pt idx="20">
                  <c:v>1.88</c:v>
                </c:pt>
                <c:pt idx="21">
                  <c:v>1.88</c:v>
                </c:pt>
                <c:pt idx="22">
                  <c:v>1.88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3570447"/>
        <c:axId val="1033568367"/>
      </c:scatterChart>
      <c:valAx>
        <c:axId val="1033570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B(Gs)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33568367"/>
        <c:crosses val="autoZero"/>
        <c:crossBetween val="midCat"/>
      </c:valAx>
      <c:valAx>
        <c:axId val="1033568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R(×</a:t>
                </a:r>
                <a:r>
                  <a:rPr lang="en-US" altLang="zh-CN" sz="1000" b="0" i="0" u="none" strike="noStrike" baseline="0">
                    <a:effectLst/>
                  </a:rPr>
                  <a:t>10</a:t>
                </a:r>
                <a:r>
                  <a:rPr lang="zh-CN" altLang="zh-CN" sz="1000" b="0" i="0" u="none" strike="noStrike" baseline="0">
                    <a:effectLst/>
                  </a:rPr>
                  <a:t>³</a:t>
                </a:r>
                <a:r>
                  <a:rPr lang="en-US" altLang="zh-CN" sz="1000" b="0" i="0" u="none" strike="noStrike" baseline="0">
                    <a:effectLst/>
                  </a:rPr>
                  <a:t>Ω)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33570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1560</Words>
  <Characters>2188</Characters>
  <Lines>17</Lines>
  <Paragraphs>4</Paragraphs>
  <TotalTime>104</TotalTime>
  <ScaleCrop>false</ScaleCrop>
  <LinksUpToDate>false</LinksUpToDate>
  <CharactersWithSpaces>2208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2022-10-04T21:21:00Z</dcterms:created>
  <dc:creator>1255780757@qq.com</dc:creator>
  <cp:lastModifiedBy>剑雨SwordRain</cp:lastModifiedBy>
  <dcterms:modified xsi:type="dcterms:W3CDTF">2023-07-20T04:27:11Z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6FAA6FB6E03F4A9AB3B95A4CEA0265D5_12</vt:lpwstr>
  </property>
</Properties>
</file>