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109AF9">
      <w:pPr>
        <w:jc w:val="center"/>
      </w:pPr>
    </w:p>
    <w:p w14:paraId="1AF85FCA">
      <w:pPr>
        <w:jc w:val="center"/>
      </w:pPr>
    </w:p>
    <w:p w14:paraId="6E6C51F5">
      <w:pPr>
        <w:jc w:val="center"/>
      </w:pPr>
    </w:p>
    <w:p w14:paraId="66127DDC">
      <w:pPr>
        <w:jc w:val="center"/>
        <w:rPr>
          <w:sz w:val="44"/>
          <w:szCs w:val="44"/>
        </w:rPr>
      </w:pPr>
    </w:p>
    <w:p w14:paraId="5C5F1F3F">
      <w:pPr>
        <w:jc w:val="center"/>
        <w:rPr>
          <w:sz w:val="44"/>
          <w:szCs w:val="44"/>
        </w:rPr>
      </w:pPr>
      <w:r>
        <w:rPr>
          <w:rFonts w:hint="eastAsia" w:eastAsia="宋体"/>
          <w:sz w:val="44"/>
          <w:szCs w:val="44"/>
          <w:lang w:eastAsia="zh-CN"/>
        </w:rPr>
        <w:t>信号处理与通信基础</w:t>
      </w:r>
      <w:bookmarkStart w:id="50" w:name="_GoBack"/>
      <w:bookmarkEnd w:id="50"/>
      <w:r>
        <w:rPr>
          <w:rFonts w:hint="eastAsia"/>
          <w:sz w:val="44"/>
          <w:szCs w:val="44"/>
        </w:rPr>
        <w:t>实验手册</w:t>
      </w:r>
    </w:p>
    <w:p w14:paraId="508550F4">
      <w:pPr>
        <w:jc w:val="center"/>
      </w:pPr>
      <w:r>
        <w:rPr>
          <w:rFonts w:hint="eastAsia"/>
          <w:sz w:val="28"/>
          <w:szCs w:val="28"/>
        </w:rPr>
        <w:t>（v</w:t>
      </w:r>
      <w:r>
        <w:rPr>
          <w:rFonts w:hint="eastAsia" w:eastAsia="宋体"/>
          <w:sz w:val="28"/>
          <w:szCs w:val="28"/>
          <w:lang w:val="en-US" w:eastAsia="zh-CN"/>
        </w:rPr>
        <w:t>2</w:t>
      </w:r>
      <w:r>
        <w:rPr>
          <w:rFonts w:hint="eastAsia"/>
          <w:sz w:val="28"/>
          <w:szCs w:val="28"/>
        </w:rPr>
        <w:t>版本）</w:t>
      </w:r>
    </w:p>
    <w:p w14:paraId="42C88648">
      <w:pPr>
        <w:pStyle w:val="10"/>
      </w:pPr>
    </w:p>
    <w:p w14:paraId="3D8BD5E9">
      <w:pPr>
        <w:pStyle w:val="10"/>
      </w:pPr>
    </w:p>
    <w:p w14:paraId="0DAEA065">
      <w:pPr>
        <w:pStyle w:val="10"/>
      </w:pPr>
    </w:p>
    <w:p w14:paraId="377691A3">
      <w:pPr>
        <w:pStyle w:val="10"/>
      </w:pPr>
    </w:p>
    <w:p w14:paraId="57745DE9"/>
    <w:p w14:paraId="332DDFD3"/>
    <w:p w14:paraId="4C6F4F38"/>
    <w:p w14:paraId="02B015FE"/>
    <w:p w14:paraId="2213B221"/>
    <w:p w14:paraId="620A7CD0">
      <w:pPr>
        <w:widowControl/>
        <w:jc w:val="left"/>
      </w:pPr>
      <w:r>
        <w:br w:type="page"/>
      </w:r>
    </w:p>
    <w:sdt>
      <w:sdtPr>
        <w:rPr>
          <w:rFonts w:asciiTheme="minorHAnsi" w:hAnsiTheme="minorHAnsi" w:eastAsiaTheme="minorEastAsia" w:cstheme="minorBidi"/>
          <w:b w:val="0"/>
          <w:bCs w:val="0"/>
          <w:color w:val="auto"/>
          <w:kern w:val="2"/>
          <w:sz w:val="24"/>
          <w:szCs w:val="24"/>
          <w:lang w:val="zh-CN"/>
        </w:rPr>
        <w:id w:val="-1132321736"/>
        <w:docPartObj>
          <w:docPartGallery w:val="Table of Contents"/>
          <w:docPartUnique/>
        </w:docPartObj>
      </w:sdtPr>
      <w:sdtEndPr>
        <w:rPr>
          <w:rFonts w:asciiTheme="minorHAnsi" w:hAnsiTheme="minorHAnsi" w:eastAsiaTheme="minorEastAsia" w:cstheme="minorBidi"/>
          <w:b w:val="0"/>
          <w:bCs w:val="0"/>
          <w:color w:val="auto"/>
          <w:kern w:val="2"/>
          <w:sz w:val="24"/>
          <w:szCs w:val="24"/>
          <w:lang w:val="zh-CN"/>
        </w:rPr>
      </w:sdtEndPr>
      <w:sdtContent>
        <w:p w14:paraId="6D859104">
          <w:pPr>
            <w:pStyle w:val="26"/>
            <w:jc w:val="center"/>
          </w:pPr>
          <w:r>
            <w:rPr>
              <w:lang w:val="zh-CN"/>
            </w:rPr>
            <w:t>目录</w:t>
          </w:r>
        </w:p>
        <w:p w14:paraId="4C556784">
          <w:pPr>
            <w:pStyle w:val="6"/>
            <w:tabs>
              <w:tab w:val="right" w:leader="dot" w:pos="8290"/>
            </w:tabs>
            <w:spacing w:line="360" w:lineRule="auto"/>
            <w:rPr>
              <w:sz w:val="21"/>
              <w:szCs w:val="22"/>
            </w:rPr>
          </w:pPr>
          <w:r>
            <w:fldChar w:fldCharType="begin"/>
          </w:r>
          <w:r>
            <w:instrText xml:space="preserve"> TOC \o "1-3" \h \z \u </w:instrText>
          </w:r>
          <w:r>
            <w:fldChar w:fldCharType="separate"/>
          </w:r>
          <w:r>
            <w:fldChar w:fldCharType="begin"/>
          </w:r>
          <w:r>
            <w:instrText xml:space="preserve"> HYPERLINK \l "_Toc530322339" </w:instrText>
          </w:r>
          <w:r>
            <w:fldChar w:fldCharType="separate"/>
          </w:r>
          <w:r>
            <w:rPr>
              <w:rStyle w:val="14"/>
              <w:rFonts w:hint="eastAsia"/>
            </w:rPr>
            <w:t>实验一</w:t>
          </w:r>
          <w:r>
            <w:rPr>
              <w:rStyle w:val="14"/>
            </w:rPr>
            <w:t xml:space="preserve"> </w:t>
          </w:r>
          <w:r>
            <w:rPr>
              <w:rFonts w:hint="eastAsia"/>
            </w:rPr>
            <w:t>用</w:t>
          </w:r>
          <w:r>
            <w:t>MATLAB演示采样频率对波形混叠的影响</w:t>
          </w:r>
          <w:r>
            <w:tab/>
          </w:r>
          <w:r>
            <w:fldChar w:fldCharType="begin"/>
          </w:r>
          <w:r>
            <w:instrText xml:space="preserve"> PAGEREF _Toc530322339 \h </w:instrText>
          </w:r>
          <w:r>
            <w:fldChar w:fldCharType="separate"/>
          </w:r>
          <w:r>
            <w:t>1</w:t>
          </w:r>
          <w:r>
            <w:fldChar w:fldCharType="end"/>
          </w:r>
          <w:r>
            <w:fldChar w:fldCharType="end"/>
          </w:r>
        </w:p>
        <w:p w14:paraId="784C4AF9">
          <w:pPr>
            <w:pStyle w:val="6"/>
            <w:tabs>
              <w:tab w:val="right" w:leader="dot" w:pos="8290"/>
            </w:tabs>
            <w:spacing w:line="360" w:lineRule="auto"/>
            <w:rPr>
              <w:sz w:val="21"/>
              <w:szCs w:val="22"/>
            </w:rPr>
          </w:pPr>
          <w:r>
            <w:fldChar w:fldCharType="begin"/>
          </w:r>
          <w:r>
            <w:instrText xml:space="preserve"> HYPERLINK \l "_Toc530322340" </w:instrText>
          </w:r>
          <w:r>
            <w:fldChar w:fldCharType="separate"/>
          </w:r>
          <w:r>
            <w:rPr>
              <w:rStyle w:val="14"/>
              <w:rFonts w:hint="eastAsia"/>
            </w:rPr>
            <w:t>实验二</w:t>
          </w:r>
          <w:r>
            <w:rPr>
              <w:rStyle w:val="14"/>
            </w:rPr>
            <w:t xml:space="preserve"> PCM</w:t>
          </w:r>
          <w:r>
            <w:rPr>
              <w:rStyle w:val="14"/>
              <w:rFonts w:hint="eastAsia"/>
            </w:rPr>
            <w:t>编码与解码仿真</w:t>
          </w:r>
          <w:r>
            <w:tab/>
          </w:r>
          <w:r>
            <w:fldChar w:fldCharType="begin"/>
          </w:r>
          <w:r>
            <w:instrText xml:space="preserve"> PAGEREF _Toc530322340 \h </w:instrText>
          </w:r>
          <w:r>
            <w:fldChar w:fldCharType="separate"/>
          </w:r>
          <w:r>
            <w:t>6</w:t>
          </w:r>
          <w:r>
            <w:fldChar w:fldCharType="end"/>
          </w:r>
          <w:r>
            <w:fldChar w:fldCharType="end"/>
          </w:r>
        </w:p>
        <w:p w14:paraId="69AAEF8E">
          <w:pPr>
            <w:pStyle w:val="6"/>
            <w:tabs>
              <w:tab w:val="right" w:leader="dot" w:pos="8290"/>
            </w:tabs>
            <w:spacing w:line="360" w:lineRule="auto"/>
            <w:rPr>
              <w:sz w:val="21"/>
              <w:szCs w:val="22"/>
            </w:rPr>
          </w:pPr>
          <w:r>
            <w:fldChar w:fldCharType="begin"/>
          </w:r>
          <w:r>
            <w:instrText xml:space="preserve"> HYPERLINK \l "_Toc530322341" </w:instrText>
          </w:r>
          <w:r>
            <w:fldChar w:fldCharType="separate"/>
          </w:r>
          <w:r>
            <w:rPr>
              <w:rStyle w:val="14"/>
              <w:rFonts w:hint="eastAsia"/>
            </w:rPr>
            <w:t>实验三</w:t>
          </w:r>
          <w:r>
            <w:rPr>
              <w:rStyle w:val="14"/>
            </w:rPr>
            <w:t xml:space="preserve"> </w:t>
          </w:r>
          <w:r>
            <w:rPr>
              <w:rStyle w:val="14"/>
              <w:rFonts w:hint="eastAsia"/>
            </w:rPr>
            <w:t>用</w:t>
          </w:r>
          <w:r>
            <w:rPr>
              <w:rStyle w:val="14"/>
            </w:rPr>
            <w:t>MATLAB验证单位脉冲序列的时移特性</w:t>
          </w:r>
          <w:r>
            <w:tab/>
          </w:r>
          <w:r>
            <w:fldChar w:fldCharType="begin"/>
          </w:r>
          <w:r>
            <w:instrText xml:space="preserve"> PAGEREF _Toc530322341 \h </w:instrText>
          </w:r>
          <w:r>
            <w:fldChar w:fldCharType="separate"/>
          </w:r>
          <w:r>
            <w:t>12</w:t>
          </w:r>
          <w:r>
            <w:fldChar w:fldCharType="end"/>
          </w:r>
          <w:r>
            <w:fldChar w:fldCharType="end"/>
          </w:r>
        </w:p>
        <w:p w14:paraId="33AEA79E">
          <w:pPr>
            <w:pStyle w:val="8"/>
            <w:tabs>
              <w:tab w:val="right" w:leader="dot" w:pos="8290"/>
            </w:tabs>
            <w:spacing w:line="360" w:lineRule="auto"/>
            <w:ind w:left="0" w:leftChars="0"/>
            <w:rPr>
              <w:sz w:val="21"/>
              <w:szCs w:val="22"/>
            </w:rPr>
          </w:pPr>
          <w:r>
            <w:fldChar w:fldCharType="begin"/>
          </w:r>
          <w:r>
            <w:instrText xml:space="preserve"> HYPERLINK \l "_Toc530322342" </w:instrText>
          </w:r>
          <w:r>
            <w:fldChar w:fldCharType="separate"/>
          </w:r>
          <w:r>
            <w:rPr>
              <w:rStyle w:val="14"/>
              <w:rFonts w:hint="eastAsia" w:eastAsiaTheme="majorHAnsi"/>
            </w:rPr>
            <w:t>实验四</w:t>
          </w:r>
          <w:r>
            <w:rPr>
              <w:rStyle w:val="14"/>
              <w:rFonts w:eastAsiaTheme="majorHAnsi"/>
            </w:rPr>
            <w:t xml:space="preserve"> </w:t>
          </w:r>
          <w:r>
            <w:rPr>
              <w:rStyle w:val="14"/>
              <w:rFonts w:hint="eastAsia" w:eastAsiaTheme="majorHAnsi"/>
            </w:rPr>
            <w:t>线性分组码的差错控制系统仿真</w:t>
          </w:r>
          <w:r>
            <w:tab/>
          </w:r>
          <w:r>
            <w:fldChar w:fldCharType="begin"/>
          </w:r>
          <w:r>
            <w:instrText xml:space="preserve"> PAGEREF _Toc530322342 \h </w:instrText>
          </w:r>
          <w:r>
            <w:fldChar w:fldCharType="separate"/>
          </w:r>
          <w:r>
            <w:t>21</w:t>
          </w:r>
          <w:r>
            <w:fldChar w:fldCharType="end"/>
          </w:r>
          <w:r>
            <w:fldChar w:fldCharType="end"/>
          </w:r>
        </w:p>
        <w:p w14:paraId="4B051E82">
          <w:pPr>
            <w:pStyle w:val="6"/>
            <w:tabs>
              <w:tab w:val="right" w:leader="dot" w:pos="8290"/>
            </w:tabs>
            <w:spacing w:line="360" w:lineRule="auto"/>
            <w:rPr>
              <w:sz w:val="21"/>
              <w:szCs w:val="22"/>
            </w:rPr>
          </w:pPr>
          <w:r>
            <w:fldChar w:fldCharType="begin"/>
          </w:r>
          <w:r>
            <w:instrText xml:space="preserve"> HYPERLINK \l "_Toc530322343" </w:instrText>
          </w:r>
          <w:r>
            <w:fldChar w:fldCharType="separate"/>
          </w:r>
          <w:r>
            <w:rPr>
              <w:rStyle w:val="14"/>
              <w:rFonts w:hint="eastAsia"/>
            </w:rPr>
            <w:t>附录</w:t>
          </w:r>
          <w:r>
            <w:rPr>
              <w:rStyle w:val="14"/>
            </w:rPr>
            <w:t>1 SIMULINK</w:t>
          </w:r>
          <w:r>
            <w:rPr>
              <w:rStyle w:val="14"/>
              <w:rFonts w:hint="eastAsia"/>
            </w:rPr>
            <w:t>操作示例</w:t>
          </w:r>
          <w:r>
            <w:tab/>
          </w:r>
          <w:r>
            <w:fldChar w:fldCharType="begin"/>
          </w:r>
          <w:r>
            <w:instrText xml:space="preserve"> PAGEREF _Toc530322343 \h </w:instrText>
          </w:r>
          <w:r>
            <w:fldChar w:fldCharType="separate"/>
          </w:r>
          <w:r>
            <w:t>29</w:t>
          </w:r>
          <w:r>
            <w:fldChar w:fldCharType="end"/>
          </w:r>
          <w:r>
            <w:fldChar w:fldCharType="end"/>
          </w:r>
        </w:p>
        <w:p w14:paraId="5F49EA06">
          <w:pPr>
            <w:spacing w:line="360" w:lineRule="auto"/>
          </w:pPr>
          <w:r>
            <w:rPr>
              <w:b/>
              <w:bCs/>
              <w:lang w:val="zh-CN"/>
            </w:rPr>
            <w:fldChar w:fldCharType="end"/>
          </w:r>
        </w:p>
      </w:sdtContent>
    </w:sdt>
    <w:p w14:paraId="7431FF6C"/>
    <w:p w14:paraId="2DB402B6">
      <w:pPr>
        <w:widowControl/>
        <w:jc w:val="left"/>
        <w:sectPr>
          <w:footerReference r:id="rId3" w:type="default"/>
          <w:pgSz w:w="11900" w:h="16840"/>
          <w:pgMar w:top="1440" w:right="1800" w:bottom="1440" w:left="1800" w:header="851" w:footer="992" w:gutter="0"/>
          <w:cols w:space="425" w:num="1"/>
          <w:docGrid w:type="lines" w:linePitch="423" w:charSpace="0"/>
        </w:sectPr>
      </w:pPr>
      <w:r>
        <w:br w:type="page"/>
      </w:r>
    </w:p>
    <w:p w14:paraId="54F41921">
      <w:pPr>
        <w:pStyle w:val="10"/>
      </w:pPr>
      <w:bookmarkStart w:id="0" w:name="_Toc26865_WPSOffice_Level1"/>
      <w:bookmarkStart w:id="1" w:name="_Toc530322339"/>
      <w:r>
        <w:rPr>
          <w:rFonts w:hint="eastAsia"/>
        </w:rPr>
        <w:t>实验一</w:t>
      </w:r>
      <w:bookmarkEnd w:id="0"/>
      <w:bookmarkEnd w:id="1"/>
      <w:r>
        <w:rPr>
          <w:rFonts w:hint="eastAsia"/>
        </w:rPr>
        <w:t xml:space="preserve"> </w:t>
      </w:r>
      <w:bookmarkStart w:id="2" w:name="OLE_LINK2"/>
      <w:bookmarkStart w:id="3" w:name="OLE_LINK3"/>
      <w:r>
        <w:rPr>
          <w:rFonts w:hint="eastAsia"/>
        </w:rPr>
        <w:t>用</w:t>
      </w:r>
      <w:r>
        <w:t>MATLAB演示采样频率对波形混叠的影响</w:t>
      </w:r>
      <w:bookmarkEnd w:id="2"/>
      <w:bookmarkEnd w:id="3"/>
    </w:p>
    <w:p w14:paraId="65FA77BD">
      <w:pPr>
        <w:rPr>
          <w:rFonts w:hint="eastAsia" w:ascii="宋体" w:hAnsi="宋体" w:eastAsia="宋体" w:cs="宋体"/>
          <w:b/>
          <w:sz w:val="28"/>
          <w:szCs w:val="28"/>
        </w:rPr>
      </w:pPr>
      <w:r>
        <w:rPr>
          <w:rFonts w:hint="eastAsia" w:ascii="宋体" w:hAnsi="宋体" w:eastAsia="宋体" w:cs="宋体"/>
          <w:b/>
          <w:sz w:val="28"/>
          <w:szCs w:val="28"/>
        </w:rPr>
        <w:t>一、实验目的</w:t>
      </w:r>
    </w:p>
    <w:p w14:paraId="5C8B9C3C">
      <w:pPr>
        <w:ind w:firstLine="480" w:firstLineChars="200"/>
        <w:rPr>
          <w:rFonts w:hint="eastAsia" w:ascii="宋体" w:hAnsi="宋体" w:eastAsia="宋体" w:cs="宋体"/>
        </w:rPr>
      </w:pPr>
      <w:r>
        <w:rPr>
          <w:rFonts w:hint="eastAsia" w:ascii="宋体" w:hAnsi="宋体" w:eastAsia="宋体" w:cs="宋体"/>
        </w:rPr>
        <w:t>直观理解奈奎斯特采样定理：采样频率≥2×信号频率。</w:t>
      </w:r>
    </w:p>
    <w:p w14:paraId="30153BE0">
      <w:pPr>
        <w:ind w:firstLine="480" w:firstLineChars="200"/>
        <w:rPr>
          <w:rFonts w:hint="eastAsia" w:ascii="宋体" w:hAnsi="宋体" w:eastAsia="宋体" w:cs="宋体"/>
        </w:rPr>
      </w:pPr>
      <w:r>
        <w:rPr>
          <w:rFonts w:hint="eastAsia" w:ascii="宋体" w:hAnsi="宋体" w:eastAsia="宋体" w:cs="宋体"/>
        </w:rPr>
        <w:t>观察欠采样导致的频率混叠（alias）现象。</w:t>
      </w:r>
    </w:p>
    <w:p w14:paraId="61023E0C">
      <w:pPr>
        <w:ind w:firstLine="480" w:firstLineChars="200"/>
        <w:rPr>
          <w:rFonts w:hint="eastAsia" w:ascii="宋体" w:hAnsi="宋体" w:eastAsia="宋体" w:cs="宋体"/>
        </w:rPr>
      </w:pPr>
      <w:r>
        <w:rPr>
          <w:rFonts w:hint="eastAsia" w:ascii="宋体" w:hAnsi="宋体" w:eastAsia="宋体" w:cs="宋体"/>
        </w:rPr>
        <w:t>学会用MATLAB改变采样频率并快速绘图。</w:t>
      </w:r>
    </w:p>
    <w:p w14:paraId="18EE93BB">
      <w:pPr>
        <w:ind w:firstLine="480" w:firstLineChars="200"/>
        <w:rPr>
          <w:rFonts w:hint="eastAsia" w:ascii="宋体" w:hAnsi="宋体" w:eastAsia="宋体" w:cs="宋体"/>
        </w:rPr>
      </w:pPr>
    </w:p>
    <w:p w14:paraId="68018630">
      <w:pPr>
        <w:rPr>
          <w:rFonts w:hint="eastAsia" w:ascii="宋体" w:hAnsi="宋体" w:eastAsia="宋体" w:cs="宋体"/>
          <w:b/>
          <w:sz w:val="28"/>
          <w:szCs w:val="28"/>
        </w:rPr>
      </w:pPr>
      <w:r>
        <w:rPr>
          <w:rFonts w:hint="eastAsia" w:ascii="宋体" w:hAnsi="宋体" w:eastAsia="宋体" w:cs="宋体"/>
          <w:b/>
          <w:sz w:val="28"/>
          <w:szCs w:val="28"/>
        </w:rPr>
        <w:t>二、实验要求</w:t>
      </w:r>
    </w:p>
    <w:p w14:paraId="1A4EF483">
      <w:pPr>
        <w:ind w:firstLine="480" w:firstLineChars="200"/>
        <w:rPr>
          <w:rFonts w:hint="eastAsia" w:ascii="宋体" w:hAnsi="宋体" w:eastAsia="宋体" w:cs="宋体"/>
        </w:rPr>
      </w:pPr>
      <w:r>
        <w:rPr>
          <w:rFonts w:hint="eastAsia" w:ascii="宋体" w:hAnsi="宋体" w:eastAsia="宋体" w:cs="宋体"/>
        </w:rPr>
        <w:t>1.独立完成实验内容；</w:t>
      </w:r>
    </w:p>
    <w:p w14:paraId="3B76AEBF">
      <w:pPr>
        <w:ind w:firstLine="480" w:firstLineChars="200"/>
        <w:rPr>
          <w:rFonts w:hint="eastAsia" w:ascii="宋体" w:hAnsi="宋体" w:eastAsia="宋体" w:cs="宋体"/>
        </w:rPr>
      </w:pPr>
      <w:r>
        <w:rPr>
          <w:rFonts w:hint="eastAsia" w:ascii="宋体" w:hAnsi="宋体" w:eastAsia="宋体" w:cs="宋体"/>
        </w:rPr>
        <w:t>2.实验报告要求：</w:t>
      </w:r>
    </w:p>
    <w:p w14:paraId="242CFD1D">
      <w:pPr>
        <w:ind w:firstLine="480" w:firstLineChars="200"/>
        <w:rPr>
          <w:rFonts w:hint="eastAsia" w:ascii="宋体" w:hAnsi="宋体" w:eastAsia="宋体" w:cs="宋体"/>
        </w:rPr>
      </w:pPr>
      <w:r>
        <w:rPr>
          <w:rFonts w:hint="eastAsia" w:ascii="宋体" w:hAnsi="宋体" w:eastAsia="宋体" w:cs="宋体"/>
        </w:rPr>
        <w:t>(1) 记录实验步骤和过程，回答实验内容和步骤中的所有问题；</w:t>
      </w:r>
    </w:p>
    <w:p w14:paraId="61CEA660">
      <w:pPr>
        <w:ind w:firstLine="480" w:firstLineChars="200"/>
        <w:rPr>
          <w:rFonts w:hint="eastAsia" w:ascii="宋体" w:hAnsi="宋体" w:eastAsia="宋体" w:cs="宋体"/>
        </w:rPr>
      </w:pPr>
      <w:r>
        <w:rPr>
          <w:rFonts w:hint="eastAsia" w:ascii="宋体" w:hAnsi="宋体" w:eastAsia="宋体" w:cs="宋体"/>
        </w:rPr>
        <w:t xml:space="preserve">(2) 总结本次实验遇到了哪些问题，你是怎么解决的？ </w:t>
      </w:r>
    </w:p>
    <w:p w14:paraId="2F1F4853">
      <w:pPr>
        <w:ind w:firstLine="480" w:firstLineChars="200"/>
        <w:rPr>
          <w:rFonts w:hint="eastAsia" w:ascii="宋体" w:hAnsi="宋体" w:eastAsia="宋体" w:cs="宋体"/>
        </w:rPr>
      </w:pPr>
      <w:r>
        <w:rPr>
          <w:rFonts w:hint="eastAsia" w:ascii="宋体" w:hAnsi="宋体" w:eastAsia="宋体" w:cs="宋体"/>
        </w:rPr>
        <w:t>(3) 产生一个80 Hz的连续正弦波</w:t>
      </w:r>
      <w:r>
        <w:rPr>
          <w:rFonts w:hint="eastAsia" w:ascii="宋体" w:hAnsi="宋体" w:eastAsia="宋体" w:cs="宋体"/>
          <w:lang w:val="en-US" w:eastAsia="zh-CN"/>
        </w:rPr>
        <w:t>,</w:t>
      </w:r>
      <w:r>
        <w:rPr>
          <w:rFonts w:hint="eastAsia" w:ascii="宋体" w:hAnsi="宋体" w:eastAsia="宋体" w:cs="宋体"/>
        </w:rPr>
        <w:t>分别在200 Hz（满足奈奎斯特）和120 Hz（不满足）两种采样频率下采样。画出两种采样结果，比较波形差异，并说明哪一组出现了混叠。</w:t>
      </w:r>
    </w:p>
    <w:p w14:paraId="7A0BCAA9">
      <w:pPr>
        <w:ind w:firstLine="480" w:firstLineChars="200"/>
        <w:rPr>
          <w:rFonts w:hint="eastAsia" w:ascii="宋体" w:hAnsi="宋体" w:eastAsia="宋体" w:cs="宋体"/>
        </w:rPr>
      </w:pPr>
    </w:p>
    <w:p w14:paraId="0F036D7D">
      <w:pPr>
        <w:rPr>
          <w:rFonts w:hint="eastAsia" w:ascii="宋体" w:hAnsi="宋体" w:eastAsia="宋体" w:cs="宋体"/>
          <w:b/>
          <w:sz w:val="28"/>
          <w:szCs w:val="28"/>
        </w:rPr>
      </w:pPr>
      <w:r>
        <w:rPr>
          <w:rFonts w:hint="eastAsia" w:ascii="宋体" w:hAnsi="宋体" w:eastAsia="宋体" w:cs="宋体"/>
          <w:b/>
          <w:sz w:val="28"/>
          <w:szCs w:val="28"/>
        </w:rPr>
        <w:t>三、实验原理</w:t>
      </w:r>
    </w:p>
    <w:p w14:paraId="092F3B6D">
      <w:pPr>
        <w:ind w:firstLine="480" w:firstLineChars="200"/>
        <w:rPr>
          <w:rFonts w:hint="eastAsia" w:ascii="宋体" w:hAnsi="宋体" w:eastAsia="宋体" w:cs="宋体"/>
        </w:rPr>
      </w:pPr>
      <w:r>
        <w:rPr>
          <w:rFonts w:hint="eastAsia" w:ascii="宋体" w:hAnsi="宋体" w:eastAsia="宋体" w:cs="宋体"/>
        </w:rPr>
        <w:t>根据奈奎斯特定理，若采样频率Fs &lt; 2f，高频信号会被“折叠”成低频，即 f_alias = |Fs – f| 或|2Fs – f| …</w:t>
      </w:r>
    </w:p>
    <w:p w14:paraId="522CC8B1">
      <w:pPr>
        <w:ind w:firstLine="480" w:firstLineChars="200"/>
        <w:rPr>
          <w:rFonts w:hint="eastAsia" w:ascii="宋体" w:hAnsi="宋体" w:eastAsia="宋体" w:cs="宋体"/>
        </w:rPr>
      </w:pPr>
      <w:r>
        <w:rPr>
          <w:rFonts w:hint="eastAsia" w:ascii="宋体" w:hAnsi="宋体" w:eastAsia="宋体" w:cs="宋体"/>
        </w:rPr>
        <w:t>80 Hz信号在Fs = 120 Hz时，f_alias = |120 – 80| = 40 Hz，因此本应80 Hz 的波形会表现为40 Hz。</w:t>
      </w:r>
    </w:p>
    <w:p w14:paraId="28A9C273">
      <w:pPr>
        <w:ind w:firstLine="480" w:firstLineChars="200"/>
        <w:rPr>
          <w:rFonts w:hint="eastAsia" w:ascii="宋体" w:hAnsi="宋体" w:eastAsia="宋体" w:cs="宋体"/>
        </w:rPr>
      </w:pPr>
    </w:p>
    <w:p w14:paraId="22A29E07">
      <w:pPr>
        <w:rPr>
          <w:rFonts w:hint="eastAsia" w:ascii="宋体" w:hAnsi="宋体" w:eastAsia="宋体" w:cs="宋体"/>
          <w:b/>
          <w:sz w:val="28"/>
          <w:szCs w:val="28"/>
        </w:rPr>
      </w:pPr>
      <w:r>
        <w:rPr>
          <w:rFonts w:hint="eastAsia" w:ascii="宋体" w:hAnsi="宋体" w:eastAsia="宋体" w:cs="宋体"/>
          <w:b/>
          <w:sz w:val="28"/>
          <w:szCs w:val="28"/>
        </w:rPr>
        <w:t>四、实验内容与步骤</w:t>
      </w:r>
    </w:p>
    <w:p w14:paraId="69B9CDF4">
      <w:pPr>
        <w:ind w:firstLine="480" w:firstLineChars="200"/>
        <w:rPr>
          <w:rFonts w:hint="eastAsia" w:ascii="宋体" w:hAnsi="宋体" w:eastAsia="宋体" w:cs="宋体"/>
        </w:rPr>
      </w:pPr>
      <w:r>
        <w:rPr>
          <w:rFonts w:hint="eastAsia" w:ascii="宋体" w:hAnsi="宋体" w:eastAsia="宋体" w:cs="宋体"/>
        </w:rPr>
        <w:t>启动MATLAB，新建脚本。</w:t>
      </w:r>
    </w:p>
    <w:p w14:paraId="14B66809">
      <w:pPr>
        <w:ind w:firstLine="480" w:firstLineChars="200"/>
        <w:rPr>
          <w:rFonts w:hint="eastAsia" w:ascii="宋体" w:hAnsi="宋体" w:eastAsia="宋体" w:cs="宋体"/>
        </w:rPr>
      </w:pPr>
      <w:r>
        <w:rPr>
          <w:rFonts w:hint="eastAsia" w:ascii="宋体" w:hAnsi="宋体" w:eastAsia="宋体" w:cs="宋体"/>
        </w:rPr>
        <w:t>逐段运行以下代码（或一次性运行）：</w:t>
      </w:r>
    </w:p>
    <w:p w14:paraId="4FCBD22C">
      <w:pPr>
        <w:ind w:firstLine="480" w:firstLineChars="200"/>
        <w:rPr>
          <w:rFonts w:hint="eastAsia" w:ascii="宋体" w:hAnsi="宋体" w:eastAsia="宋体" w:cs="宋体"/>
        </w:rPr>
      </w:pPr>
      <w:r>
        <w:rPr>
          <w:rFonts w:hint="eastAsia" w:ascii="宋体" w:hAnsi="宋体" w:eastAsia="宋体" w:cs="宋体"/>
        </w:rPr>
        <w:t>f = 80;                     % 信号频率</w:t>
      </w:r>
    </w:p>
    <w:p w14:paraId="4B3BBFD0">
      <w:pPr>
        <w:ind w:firstLine="480" w:firstLineChars="200"/>
        <w:rPr>
          <w:rFonts w:hint="eastAsia" w:ascii="宋体" w:hAnsi="宋体" w:eastAsia="宋体" w:cs="宋体"/>
        </w:rPr>
      </w:pPr>
      <w:r>
        <w:rPr>
          <w:rFonts w:hint="eastAsia" w:ascii="宋体" w:hAnsi="宋体" w:eastAsia="宋体" w:cs="宋体"/>
        </w:rPr>
        <w:t>T = 0.05;                   % 取 50 ms 片段便于观察</w:t>
      </w:r>
    </w:p>
    <w:p w14:paraId="491AB2EE">
      <w:pPr>
        <w:ind w:firstLine="480" w:firstLineChars="200"/>
        <w:rPr>
          <w:rFonts w:hint="eastAsia" w:ascii="宋体" w:hAnsi="宋体" w:eastAsia="宋体" w:cs="宋体"/>
        </w:rPr>
      </w:pPr>
      <w:r>
        <w:rPr>
          <w:rFonts w:hint="eastAsia" w:ascii="宋体" w:hAnsi="宋体" w:eastAsia="宋体" w:cs="宋体"/>
        </w:rPr>
        <w:t>t = 0:1e-4:T;               % 高分辨率“连续”时间轴</w:t>
      </w:r>
    </w:p>
    <w:p w14:paraId="4AD5D8BF">
      <w:pPr>
        <w:ind w:firstLine="480" w:firstLineChars="200"/>
        <w:rPr>
          <w:rFonts w:hint="eastAsia" w:ascii="宋体" w:hAnsi="宋体" w:eastAsia="宋体" w:cs="宋体"/>
        </w:rPr>
      </w:pPr>
      <w:r>
        <w:rPr>
          <w:rFonts w:hint="eastAsia" w:ascii="宋体" w:hAnsi="宋体" w:eastAsia="宋体" w:cs="宋体"/>
        </w:rPr>
        <w:t>x_cont = sin(2*pi*f*t);     % 连续信号</w:t>
      </w:r>
    </w:p>
    <w:p w14:paraId="0FA209BF">
      <w:pPr>
        <w:ind w:firstLine="480" w:firstLineChars="200"/>
        <w:rPr>
          <w:rFonts w:hint="eastAsia" w:ascii="宋体" w:hAnsi="宋体" w:eastAsia="宋体" w:cs="宋体"/>
        </w:rPr>
      </w:pPr>
      <w:r>
        <w:rPr>
          <w:rFonts w:hint="eastAsia" w:ascii="宋体" w:hAnsi="宋体" w:eastAsia="宋体" w:cs="宋体"/>
        </w:rPr>
        <w:t>figure;</w:t>
      </w:r>
    </w:p>
    <w:p w14:paraId="3CF9007A">
      <w:pPr>
        <w:ind w:firstLine="480" w:firstLineChars="200"/>
        <w:rPr>
          <w:rFonts w:hint="eastAsia" w:ascii="宋体" w:hAnsi="宋体" w:eastAsia="宋体" w:cs="宋体"/>
        </w:rPr>
      </w:pPr>
      <w:r>
        <w:rPr>
          <w:rFonts w:hint="eastAsia" w:ascii="宋体" w:hAnsi="宋体" w:eastAsia="宋体" w:cs="宋体"/>
        </w:rPr>
        <w:t>% 情况A：Fs = 200 Hz（&gt;2f，无混叠）</w:t>
      </w:r>
    </w:p>
    <w:p w14:paraId="5196B818">
      <w:pPr>
        <w:ind w:firstLine="480" w:firstLineChars="200"/>
        <w:rPr>
          <w:rFonts w:hint="eastAsia" w:ascii="宋体" w:hAnsi="宋体" w:eastAsia="宋体" w:cs="宋体"/>
        </w:rPr>
      </w:pPr>
      <w:r>
        <w:rPr>
          <w:rFonts w:hint="eastAsia" w:ascii="宋体" w:hAnsi="宋体" w:eastAsia="宋体" w:cs="宋体"/>
        </w:rPr>
        <w:t>Fs1 = 200;</w:t>
      </w:r>
    </w:p>
    <w:p w14:paraId="7785BFE6">
      <w:pPr>
        <w:ind w:firstLine="480" w:firstLineChars="200"/>
        <w:rPr>
          <w:rFonts w:hint="eastAsia" w:ascii="宋体" w:hAnsi="宋体" w:eastAsia="宋体" w:cs="宋体"/>
        </w:rPr>
      </w:pPr>
      <w:r>
        <w:rPr>
          <w:rFonts w:hint="eastAsia" w:ascii="宋体" w:hAnsi="宋体" w:eastAsia="宋体" w:cs="宋体"/>
        </w:rPr>
        <w:t>n1 = 0:1/Fs1:T;</w:t>
      </w:r>
    </w:p>
    <w:p w14:paraId="7B66C640">
      <w:pPr>
        <w:ind w:firstLine="480" w:firstLineChars="200"/>
        <w:rPr>
          <w:rFonts w:hint="eastAsia" w:ascii="宋体" w:hAnsi="宋体" w:eastAsia="宋体" w:cs="宋体"/>
        </w:rPr>
      </w:pPr>
      <w:r>
        <w:rPr>
          <w:rFonts w:hint="eastAsia" w:ascii="宋体" w:hAnsi="宋体" w:eastAsia="宋体" w:cs="宋体"/>
        </w:rPr>
        <w:t>x1 = sin(2*pi*f*n1);</w:t>
      </w:r>
    </w:p>
    <w:p w14:paraId="6187EC90">
      <w:pPr>
        <w:ind w:firstLine="480" w:firstLineChars="200"/>
        <w:rPr>
          <w:rFonts w:hint="eastAsia" w:ascii="宋体" w:hAnsi="宋体" w:eastAsia="宋体" w:cs="宋体"/>
        </w:rPr>
      </w:pPr>
      <w:r>
        <w:rPr>
          <w:rFonts w:hint="eastAsia" w:ascii="宋体" w:hAnsi="宋体" w:eastAsia="宋体" w:cs="宋体"/>
        </w:rPr>
        <w:t>subplot(2,1,1);</w:t>
      </w:r>
    </w:p>
    <w:p w14:paraId="6F801654">
      <w:pPr>
        <w:ind w:firstLine="480" w:firstLineChars="200"/>
        <w:rPr>
          <w:rFonts w:hint="eastAsia" w:ascii="宋体" w:hAnsi="宋体" w:eastAsia="宋体" w:cs="宋体"/>
        </w:rPr>
      </w:pPr>
      <w:r>
        <w:rPr>
          <w:rFonts w:hint="eastAsia" w:ascii="宋体" w:hAnsi="宋体" w:eastAsia="宋体" w:cs="宋体"/>
        </w:rPr>
        <w:t>plot(t, x_cont, 'k'); hold on;</w:t>
      </w:r>
    </w:p>
    <w:p w14:paraId="58725449">
      <w:pPr>
        <w:ind w:firstLine="480" w:firstLineChars="200"/>
        <w:rPr>
          <w:rFonts w:hint="eastAsia" w:ascii="宋体" w:hAnsi="宋体" w:eastAsia="宋体" w:cs="宋体"/>
        </w:rPr>
      </w:pPr>
      <w:r>
        <w:rPr>
          <w:rFonts w:hint="eastAsia" w:ascii="宋体" w:hAnsi="宋体" w:eastAsia="宋体" w:cs="宋体"/>
        </w:rPr>
        <w:t>stem(n1, x1, 'r', 'filled');</w:t>
      </w:r>
    </w:p>
    <w:p w14:paraId="2BCFDE2D">
      <w:pPr>
        <w:ind w:firstLine="480" w:firstLineChars="200"/>
        <w:rPr>
          <w:rFonts w:hint="eastAsia" w:ascii="宋体" w:hAnsi="宋体" w:eastAsia="宋体" w:cs="宋体"/>
        </w:rPr>
      </w:pPr>
      <w:r>
        <w:rPr>
          <w:rFonts w:hint="eastAsia" w:ascii="宋体" w:hAnsi="宋体" w:eastAsia="宋体" w:cs="宋体"/>
        </w:rPr>
        <w:t>title('Fs = 200 Hz，无混叠');</w:t>
      </w:r>
    </w:p>
    <w:p w14:paraId="29AF3E04">
      <w:pPr>
        <w:ind w:firstLine="480" w:firstLineChars="200"/>
        <w:rPr>
          <w:rFonts w:hint="eastAsia" w:ascii="宋体" w:hAnsi="宋体" w:eastAsia="宋体" w:cs="宋体"/>
        </w:rPr>
      </w:pPr>
      <w:r>
        <w:rPr>
          <w:rFonts w:hint="eastAsia" w:ascii="宋体" w:hAnsi="宋体" w:eastAsia="宋体" w:cs="宋体"/>
        </w:rPr>
        <w:t>xlabel('时间 (s)'); ylabel('幅度');</w:t>
      </w:r>
    </w:p>
    <w:p w14:paraId="0AB63B7B">
      <w:pPr>
        <w:ind w:firstLine="480" w:firstLineChars="200"/>
        <w:rPr>
          <w:rFonts w:hint="eastAsia" w:ascii="宋体" w:hAnsi="宋体" w:eastAsia="宋体" w:cs="宋体"/>
        </w:rPr>
      </w:pPr>
      <w:r>
        <w:rPr>
          <w:rFonts w:hint="eastAsia" w:ascii="宋体" w:hAnsi="宋体" w:eastAsia="宋体" w:cs="宋体"/>
        </w:rPr>
        <w:t>% 情况B：Fs = 120 Hz（&lt;2f，出现混叠）</w:t>
      </w:r>
    </w:p>
    <w:p w14:paraId="7E49B9D7">
      <w:pPr>
        <w:ind w:firstLine="480" w:firstLineChars="200"/>
        <w:rPr>
          <w:rFonts w:hint="eastAsia" w:ascii="宋体" w:hAnsi="宋体" w:eastAsia="宋体" w:cs="宋体"/>
        </w:rPr>
      </w:pPr>
      <w:r>
        <w:rPr>
          <w:rFonts w:hint="eastAsia" w:ascii="宋体" w:hAnsi="宋体" w:eastAsia="宋体" w:cs="宋体"/>
        </w:rPr>
        <w:t>Fs2 = 120;</w:t>
      </w:r>
    </w:p>
    <w:p w14:paraId="3CC7A5AF">
      <w:pPr>
        <w:ind w:firstLine="480" w:firstLineChars="200"/>
        <w:rPr>
          <w:rFonts w:hint="eastAsia" w:ascii="宋体" w:hAnsi="宋体" w:eastAsia="宋体" w:cs="宋体"/>
        </w:rPr>
      </w:pPr>
      <w:r>
        <w:rPr>
          <w:rFonts w:hint="eastAsia" w:ascii="宋体" w:hAnsi="宋体" w:eastAsia="宋体" w:cs="宋体"/>
        </w:rPr>
        <w:t>n2 = 0:1/Fs2:T;</w:t>
      </w:r>
    </w:p>
    <w:p w14:paraId="29EE9567">
      <w:pPr>
        <w:ind w:firstLine="480" w:firstLineChars="200"/>
        <w:rPr>
          <w:rFonts w:hint="eastAsia" w:ascii="宋体" w:hAnsi="宋体" w:eastAsia="宋体" w:cs="宋体"/>
        </w:rPr>
      </w:pPr>
      <w:r>
        <w:rPr>
          <w:rFonts w:hint="eastAsia" w:ascii="宋体" w:hAnsi="宋体" w:eastAsia="宋体" w:cs="宋体"/>
        </w:rPr>
        <w:t>x2 = sin(2*pi*f*n2);</w:t>
      </w:r>
    </w:p>
    <w:p w14:paraId="79C651B4">
      <w:pPr>
        <w:ind w:firstLine="480" w:firstLineChars="200"/>
        <w:rPr>
          <w:rFonts w:hint="eastAsia" w:ascii="宋体" w:hAnsi="宋体" w:eastAsia="宋体" w:cs="宋体"/>
        </w:rPr>
      </w:pPr>
      <w:r>
        <w:rPr>
          <w:rFonts w:hint="eastAsia" w:ascii="宋体" w:hAnsi="宋体" w:eastAsia="宋体" w:cs="宋体"/>
        </w:rPr>
        <w:t>subplot(2,1,2);</w:t>
      </w:r>
    </w:p>
    <w:p w14:paraId="5E0AC199">
      <w:pPr>
        <w:ind w:firstLine="480" w:firstLineChars="200"/>
        <w:rPr>
          <w:rFonts w:hint="eastAsia" w:ascii="宋体" w:hAnsi="宋体" w:eastAsia="宋体" w:cs="宋体"/>
        </w:rPr>
      </w:pPr>
      <w:r>
        <w:rPr>
          <w:rFonts w:hint="eastAsia" w:ascii="宋体" w:hAnsi="宋体" w:eastAsia="宋体" w:cs="宋体"/>
        </w:rPr>
        <w:t>plot(t, x_cont, 'k'); hold on;</w:t>
      </w:r>
    </w:p>
    <w:p w14:paraId="504AC974">
      <w:pPr>
        <w:ind w:firstLine="480" w:firstLineChars="200"/>
        <w:rPr>
          <w:rFonts w:hint="eastAsia" w:ascii="宋体" w:hAnsi="宋体" w:eastAsia="宋体" w:cs="宋体"/>
        </w:rPr>
      </w:pPr>
      <w:r>
        <w:rPr>
          <w:rFonts w:hint="eastAsia" w:ascii="宋体" w:hAnsi="宋体" w:eastAsia="宋体" w:cs="宋体"/>
        </w:rPr>
        <w:t>stem(n2, x2, 'b', 'filled');</w:t>
      </w:r>
    </w:p>
    <w:p w14:paraId="1E73E070">
      <w:pPr>
        <w:ind w:firstLine="480" w:firstLineChars="200"/>
        <w:rPr>
          <w:rFonts w:hint="eastAsia" w:ascii="宋体" w:hAnsi="宋体" w:eastAsia="宋体" w:cs="宋体"/>
        </w:rPr>
      </w:pPr>
      <w:r>
        <w:rPr>
          <w:rFonts w:hint="eastAsia" w:ascii="宋体" w:hAnsi="宋体" w:eastAsia="宋体" w:cs="宋体"/>
        </w:rPr>
        <w:t>title('Fs = 120 Hz，出现混叠');</w:t>
      </w:r>
    </w:p>
    <w:p w14:paraId="364B0AD4">
      <w:pPr>
        <w:ind w:firstLine="480" w:firstLineChars="200"/>
        <w:rPr>
          <w:rFonts w:hint="eastAsia" w:ascii="宋体" w:hAnsi="宋体" w:eastAsia="宋体" w:cs="宋体"/>
        </w:rPr>
      </w:pPr>
      <w:r>
        <w:rPr>
          <w:rFonts w:hint="eastAsia" w:ascii="宋体" w:hAnsi="宋体" w:eastAsia="宋体" w:cs="宋体"/>
        </w:rPr>
        <w:t>xlabel('时间 (s)'); ylabel('幅度');</w:t>
      </w:r>
    </w:p>
    <w:p w14:paraId="095A20CB">
      <w:pPr>
        <w:ind w:firstLine="480" w:firstLineChars="200"/>
        <w:rPr>
          <w:rFonts w:hint="eastAsia" w:ascii="宋体" w:hAnsi="宋体" w:eastAsia="宋体" w:cs="宋体"/>
        </w:rPr>
      </w:pPr>
      <w:r>
        <w:rPr>
          <w:rFonts w:hint="eastAsia" w:ascii="宋体" w:hAnsi="宋体" w:eastAsia="宋体" w:cs="宋体"/>
        </w:rPr>
        <w:t>观察：</w:t>
      </w:r>
    </w:p>
    <w:p w14:paraId="3E7660F9">
      <w:pPr>
        <w:ind w:firstLine="480" w:firstLineChars="200"/>
        <w:rPr>
          <w:rFonts w:hint="eastAsia" w:ascii="宋体" w:hAnsi="宋体" w:eastAsia="宋体" w:cs="宋体"/>
        </w:rPr>
      </w:pPr>
      <w:r>
        <w:rPr>
          <w:rFonts w:hint="eastAsia" w:ascii="宋体" w:hAnsi="宋体" w:eastAsia="宋体" w:cs="宋体"/>
        </w:rPr>
        <w:t>• 上图红点正好落在80 Hz波形上，波形形状保持。</w:t>
      </w:r>
    </w:p>
    <w:p w14:paraId="12333123">
      <w:pPr>
        <w:ind w:firstLine="480" w:firstLineChars="200"/>
        <w:rPr>
          <w:rFonts w:hint="eastAsia" w:ascii="宋体" w:hAnsi="宋体" w:eastAsia="宋体" w:cs="宋体"/>
        </w:rPr>
      </w:pPr>
      <w:r>
        <w:rPr>
          <w:rFonts w:hint="eastAsia" w:ascii="宋体" w:hAnsi="宋体" w:eastAsia="宋体" w:cs="宋体"/>
        </w:rPr>
        <w:t>• 下图蓝点形成的包络频率明显低于80 Hz，约为40 Hz，这就是混叠。</w:t>
      </w:r>
    </w:p>
    <w:p w14:paraId="260113D1">
      <w:pPr>
        <w:ind w:firstLine="480" w:firstLineChars="200"/>
        <w:rPr>
          <w:rFonts w:hint="eastAsia" w:ascii="宋体" w:hAnsi="宋体" w:eastAsia="宋体" w:cs="宋体"/>
        </w:rPr>
      </w:pPr>
      <w:r>
        <w:rPr>
          <w:rFonts w:hint="eastAsia" w:ascii="宋体" w:hAnsi="宋体" w:eastAsia="宋体" w:cs="宋体"/>
        </w:rPr>
        <w:t>思考：如果Fs取160Hz，会发生什么？</w:t>
      </w:r>
    </w:p>
    <w:p w14:paraId="21AE0AAC">
      <w:pPr>
        <w:ind w:firstLine="480" w:firstLineChars="200"/>
      </w:pPr>
    </w:p>
    <w:p w14:paraId="1FA46D0D">
      <w:pPr>
        <w:ind w:firstLine="480" w:firstLineChars="200"/>
      </w:pPr>
    </w:p>
    <w:p w14:paraId="056F7924">
      <w:pPr>
        <w:ind w:firstLine="480" w:firstLineChars="200"/>
      </w:pPr>
    </w:p>
    <w:p w14:paraId="57FE0F9C">
      <w:pPr>
        <w:ind w:firstLine="480" w:firstLineChars="200"/>
      </w:pPr>
    </w:p>
    <w:p w14:paraId="320A133F">
      <w:pPr>
        <w:ind w:firstLine="480" w:firstLineChars="200"/>
      </w:pPr>
    </w:p>
    <w:p w14:paraId="5F92502E">
      <w:pPr>
        <w:ind w:firstLine="480" w:firstLineChars="200"/>
      </w:pPr>
    </w:p>
    <w:p w14:paraId="11F04264">
      <w:pPr>
        <w:ind w:firstLine="480" w:firstLineChars="200"/>
      </w:pPr>
    </w:p>
    <w:p w14:paraId="0936ABBB">
      <w:pPr>
        <w:pStyle w:val="10"/>
      </w:pPr>
      <w:bookmarkStart w:id="4" w:name="_Toc24814_WPSOffice_Level1"/>
      <w:bookmarkStart w:id="5" w:name="_Toc530322340"/>
      <w:r>
        <w:rPr>
          <w:rFonts w:hint="eastAsia"/>
        </w:rPr>
        <w:t>实验二 PCM编码与解码仿真</w:t>
      </w:r>
      <w:bookmarkEnd w:id="4"/>
      <w:bookmarkEnd w:id="5"/>
    </w:p>
    <w:p w14:paraId="0C461EDB">
      <w:pPr>
        <w:pStyle w:val="16"/>
        <w:numPr>
          <w:ilvl w:val="0"/>
          <w:numId w:val="1"/>
        </w:numPr>
        <w:ind w:firstLineChars="0"/>
        <w:rPr>
          <w:b/>
          <w:sz w:val="28"/>
          <w:szCs w:val="28"/>
        </w:rPr>
      </w:pPr>
      <w:bookmarkStart w:id="6" w:name="_Toc17_WPSOffice_Level2"/>
      <w:r>
        <w:rPr>
          <w:rFonts w:hint="eastAsia"/>
          <w:b/>
          <w:sz w:val="28"/>
          <w:szCs w:val="28"/>
        </w:rPr>
        <w:t>实验目的</w:t>
      </w:r>
      <w:bookmarkEnd w:id="6"/>
    </w:p>
    <w:p w14:paraId="659C0E08">
      <w:pPr>
        <w:pStyle w:val="16"/>
        <w:ind w:left="720" w:firstLine="0" w:firstLineChars="0"/>
        <w:rPr>
          <w:rFonts w:hint="eastAsia" w:ascii="宋体" w:hAnsi="宋体" w:eastAsia="宋体" w:cs="宋体"/>
        </w:rPr>
      </w:pPr>
      <w:r>
        <w:rPr>
          <w:rFonts w:hint="eastAsia" w:ascii="宋体" w:hAnsi="宋体" w:eastAsia="宋体" w:cs="宋体"/>
        </w:rPr>
        <w:t>通过MATLAB simulink仿真实验，加深对PCM编码原理的理解。</w:t>
      </w:r>
    </w:p>
    <w:p w14:paraId="176BF9F3">
      <w:pPr>
        <w:pStyle w:val="16"/>
        <w:ind w:left="720" w:firstLine="0" w:firstLineChars="0"/>
        <w:rPr>
          <w:rFonts w:hint="eastAsia" w:ascii="宋体" w:hAnsi="宋体" w:eastAsia="宋体" w:cs="宋体"/>
        </w:rPr>
      </w:pPr>
    </w:p>
    <w:p w14:paraId="41F67C5C">
      <w:pPr>
        <w:pStyle w:val="16"/>
        <w:numPr>
          <w:ilvl w:val="0"/>
          <w:numId w:val="1"/>
        </w:numPr>
        <w:ind w:firstLineChars="0"/>
        <w:rPr>
          <w:b/>
          <w:sz w:val="28"/>
          <w:szCs w:val="28"/>
        </w:rPr>
      </w:pPr>
      <w:bookmarkStart w:id="7" w:name="_Toc7760_WPSOffice_Level2"/>
      <w:bookmarkStart w:id="8" w:name="OLE_LINK18"/>
      <w:bookmarkStart w:id="9" w:name="OLE_LINK17"/>
      <w:r>
        <w:rPr>
          <w:rFonts w:hint="eastAsia"/>
          <w:b/>
          <w:sz w:val="28"/>
          <w:szCs w:val="28"/>
        </w:rPr>
        <w:t>实验要求</w:t>
      </w:r>
      <w:bookmarkEnd w:id="7"/>
    </w:p>
    <w:p w14:paraId="5E0FEC71">
      <w:pPr>
        <w:pStyle w:val="16"/>
        <w:numPr>
          <w:ilvl w:val="0"/>
          <w:numId w:val="2"/>
        </w:numPr>
        <w:ind w:firstLineChars="0"/>
        <w:rPr>
          <w:rFonts w:hint="eastAsia" w:ascii="宋体" w:hAnsi="宋体" w:eastAsia="宋体" w:cs="宋体"/>
        </w:rPr>
      </w:pPr>
      <w:r>
        <w:rPr>
          <w:rFonts w:hint="eastAsia" w:ascii="宋体" w:hAnsi="宋体" w:eastAsia="宋体" w:cs="宋体"/>
        </w:rPr>
        <w:t>独立完成实验内容；</w:t>
      </w:r>
    </w:p>
    <w:p w14:paraId="63395E8B">
      <w:pPr>
        <w:pStyle w:val="16"/>
        <w:numPr>
          <w:ilvl w:val="0"/>
          <w:numId w:val="2"/>
        </w:numPr>
        <w:ind w:firstLineChars="0"/>
        <w:rPr>
          <w:rFonts w:hint="eastAsia" w:ascii="宋体" w:hAnsi="宋体" w:eastAsia="宋体" w:cs="宋体"/>
        </w:rPr>
      </w:pPr>
      <w:r>
        <w:rPr>
          <w:rFonts w:hint="eastAsia" w:ascii="宋体" w:hAnsi="宋体" w:eastAsia="宋体" w:cs="宋体"/>
        </w:rPr>
        <w:t>实验报告要求：</w:t>
      </w:r>
    </w:p>
    <w:p w14:paraId="09823B11">
      <w:pPr>
        <w:rPr>
          <w:rFonts w:hint="eastAsia" w:ascii="宋体" w:hAnsi="宋体" w:eastAsia="宋体" w:cs="宋体"/>
        </w:rPr>
      </w:pPr>
      <w:r>
        <w:rPr>
          <w:rFonts w:hint="eastAsia" w:ascii="宋体" w:hAnsi="宋体" w:eastAsia="宋体" w:cs="宋体"/>
        </w:rPr>
        <w:t>(1) 记录实验步骤和过程，回答实验内容和步骤中的所有问题；</w:t>
      </w:r>
    </w:p>
    <w:p w14:paraId="237E60B0">
      <w:pPr>
        <w:rPr>
          <w:rFonts w:hint="eastAsia" w:ascii="宋体" w:hAnsi="宋体" w:eastAsia="宋体" w:cs="宋体"/>
        </w:rPr>
      </w:pPr>
      <w:r>
        <w:rPr>
          <w:rFonts w:hint="eastAsia" w:ascii="宋体" w:hAnsi="宋体" w:eastAsia="宋体" w:cs="宋体"/>
        </w:rPr>
        <w:t xml:space="preserve">(2) 总结本次实验遇到了哪些问题，你是怎么解决的？ </w:t>
      </w:r>
    </w:p>
    <w:bookmarkEnd w:id="8"/>
    <w:bookmarkEnd w:id="9"/>
    <w:p w14:paraId="7063BB7C">
      <w:pPr>
        <w:rPr>
          <w:rFonts w:hint="eastAsia" w:ascii="宋体" w:hAnsi="宋体" w:eastAsia="宋体" w:cs="宋体"/>
        </w:rPr>
      </w:pPr>
      <w:r>
        <w:rPr>
          <w:rFonts w:hint="eastAsia" w:ascii="宋体" w:hAnsi="宋体" w:eastAsia="宋体" w:cs="宋体"/>
        </w:rPr>
        <w:t>(3) 在数字通信中，为什么要进行抽样和量化？什么是抽样量化和编码？</w:t>
      </w:r>
    </w:p>
    <w:p w14:paraId="3A09CC34">
      <w:pPr>
        <w:rPr>
          <w:rFonts w:hint="eastAsia" w:ascii="宋体" w:hAnsi="宋体" w:eastAsia="宋体" w:cs="宋体"/>
        </w:rPr>
      </w:pPr>
      <w:r>
        <w:rPr>
          <w:rFonts w:hint="eastAsia" w:ascii="宋体" w:hAnsi="宋体" w:eastAsia="宋体" w:cs="宋体"/>
        </w:rPr>
        <w:t>(4) 请尝试用MATLAB语言来设计A律PCM编码和解码仿真的程序，并把仿真结果保存下来（选做题）。</w:t>
      </w:r>
    </w:p>
    <w:p w14:paraId="60BDBDD1">
      <w:pPr>
        <w:rPr>
          <w:rFonts w:hint="eastAsia" w:ascii="宋体" w:hAnsi="宋体" w:eastAsia="宋体" w:cs="宋体"/>
        </w:rPr>
      </w:pPr>
    </w:p>
    <w:p w14:paraId="25F454EC">
      <w:pPr>
        <w:pStyle w:val="16"/>
        <w:numPr>
          <w:ilvl w:val="0"/>
          <w:numId w:val="1"/>
        </w:numPr>
        <w:ind w:firstLineChars="0"/>
        <w:rPr>
          <w:b/>
          <w:sz w:val="28"/>
          <w:szCs w:val="28"/>
        </w:rPr>
      </w:pPr>
      <w:bookmarkStart w:id="10" w:name="_Toc20047_WPSOffice_Level2"/>
      <w:r>
        <w:rPr>
          <w:rFonts w:hint="eastAsia"/>
          <w:b/>
          <w:sz w:val="28"/>
          <w:szCs w:val="28"/>
        </w:rPr>
        <w:t>实验原理</w:t>
      </w:r>
      <w:bookmarkEnd w:id="10"/>
    </w:p>
    <w:p w14:paraId="2E83541E">
      <w:r>
        <w:rPr>
          <w:rFonts w:hint="eastAsia"/>
        </w:rPr>
        <w:t>1、PCM编码和解码原理详细见教材介绍</w:t>
      </w:r>
    </w:p>
    <w:p w14:paraId="2EC6790B">
      <w:pPr>
        <w:pStyle w:val="16"/>
        <w:numPr>
          <w:ilvl w:val="0"/>
          <w:numId w:val="1"/>
        </w:numPr>
        <w:ind w:firstLineChars="0"/>
        <w:rPr>
          <w:b/>
          <w:sz w:val="28"/>
          <w:szCs w:val="28"/>
        </w:rPr>
      </w:pPr>
      <w:bookmarkStart w:id="11" w:name="_Toc29007_WPSOffice_Level2"/>
      <w:r>
        <w:rPr>
          <w:rFonts w:hint="eastAsia"/>
          <w:b/>
          <w:sz w:val="28"/>
          <w:szCs w:val="28"/>
        </w:rPr>
        <w:t>实验内容和步骤</w:t>
      </w:r>
      <w:bookmarkEnd w:id="11"/>
    </w:p>
    <w:p w14:paraId="110885BC">
      <w:r>
        <w:rPr>
          <w:rFonts w:hint="eastAsia"/>
        </w:rPr>
        <w:t xml:space="preserve">    仿真框图：</w:t>
      </w:r>
    </w:p>
    <w:p w14:paraId="7D828CD8">
      <w:pPr>
        <w:jc w:val="center"/>
      </w:pPr>
      <w:r>
        <w:drawing>
          <wp:inline distT="0" distB="0" distL="0" distR="0">
            <wp:extent cx="5270500" cy="2655570"/>
            <wp:effectExtent l="0" t="0" r="12700" b="1143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6"/>
                    <a:stretch>
                      <a:fillRect/>
                    </a:stretch>
                  </pic:blipFill>
                  <pic:spPr>
                    <a:xfrm>
                      <a:off x="0" y="0"/>
                      <a:ext cx="5270500" cy="2655570"/>
                    </a:xfrm>
                    <a:prstGeom prst="rect">
                      <a:avLst/>
                    </a:prstGeom>
                  </pic:spPr>
                </pic:pic>
              </a:graphicData>
            </a:graphic>
          </wp:inline>
        </w:drawing>
      </w:r>
    </w:p>
    <w:p w14:paraId="6640B96A">
      <w:pPr>
        <w:jc w:val="center"/>
        <w:rPr>
          <w:sz w:val="21"/>
          <w:szCs w:val="21"/>
        </w:rPr>
      </w:pPr>
      <w:bookmarkStart w:id="12" w:name="_Toc13763_WPSOffice_Level2"/>
      <w:r>
        <w:rPr>
          <w:rFonts w:hint="eastAsia"/>
          <w:sz w:val="21"/>
          <w:szCs w:val="21"/>
        </w:rPr>
        <w:t>图1 PCM编码解码仿真框图</w:t>
      </w:r>
      <w:bookmarkEnd w:id="12"/>
    </w:p>
    <w:p w14:paraId="17657B9F">
      <w:pPr>
        <w:pStyle w:val="16"/>
        <w:numPr>
          <w:ilvl w:val="0"/>
          <w:numId w:val="3"/>
        </w:numPr>
        <w:ind w:firstLineChars="0"/>
        <w:rPr>
          <w:b/>
        </w:rPr>
      </w:pPr>
      <w:bookmarkStart w:id="13" w:name="_Toc19646_WPSOffice_Level2"/>
      <w:r>
        <w:rPr>
          <w:rFonts w:hint="eastAsia"/>
          <w:b/>
        </w:rPr>
        <w:t>仿真框图中各部分的简介</w:t>
      </w:r>
      <w:bookmarkEnd w:id="13"/>
    </w:p>
    <w:p w14:paraId="7E2BE792">
      <w:pPr>
        <w:pStyle w:val="16"/>
        <w:numPr>
          <w:ilvl w:val="1"/>
          <w:numId w:val="3"/>
        </w:numPr>
        <w:ind w:firstLineChars="0"/>
      </w:pPr>
      <w:r>
        <w:rPr>
          <w:rFonts w:hint="eastAsia"/>
        </w:rPr>
        <w:t>信源</w:t>
      </w:r>
    </w:p>
    <w:p w14:paraId="305217E9">
      <w:r>
        <w:rPr>
          <w:rFonts w:hint="eastAsia"/>
        </w:rPr>
        <w:t xml:space="preserve">    在通信系统中假定我们仅用来传送语音信号，因为语音信号的平带范围为300Hz~3400Hz,为了更好的体现人的语音的频率变化以及观察所采用的系统对语音频带范围内的信号恢复程度，我们采用了chirp函数。它是频率时间线性增长的函数，在雷达系统中这样的信号称为线性调频信号，并用专用词Chrip表示</w:t>
      </w:r>
    </w:p>
    <w:p w14:paraId="6797364B">
      <w:pPr>
        <w:pStyle w:val="16"/>
        <w:numPr>
          <w:ilvl w:val="1"/>
          <w:numId w:val="3"/>
        </w:numPr>
        <w:ind w:firstLineChars="0"/>
      </w:pPr>
      <w:r>
        <w:rPr>
          <w:rFonts w:hint="eastAsia"/>
        </w:rPr>
        <w:t>模拟低筒滤波器</w:t>
      </w:r>
    </w:p>
    <w:p w14:paraId="47EA830C">
      <w:r>
        <w:rPr>
          <w:rFonts w:hint="eastAsia"/>
        </w:rPr>
        <w:t xml:space="preserve">    按照采样定理的要求选择采样频率，即</w:t>
      </w:r>
      <m:oMath>
        <m:r>
          <m:rPr>
            <m:sty m:val="p"/>
          </m:rPr>
          <w:rPr>
            <w:rFonts w:ascii="Cambria Math" w:hAnsi="Cambria Math"/>
          </w:rPr>
          <m:t>Ωs≥2Ωc</m:t>
        </m:r>
      </m:oMath>
      <w:r>
        <w:rPr>
          <w:rFonts w:hint="eastAsia"/>
        </w:rPr>
        <w:t>，但考虑到信号的频谱不是锐止的，最高截止频率以上还有较小的高频分量，为此可选</w:t>
      </w:r>
      <m:oMath>
        <m:r>
          <m:rPr>
            <m:sty m:val="p"/>
          </m:rPr>
          <w:rPr>
            <w:rFonts w:ascii="Cambria Math" w:hAnsi="Cambria Math"/>
          </w:rPr>
          <m:t>Ωs=(324)Ωc</m:t>
        </m:r>
      </m:oMath>
      <w:r>
        <w:rPr>
          <w:rFonts w:hint="eastAsia"/>
        </w:rPr>
        <w:t>。另外可以在采样之前加一保护性的低通滤波器，滤去高于</w:t>
      </w:r>
      <m:oMath>
        <m:r>
          <m:rPr>
            <m:sty m:val="p"/>
          </m:rPr>
          <w:rPr>
            <w:rFonts w:ascii="Cambria Math" w:hAnsi="Cambria Math"/>
          </w:rPr>
          <m:t>Ωs/2</m:t>
        </m:r>
      </m:oMath>
      <w:r>
        <w:rPr>
          <w:rFonts w:hint="eastAsia"/>
        </w:rPr>
        <w:t>的一些无用的高频分量，以及其他的一些杂散信号，因此在采样前加入一低通滤波器。</w:t>
      </w:r>
    </w:p>
    <w:p w14:paraId="3D75C995">
      <w:pPr>
        <w:pStyle w:val="16"/>
        <w:numPr>
          <w:ilvl w:val="1"/>
          <w:numId w:val="3"/>
        </w:numPr>
        <w:ind w:firstLineChars="0"/>
      </w:pPr>
      <w:r>
        <w:rPr>
          <w:rFonts w:hint="eastAsia"/>
        </w:rPr>
        <w:t>矩形脉冲序列</w:t>
      </w:r>
    </w:p>
    <w:p w14:paraId="1BF1B93D">
      <w:r>
        <w:rPr>
          <w:rFonts w:hint="eastAsia"/>
        </w:rPr>
        <w:t xml:space="preserve">    由于产生和传输单位冲激函数难以实现，因此实际中通常采用矩阵脉冲抽样，根据CCITT（国际电报电话咨询委员会）标准，留一定的预防带则采样率</w:t>
      </w:r>
      <m:oMath>
        <m:r>
          <m:rPr>
            <m:sty m:val="p"/>
          </m:rPr>
          <w:rPr>
            <w:rFonts w:hint="eastAsia" w:ascii="Cambria Math" w:hAnsi="Cambria Math"/>
          </w:rPr>
          <m:t>fs=8000Hz, T=1/8000=125</m:t>
        </m:r>
        <m:r>
          <m:rPr>
            <m:sty m:val="p"/>
          </m:rPr>
          <w:rPr>
            <w:rFonts w:ascii="Cambria Math" w:hAnsi="Cambria Math"/>
          </w:rPr>
          <m:t>μ</m:t>
        </m:r>
        <m:r>
          <m:rPr>
            <m:sty m:val="p"/>
          </m:rPr>
          <w:rPr>
            <w:rFonts w:hint="eastAsia" w:ascii="Cambria Math" w:hAnsi="Cambria Math"/>
          </w:rPr>
          <m:t>s</m:t>
        </m:r>
      </m:oMath>
      <w:r>
        <w:rPr>
          <w:rFonts w:hint="eastAsia"/>
        </w:rPr>
        <w:t>用占空比为50%的矩形脉冲序列。</w:t>
      </w:r>
    </w:p>
    <w:p w14:paraId="579FF73D">
      <w:pPr>
        <w:pStyle w:val="16"/>
        <w:numPr>
          <w:ilvl w:val="1"/>
          <w:numId w:val="3"/>
        </w:numPr>
        <w:ind w:firstLineChars="0"/>
      </w:pPr>
      <w:r>
        <w:rPr>
          <w:rFonts w:hint="eastAsia"/>
        </w:rPr>
        <w:t>相乘器</w:t>
      </w:r>
    </w:p>
    <w:p w14:paraId="6F4857FC">
      <w:r>
        <w:rPr>
          <w:rFonts w:hint="eastAsia"/>
        </w:rPr>
        <w:t xml:space="preserve">    通过相乘器使语音信号与矩形脉冲想乘从而获得时域离散信号，此即信号的抽样过程。</w:t>
      </w:r>
    </w:p>
    <w:p w14:paraId="0806CAAE">
      <w:pPr>
        <w:pStyle w:val="16"/>
        <w:numPr>
          <w:ilvl w:val="1"/>
          <w:numId w:val="3"/>
        </w:numPr>
        <w:ind w:firstLineChars="0"/>
      </w:pPr>
      <w:r>
        <w:rPr>
          <w:rFonts w:hint="eastAsia"/>
        </w:rPr>
        <w:t>A律压缩</w:t>
      </w:r>
    </w:p>
    <w:p w14:paraId="673AE888">
      <w:r>
        <w:rPr>
          <w:rFonts w:hint="eastAsia"/>
        </w:rPr>
        <w:t xml:space="preserve">    由于实现困难，因此工程上通常用十三折曲线来金丝地表示A律曲线。</w:t>
      </w:r>
    </w:p>
    <w:p w14:paraId="0B855C10">
      <w:pPr>
        <w:pStyle w:val="16"/>
        <w:numPr>
          <w:ilvl w:val="1"/>
          <w:numId w:val="3"/>
        </w:numPr>
        <w:ind w:firstLineChars="0"/>
      </w:pPr>
      <w:r>
        <w:rPr>
          <w:rFonts w:hint="eastAsia"/>
        </w:rPr>
        <w:t>均匀量化和编码</w:t>
      </w:r>
    </w:p>
    <w:p w14:paraId="7731B31A">
      <w:r>
        <w:rPr>
          <w:rFonts w:hint="eastAsia"/>
        </w:rPr>
        <w:t xml:space="preserve">    根据语音信号的统计结果：在信号动态方位</w:t>
      </w:r>
      <m:oMath>
        <m:r>
          <m:rPr>
            <m:sty m:val="p"/>
          </m:rPr>
          <w:rPr>
            <w:rFonts w:ascii="Cambria Math" w:hAnsi="Cambria Math"/>
          </w:rPr>
          <m:t>≥40dB</m:t>
        </m:r>
      </m:oMath>
      <w:r>
        <w:rPr>
          <w:rFonts w:hint="eastAsia"/>
        </w:rPr>
        <w:t>的情况下信噪比不硬低于26dB。因此用8位量化器，量化间隔为</w:t>
      </w:r>
      <m:oMath>
        <m:r>
          <m:rPr>
            <m:sty m:val="p"/>
          </m:rPr>
          <w:rPr>
            <w:rFonts w:hint="eastAsia" w:ascii="Cambria Math" w:hAnsi="Cambria Math"/>
          </w:rPr>
          <m:t>125</m:t>
        </m:r>
        <m:r>
          <m:rPr>
            <m:sty m:val="p"/>
          </m:rPr>
          <w:rPr>
            <w:rFonts w:ascii="Cambria Math" w:hAnsi="Cambria Math"/>
          </w:rPr>
          <m:t>μ</m:t>
        </m:r>
        <m:r>
          <m:rPr>
            <m:sty m:val="p"/>
          </m:rPr>
          <w:rPr>
            <w:rFonts w:hint="eastAsia" w:ascii="Cambria Math" w:hAnsi="Cambria Math"/>
          </w:rPr>
          <m:t>s</m:t>
        </m:r>
      </m:oMath>
      <w:r>
        <w:rPr>
          <w:rFonts w:hint="eastAsia"/>
        </w:rPr>
        <w:t>。</w:t>
      </w:r>
    </w:p>
    <w:p w14:paraId="4DA16138">
      <w:pPr>
        <w:pStyle w:val="16"/>
        <w:numPr>
          <w:ilvl w:val="1"/>
          <w:numId w:val="3"/>
        </w:numPr>
        <w:ind w:firstLineChars="0"/>
      </w:pPr>
      <w:r>
        <w:rPr>
          <w:rFonts w:hint="eastAsia"/>
        </w:rPr>
        <w:t>编码器</w:t>
      </w:r>
    </w:p>
    <w:p w14:paraId="6831A7D5">
      <w:r>
        <w:rPr>
          <w:rFonts w:hint="eastAsia"/>
        </w:rPr>
        <w:t xml:space="preserve">    编码器是将量化后信号变成适合信道传输的信号。</w:t>
      </w:r>
    </w:p>
    <w:p w14:paraId="350F400B">
      <w:pPr>
        <w:pStyle w:val="16"/>
        <w:numPr>
          <w:ilvl w:val="1"/>
          <w:numId w:val="3"/>
        </w:numPr>
        <w:ind w:firstLineChars="0"/>
      </w:pPr>
      <w:r>
        <w:rPr>
          <w:rFonts w:hint="eastAsia"/>
        </w:rPr>
        <w:t>解码器</w:t>
      </w:r>
    </w:p>
    <w:p w14:paraId="50DEE2D7">
      <w:pPr>
        <w:ind w:firstLine="480"/>
      </w:pPr>
      <w:r>
        <w:rPr>
          <w:rFonts w:hint="eastAsia"/>
        </w:rPr>
        <w:t>将从信道接手到的信息进行解码</w:t>
      </w:r>
    </w:p>
    <w:p w14:paraId="488C2F39">
      <w:r>
        <w:rPr>
          <w:rFonts w:hint="eastAsia"/>
        </w:rPr>
        <w:t xml:space="preserve">  A律解压：</w:t>
      </w:r>
    </w:p>
    <w:p w14:paraId="42FABD76">
      <w:pPr>
        <w:ind w:firstLine="480"/>
      </w:pPr>
      <w:r>
        <w:rPr>
          <w:rFonts w:hint="eastAsia"/>
        </w:rPr>
        <w:t>对解码后的信号量化值进行扩展，得到重建信号</w:t>
      </w:r>
    </w:p>
    <w:p w14:paraId="441011BA">
      <w:r>
        <w:rPr>
          <w:rFonts w:hint="eastAsia"/>
        </w:rPr>
        <w:t xml:space="preserve">  零阶保持器（Zero-Order Hold）：</w:t>
      </w:r>
    </w:p>
    <w:p w14:paraId="65B7A4D8">
      <w:pPr>
        <w:ind w:firstLine="480"/>
      </w:pPr>
      <w:r>
        <w:rPr>
          <w:rFonts w:hint="eastAsia"/>
        </w:rPr>
        <w:t>零阶保持完成将重建信号转换为连续信号。</w:t>
      </w:r>
    </w:p>
    <w:p w14:paraId="73D1CA5D">
      <w:r>
        <w:rPr>
          <w:rFonts w:hint="eastAsia"/>
        </w:rPr>
        <w:t xml:space="preserve">  示波器（代替浮点示波器）：</w:t>
      </w:r>
    </w:p>
    <w:p w14:paraId="7EE17F55">
      <w:pPr>
        <w:ind w:firstLine="480"/>
      </w:pPr>
      <w:r>
        <w:rPr>
          <w:rFonts w:hint="eastAsia"/>
        </w:rPr>
        <w:t>将产生的信号波形显示出来。本实验中将原信号波形和回复后的波形同时显示在同一滤波器中，这样可以直观的比较信号的恢复程度。</w:t>
      </w:r>
    </w:p>
    <w:p w14:paraId="53062402">
      <w:pPr>
        <w:pStyle w:val="16"/>
        <w:numPr>
          <w:ilvl w:val="0"/>
          <w:numId w:val="3"/>
        </w:numPr>
        <w:ind w:firstLineChars="0"/>
        <w:rPr>
          <w:b/>
        </w:rPr>
      </w:pPr>
      <w:bookmarkStart w:id="14" w:name="_Toc21689_WPSOffice_Level2"/>
      <w:r>
        <w:rPr>
          <w:rFonts w:hint="eastAsia"/>
          <w:b/>
        </w:rPr>
        <w:t>主要参数设置</w:t>
      </w:r>
      <w:bookmarkEnd w:id="14"/>
    </w:p>
    <w:p w14:paraId="1DF7F187">
      <w:pPr>
        <w:pStyle w:val="16"/>
        <w:ind w:left="720" w:firstLine="0" w:firstLineChars="0"/>
        <w:jc w:val="center"/>
      </w:pPr>
      <w:r>
        <w:drawing>
          <wp:inline distT="0" distB="0" distL="0" distR="0">
            <wp:extent cx="3594735" cy="2934970"/>
            <wp:effectExtent l="0" t="0" r="0" b="1143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7"/>
                    <a:stretch>
                      <a:fillRect/>
                    </a:stretch>
                  </pic:blipFill>
                  <pic:spPr>
                    <a:xfrm>
                      <a:off x="0" y="0"/>
                      <a:ext cx="3613413" cy="2950781"/>
                    </a:xfrm>
                    <a:prstGeom prst="rect">
                      <a:avLst/>
                    </a:prstGeom>
                  </pic:spPr>
                </pic:pic>
              </a:graphicData>
            </a:graphic>
          </wp:inline>
        </w:drawing>
      </w:r>
    </w:p>
    <w:p w14:paraId="36F829D5">
      <w:pPr>
        <w:pStyle w:val="16"/>
        <w:ind w:left="720" w:firstLine="0" w:firstLineChars="0"/>
        <w:jc w:val="center"/>
        <w:rPr>
          <w:sz w:val="21"/>
          <w:szCs w:val="21"/>
        </w:rPr>
      </w:pPr>
      <w:bookmarkStart w:id="15" w:name="_Toc10284_WPSOffice_Level2"/>
      <w:r>
        <w:rPr>
          <w:rFonts w:hint="eastAsia"/>
          <w:sz w:val="21"/>
          <w:szCs w:val="21"/>
        </w:rPr>
        <w:t>图2 Chrip信号模块参数</w:t>
      </w:r>
      <w:bookmarkEnd w:id="15"/>
    </w:p>
    <w:p w14:paraId="1FAFE46C">
      <w:pPr>
        <w:pStyle w:val="16"/>
        <w:ind w:left="720" w:firstLine="0" w:firstLineChars="0"/>
        <w:jc w:val="center"/>
      </w:pPr>
      <w:r>
        <w:drawing>
          <wp:inline distT="0" distB="0" distL="0" distR="0">
            <wp:extent cx="3793490" cy="5298440"/>
            <wp:effectExtent l="0" t="0" r="0" b="1016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8"/>
                    <a:stretch>
                      <a:fillRect/>
                    </a:stretch>
                  </pic:blipFill>
                  <pic:spPr>
                    <a:xfrm>
                      <a:off x="0" y="0"/>
                      <a:ext cx="3805029" cy="5313920"/>
                    </a:xfrm>
                    <a:prstGeom prst="rect">
                      <a:avLst/>
                    </a:prstGeom>
                  </pic:spPr>
                </pic:pic>
              </a:graphicData>
            </a:graphic>
          </wp:inline>
        </w:drawing>
      </w:r>
    </w:p>
    <w:p w14:paraId="58944373">
      <w:pPr>
        <w:pStyle w:val="16"/>
        <w:ind w:left="720" w:firstLine="0" w:firstLineChars="0"/>
        <w:jc w:val="center"/>
        <w:rPr>
          <w:sz w:val="21"/>
          <w:szCs w:val="21"/>
        </w:rPr>
      </w:pPr>
      <w:bookmarkStart w:id="16" w:name="_Toc13593_WPSOffice_Level2"/>
      <w:r>
        <w:rPr>
          <w:rFonts w:hint="eastAsia"/>
          <w:sz w:val="21"/>
          <w:szCs w:val="21"/>
        </w:rPr>
        <w:t>图3 矩形脉冲序列模块参数</w:t>
      </w:r>
      <w:bookmarkEnd w:id="16"/>
    </w:p>
    <w:p w14:paraId="71E64173">
      <w:pPr>
        <w:pStyle w:val="16"/>
        <w:numPr>
          <w:numId w:val="0"/>
        </w:numPr>
        <w:ind w:leftChars="0"/>
        <w:rPr>
          <w:b/>
        </w:rPr>
      </w:pPr>
      <w:bookmarkStart w:id="17" w:name="_Toc23603_WPSOffice_Level2"/>
      <w:r>
        <w:rPr>
          <w:rFonts w:hint="eastAsia" w:eastAsia="宋体"/>
          <w:b/>
          <w:lang w:val="en-US" w:eastAsia="zh-CN"/>
        </w:rPr>
        <w:t>3.</w:t>
      </w:r>
      <w:r>
        <w:rPr>
          <w:rFonts w:hint="eastAsia"/>
          <w:b/>
        </w:rPr>
        <w:t>用示波器观察输入的Chrip信号和编码器输出的信号</w:t>
      </w:r>
      <w:bookmarkEnd w:id="17"/>
    </w:p>
    <w:p w14:paraId="2A95E36D">
      <w:pPr>
        <w:jc w:val="center"/>
      </w:pPr>
      <w:r>
        <w:drawing>
          <wp:inline distT="0" distB="0" distL="0" distR="0">
            <wp:extent cx="5270500" cy="3329940"/>
            <wp:effectExtent l="0" t="0" r="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5270500" cy="3330185"/>
                    </a:xfrm>
                    <a:prstGeom prst="rect">
                      <a:avLst/>
                    </a:prstGeom>
                  </pic:spPr>
                </pic:pic>
              </a:graphicData>
            </a:graphic>
          </wp:inline>
        </w:drawing>
      </w:r>
    </w:p>
    <w:p w14:paraId="54F05B8F">
      <w:pPr>
        <w:jc w:val="center"/>
        <w:rPr>
          <w:sz w:val="21"/>
          <w:szCs w:val="21"/>
        </w:rPr>
      </w:pPr>
      <w:bookmarkStart w:id="18" w:name="_Toc4658_WPSOffice_Level2"/>
      <w:r>
        <w:rPr>
          <w:rFonts w:hint="eastAsia"/>
          <w:sz w:val="21"/>
          <w:szCs w:val="21"/>
        </w:rPr>
        <w:t>图4 PCM编码示波器输出信号</w:t>
      </w:r>
      <w:bookmarkEnd w:id="18"/>
    </w:p>
    <w:p w14:paraId="194A9B53">
      <w:pPr>
        <w:rPr>
          <w:color w:val="auto"/>
        </w:rPr>
      </w:pPr>
      <w:r>
        <w:rPr>
          <w:rFonts w:hint="eastAsia"/>
          <w:color w:val="auto"/>
        </w:rPr>
        <w:t>问题3.1 观察输入的Chrip信号和编码器输出的信号波形，可以发现什么特点？哪副图是模拟信号？哪副图是数字信号？</w:t>
      </w:r>
    </w:p>
    <w:p w14:paraId="42CFD224"/>
    <w:p w14:paraId="785B69D8"/>
    <w:p w14:paraId="6C9C4AFB">
      <w:pPr>
        <w:pStyle w:val="16"/>
        <w:numPr>
          <w:numId w:val="0"/>
        </w:numPr>
        <w:ind w:leftChars="0"/>
        <w:rPr>
          <w:b/>
        </w:rPr>
      </w:pPr>
      <w:bookmarkStart w:id="19" w:name="_Toc28538_WPSOffice_Level2"/>
      <w:r>
        <w:rPr>
          <w:rFonts w:hint="eastAsia" w:eastAsia="宋体"/>
          <w:b/>
          <w:lang w:val="en-US" w:eastAsia="zh-CN"/>
        </w:rPr>
        <w:t>4.</w:t>
      </w:r>
      <w:r>
        <w:rPr>
          <w:rFonts w:hint="eastAsia"/>
          <w:b/>
        </w:rPr>
        <w:t>用示波器观察输入的Chrip信号和解码器输出的信号</w:t>
      </w:r>
      <w:bookmarkEnd w:id="19"/>
    </w:p>
    <w:p w14:paraId="09307DD1">
      <w:pPr>
        <w:jc w:val="center"/>
      </w:pPr>
      <w:r>
        <w:drawing>
          <wp:inline distT="0" distB="0" distL="0" distR="0">
            <wp:extent cx="5270500" cy="3860165"/>
            <wp:effectExtent l="0" t="0" r="0" b="635"/>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5270500" cy="3860761"/>
                    </a:xfrm>
                    <a:prstGeom prst="rect">
                      <a:avLst/>
                    </a:prstGeom>
                  </pic:spPr>
                </pic:pic>
              </a:graphicData>
            </a:graphic>
          </wp:inline>
        </w:drawing>
      </w:r>
    </w:p>
    <w:p w14:paraId="647D0C56">
      <w:pPr>
        <w:jc w:val="center"/>
        <w:rPr>
          <w:sz w:val="21"/>
          <w:szCs w:val="21"/>
        </w:rPr>
      </w:pPr>
      <w:bookmarkStart w:id="20" w:name="_Toc5702_WPSOffice_Level2"/>
      <w:r>
        <w:rPr>
          <w:rFonts w:hint="eastAsia"/>
          <w:sz w:val="21"/>
          <w:szCs w:val="21"/>
        </w:rPr>
        <w:t>图5 PCM解码示波器输出信号</w:t>
      </w:r>
      <w:bookmarkEnd w:id="20"/>
    </w:p>
    <w:p w14:paraId="3DCA2736">
      <w:pPr>
        <w:rPr>
          <w:color w:val="auto"/>
        </w:rPr>
      </w:pPr>
      <w:r>
        <w:rPr>
          <w:rFonts w:hint="eastAsia"/>
          <w:color w:val="auto"/>
        </w:rPr>
        <w:t>问题3.2 观察输入的Chrip信号和解码器输出的信号波形，可以发生什么特点？那幅图是模拟信号？那幅图是数字信号？</w:t>
      </w:r>
    </w:p>
    <w:p w14:paraId="37C77EC6">
      <w:pPr>
        <w:rPr>
          <w:color w:val="auto"/>
        </w:rPr>
      </w:pPr>
    </w:p>
    <w:p w14:paraId="08D41AAC">
      <w:pPr>
        <w:rPr>
          <w:color w:val="auto"/>
        </w:rPr>
      </w:pPr>
      <w:bookmarkStart w:id="21" w:name="_Toc28841_WPSOffice_Level2"/>
      <w:r>
        <w:rPr>
          <w:rFonts w:hint="eastAsia"/>
          <w:color w:val="auto"/>
        </w:rPr>
        <w:t>问题3.3 什么是PCM？它有什么作用？</w:t>
      </w:r>
      <w:bookmarkEnd w:id="21"/>
    </w:p>
    <w:p w14:paraId="76569440">
      <w:pPr>
        <w:rPr>
          <w:color w:val="auto"/>
        </w:rPr>
      </w:pPr>
    </w:p>
    <w:p w14:paraId="34F61134">
      <w:pPr>
        <w:rPr>
          <w:color w:val="auto"/>
        </w:rPr>
      </w:pPr>
      <w:bookmarkStart w:id="22" w:name="_Toc5403_WPSOffice_Level2"/>
      <w:r>
        <w:rPr>
          <w:rFonts w:hint="eastAsia"/>
          <w:color w:val="auto"/>
        </w:rPr>
        <w:t>问题3.4 模拟信号转换为数字信号一般要经过几个步骤？</w:t>
      </w:r>
      <w:bookmarkEnd w:id="22"/>
    </w:p>
    <w:p w14:paraId="53294D1F">
      <w:pPr>
        <w:rPr>
          <w:color w:val="auto"/>
        </w:rPr>
      </w:pPr>
    </w:p>
    <w:p w14:paraId="11056686">
      <w:pPr>
        <w:pStyle w:val="16"/>
        <w:numPr>
          <w:numId w:val="0"/>
        </w:numPr>
        <w:ind w:leftChars="0"/>
        <w:rPr>
          <w:b/>
          <w:color w:val="auto"/>
        </w:rPr>
      </w:pPr>
      <w:bookmarkStart w:id="23" w:name="_Toc27941_WPSOffice_Level2"/>
      <w:r>
        <w:rPr>
          <w:rFonts w:hint="eastAsia" w:eastAsia="宋体"/>
          <w:b/>
          <w:color w:val="auto"/>
          <w:lang w:val="en-US" w:eastAsia="zh-CN"/>
        </w:rPr>
        <w:t>5.</w:t>
      </w:r>
      <w:r>
        <w:rPr>
          <w:rFonts w:hint="eastAsia"/>
          <w:b/>
          <w:color w:val="auto"/>
        </w:rPr>
        <w:t>请分析误差产生的原因 （问题3.5）</w:t>
      </w:r>
      <w:bookmarkEnd w:id="23"/>
    </w:p>
    <w:p w14:paraId="5334CA04">
      <w:r>
        <w:rPr>
          <w:rFonts w:hint="eastAsia"/>
          <w:color w:val="000000" w:themeColor="text1"/>
          <w14:textFill>
            <w14:solidFill>
              <w14:schemeClr w14:val="tx1"/>
            </w14:solidFill>
          </w14:textFill>
        </w:rPr>
        <w:t xml:space="preserve">    </w:t>
      </w:r>
      <w:r>
        <w:br w:type="page"/>
      </w:r>
    </w:p>
    <w:p w14:paraId="6A8BA408">
      <w:pPr>
        <w:pStyle w:val="10"/>
      </w:pPr>
      <w:bookmarkStart w:id="24" w:name="_Toc530322341"/>
      <w:bookmarkStart w:id="25" w:name="_Toc7471_WPSOffice_Level1"/>
      <w:r>
        <w:rPr>
          <w:rFonts w:hint="eastAsia"/>
        </w:rPr>
        <w:t xml:space="preserve">实验三 </w:t>
      </w:r>
      <w:bookmarkEnd w:id="24"/>
      <w:bookmarkEnd w:id="25"/>
      <w:bookmarkStart w:id="26" w:name="OLE_LINK1"/>
      <w:r>
        <w:t>用MATLAB验证单位脉冲序列的时移特性</w:t>
      </w:r>
    </w:p>
    <w:p w14:paraId="50B3CBBA">
      <w:pPr>
        <w:pStyle w:val="10"/>
        <w:spacing w:before="0" w:after="0"/>
        <w:jc w:val="both"/>
        <w:rPr>
          <w:rFonts w:ascii="Times New Roman" w:hAnsi="Times New Roman" w:cs="Times New Roman" w:eastAsiaTheme="minorEastAsia"/>
          <w:sz w:val="28"/>
          <w:szCs w:val="28"/>
        </w:rPr>
      </w:pPr>
      <w:r>
        <w:rPr>
          <w:rFonts w:ascii="Times New Roman" w:hAnsi="Times New Roman" w:cs="Times New Roman" w:eastAsiaTheme="minorEastAsia"/>
          <w:sz w:val="28"/>
          <w:szCs w:val="28"/>
        </w:rPr>
        <w:t>一、实验目的</w:t>
      </w:r>
    </w:p>
    <w:p w14:paraId="71BD908D">
      <w:pPr>
        <w:pStyle w:val="10"/>
        <w:spacing w:before="0" w:after="0"/>
        <w:ind w:firstLine="480" w:firstLineChars="200"/>
        <w:jc w:val="both"/>
        <w:rPr>
          <w:rFonts w:ascii="Times New Roman" w:hAnsi="Times New Roman" w:cs="Times New Roman" w:eastAsiaTheme="minorEastAsia"/>
          <w:b w:val="0"/>
          <w:sz w:val="24"/>
          <w:szCs w:val="24"/>
        </w:rPr>
      </w:pPr>
      <w:r>
        <w:rPr>
          <w:rFonts w:ascii="Times New Roman" w:hAnsi="Times New Roman" w:cs="Times New Roman" w:eastAsiaTheme="minorEastAsia"/>
          <w:b w:val="0"/>
          <w:sz w:val="24"/>
          <w:szCs w:val="24"/>
        </w:rPr>
        <w:t>深入理解离散时间单位脉冲δ[n]的定义。</w:t>
      </w:r>
    </w:p>
    <w:p w14:paraId="34F481CC">
      <w:pPr>
        <w:pStyle w:val="10"/>
        <w:spacing w:before="0" w:after="0"/>
        <w:ind w:firstLine="480" w:firstLineChars="200"/>
        <w:jc w:val="both"/>
        <w:rPr>
          <w:rFonts w:ascii="Times New Roman" w:hAnsi="Times New Roman" w:cs="Times New Roman" w:eastAsiaTheme="minorEastAsia"/>
          <w:b w:val="0"/>
          <w:sz w:val="24"/>
          <w:szCs w:val="24"/>
        </w:rPr>
      </w:pPr>
      <w:r>
        <w:rPr>
          <w:rFonts w:ascii="Times New Roman" w:hAnsi="Times New Roman" w:cs="Times New Roman" w:eastAsiaTheme="minorEastAsia"/>
          <w:b w:val="0"/>
          <w:sz w:val="24"/>
          <w:szCs w:val="24"/>
        </w:rPr>
        <w:t>验证并可视化“时移k” 对单位脉冲序列的影响：δ[n-k] 图形整体右移k个采样点。</w:t>
      </w:r>
    </w:p>
    <w:p w14:paraId="13FCACFB">
      <w:pPr>
        <w:pStyle w:val="10"/>
        <w:spacing w:before="0" w:after="0"/>
        <w:ind w:firstLine="480" w:firstLineChars="200"/>
        <w:jc w:val="both"/>
        <w:rPr>
          <w:rFonts w:ascii="Times New Roman" w:hAnsi="Times New Roman" w:cs="Times New Roman" w:eastAsiaTheme="minorEastAsia"/>
          <w:b w:val="0"/>
          <w:sz w:val="24"/>
          <w:szCs w:val="24"/>
        </w:rPr>
      </w:pPr>
      <w:r>
        <w:rPr>
          <w:rFonts w:ascii="Times New Roman" w:hAnsi="Times New Roman" w:cs="Times New Roman" w:eastAsiaTheme="minorEastAsia"/>
          <w:b w:val="0"/>
          <w:sz w:val="24"/>
          <w:szCs w:val="24"/>
        </w:rPr>
        <w:t>熟悉MATLAB中离散序列的生成、索引、绘图与标注方法。</w:t>
      </w:r>
    </w:p>
    <w:p w14:paraId="13387F7C">
      <w:pPr>
        <w:rPr>
          <w:rFonts w:ascii="Times New Roman" w:hAnsi="Times New Roman" w:cs="Times New Roman" w:eastAsiaTheme="minorEastAsia"/>
          <w:b w:val="0"/>
          <w:sz w:val="24"/>
          <w:szCs w:val="24"/>
        </w:rPr>
      </w:pPr>
    </w:p>
    <w:p w14:paraId="30323BBD">
      <w:pPr>
        <w:pStyle w:val="10"/>
        <w:numPr>
          <w:ilvl w:val="0"/>
          <w:numId w:val="4"/>
        </w:numPr>
        <w:spacing w:before="0" w:after="0"/>
        <w:jc w:val="both"/>
        <w:rPr>
          <w:rFonts w:ascii="Times New Roman" w:hAnsi="Times New Roman" w:cs="Times New Roman" w:eastAsiaTheme="minorEastAsia"/>
          <w:sz w:val="28"/>
          <w:szCs w:val="28"/>
        </w:rPr>
      </w:pPr>
      <w:r>
        <w:rPr>
          <w:rFonts w:ascii="Times New Roman" w:hAnsi="Times New Roman" w:cs="Times New Roman" w:eastAsiaTheme="minorEastAsia"/>
          <w:sz w:val="28"/>
          <w:szCs w:val="28"/>
        </w:rPr>
        <w:t>实验要求</w:t>
      </w:r>
    </w:p>
    <w:p w14:paraId="2AAC518D">
      <w:pPr>
        <w:pStyle w:val="16"/>
        <w:numPr>
          <w:ilvl w:val="0"/>
          <w:numId w:val="5"/>
        </w:numPr>
        <w:ind w:firstLineChars="0"/>
        <w:rPr>
          <w:rFonts w:hint="eastAsia" w:ascii="宋体" w:hAnsi="宋体" w:eastAsia="宋体" w:cs="宋体"/>
        </w:rPr>
      </w:pPr>
      <w:r>
        <w:rPr>
          <w:rFonts w:hint="eastAsia" w:ascii="宋体" w:hAnsi="宋体" w:eastAsia="宋体" w:cs="宋体"/>
        </w:rPr>
        <w:t>独立完成实验内容；</w:t>
      </w:r>
    </w:p>
    <w:p w14:paraId="2AAA34DE">
      <w:pPr>
        <w:pStyle w:val="16"/>
        <w:numPr>
          <w:ilvl w:val="0"/>
          <w:numId w:val="5"/>
        </w:numPr>
        <w:ind w:firstLineChars="0"/>
        <w:rPr>
          <w:rFonts w:hint="eastAsia" w:ascii="宋体" w:hAnsi="宋体" w:eastAsia="宋体" w:cs="宋体"/>
        </w:rPr>
      </w:pPr>
      <w:r>
        <w:rPr>
          <w:rFonts w:hint="eastAsia" w:ascii="宋体" w:hAnsi="宋体" w:eastAsia="宋体" w:cs="宋体"/>
        </w:rPr>
        <w:t>实验报告要求：</w:t>
      </w:r>
    </w:p>
    <w:p w14:paraId="18B5A269">
      <w:pPr>
        <w:rPr>
          <w:rFonts w:hint="eastAsia" w:ascii="宋体" w:hAnsi="宋体" w:eastAsia="宋体" w:cs="宋体"/>
        </w:rPr>
      </w:pPr>
      <w:r>
        <w:rPr>
          <w:rFonts w:hint="eastAsia" w:ascii="宋体" w:hAnsi="宋体" w:eastAsia="宋体" w:cs="宋体"/>
        </w:rPr>
        <w:t>(1) 记录实验步骤和过程，回答实验内容和步骤中的所有问题；</w:t>
      </w:r>
    </w:p>
    <w:p w14:paraId="4B2B8BED">
      <w:pPr>
        <w:rPr>
          <w:rFonts w:hint="eastAsia" w:ascii="宋体" w:hAnsi="宋体" w:eastAsia="宋体" w:cs="宋体"/>
        </w:rPr>
      </w:pPr>
      <w:r>
        <w:rPr>
          <w:rFonts w:hint="eastAsia" w:ascii="宋体" w:hAnsi="宋体" w:eastAsia="宋体" w:cs="宋体"/>
        </w:rPr>
        <w:t xml:space="preserve">(2) 总结本次实验遇到了哪些问题，你是怎么解决的？ </w:t>
      </w:r>
    </w:p>
    <w:p w14:paraId="09B9C59E">
      <w:pPr>
        <w:pStyle w:val="10"/>
        <w:spacing w:before="0" w:after="0"/>
        <w:jc w:val="both"/>
        <w:rPr>
          <w:rFonts w:ascii="Times New Roman" w:hAnsi="Times New Roman" w:cs="Times New Roman" w:eastAsiaTheme="minorEastAsia"/>
          <w:b w:val="0"/>
          <w:sz w:val="24"/>
          <w:szCs w:val="24"/>
        </w:rPr>
      </w:pPr>
    </w:p>
    <w:p w14:paraId="053C8614">
      <w:pPr>
        <w:pStyle w:val="10"/>
        <w:spacing w:before="0" w:after="0"/>
        <w:jc w:val="both"/>
        <w:rPr>
          <w:rFonts w:ascii="Times New Roman" w:hAnsi="Times New Roman" w:cs="Times New Roman" w:eastAsiaTheme="minorEastAsia"/>
          <w:b w:val="0"/>
          <w:sz w:val="24"/>
          <w:szCs w:val="24"/>
        </w:rPr>
      </w:pPr>
      <w:r>
        <w:rPr>
          <w:rFonts w:ascii="Times New Roman" w:hAnsi="Times New Roman" w:cs="Times New Roman" w:eastAsiaTheme="minorEastAsia"/>
          <w:b w:val="0"/>
          <w:sz w:val="24"/>
          <w:szCs w:val="24"/>
        </w:rPr>
        <w:t>在0≤n≤20的时间范围内分别生成：</w:t>
      </w:r>
    </w:p>
    <w:p w14:paraId="3EA0139F">
      <w:pPr>
        <w:pStyle w:val="10"/>
        <w:spacing w:before="0" w:after="0"/>
        <w:jc w:val="both"/>
        <w:rPr>
          <w:rFonts w:ascii="Times New Roman" w:hAnsi="Times New Roman" w:cs="Times New Roman" w:eastAsiaTheme="minorEastAsia"/>
          <w:b w:val="0"/>
          <w:sz w:val="24"/>
          <w:szCs w:val="24"/>
        </w:rPr>
      </w:pPr>
      <w:r>
        <w:rPr>
          <w:rFonts w:ascii="Times New Roman" w:hAnsi="Times New Roman" w:cs="Times New Roman" w:eastAsiaTheme="minorEastAsia"/>
          <w:b w:val="0"/>
          <w:sz w:val="24"/>
          <w:szCs w:val="24"/>
        </w:rPr>
        <w:t>• δ[n]  (k=0)</w:t>
      </w:r>
    </w:p>
    <w:p w14:paraId="768DD7BA">
      <w:pPr>
        <w:pStyle w:val="10"/>
        <w:spacing w:before="0" w:after="0"/>
        <w:jc w:val="both"/>
        <w:rPr>
          <w:rFonts w:ascii="Times New Roman" w:hAnsi="Times New Roman" w:cs="Times New Roman" w:eastAsiaTheme="minorEastAsia"/>
          <w:b w:val="0"/>
          <w:sz w:val="24"/>
          <w:szCs w:val="24"/>
        </w:rPr>
      </w:pPr>
      <w:r>
        <w:rPr>
          <w:rFonts w:ascii="Times New Roman" w:hAnsi="Times New Roman" w:cs="Times New Roman" w:eastAsiaTheme="minorEastAsia"/>
          <w:b w:val="0"/>
          <w:sz w:val="24"/>
          <w:szCs w:val="24"/>
        </w:rPr>
        <w:t>• δ[n-3] (k=3)</w:t>
      </w:r>
    </w:p>
    <w:p w14:paraId="1BAF24BD">
      <w:pPr>
        <w:pStyle w:val="10"/>
        <w:spacing w:before="0" w:after="0"/>
        <w:jc w:val="both"/>
        <w:rPr>
          <w:rFonts w:ascii="Times New Roman" w:hAnsi="Times New Roman" w:cs="Times New Roman" w:eastAsiaTheme="minorEastAsia"/>
          <w:b w:val="0"/>
          <w:sz w:val="24"/>
          <w:szCs w:val="24"/>
        </w:rPr>
      </w:pPr>
      <w:r>
        <w:rPr>
          <w:rFonts w:ascii="Times New Roman" w:hAnsi="Times New Roman" w:cs="Times New Roman" w:eastAsiaTheme="minorEastAsia"/>
          <w:b w:val="0"/>
          <w:sz w:val="24"/>
          <w:szCs w:val="24"/>
        </w:rPr>
        <w:t>• δ[n-8] (k=8)</w:t>
      </w:r>
    </w:p>
    <w:p w14:paraId="69081D84">
      <w:pPr>
        <w:pStyle w:val="10"/>
        <w:spacing w:before="0" w:after="0"/>
        <w:jc w:val="both"/>
        <w:rPr>
          <w:rFonts w:ascii="Times New Roman" w:hAnsi="Times New Roman" w:cs="Times New Roman" w:eastAsiaTheme="minorEastAsia"/>
          <w:b w:val="0"/>
          <w:sz w:val="24"/>
          <w:szCs w:val="24"/>
        </w:rPr>
      </w:pPr>
      <w:r>
        <w:rPr>
          <w:rFonts w:ascii="Times New Roman" w:hAnsi="Times New Roman" w:cs="Times New Roman" w:eastAsiaTheme="minorEastAsia"/>
          <w:b w:val="0"/>
          <w:sz w:val="24"/>
          <w:szCs w:val="24"/>
        </w:rPr>
        <w:t>• δ[n-15] (k=15)</w:t>
      </w:r>
    </w:p>
    <w:p w14:paraId="2CA8CB89">
      <w:pPr>
        <w:pStyle w:val="10"/>
        <w:spacing w:before="0" w:after="0"/>
        <w:jc w:val="both"/>
        <w:rPr>
          <w:rFonts w:ascii="Times New Roman" w:hAnsi="Times New Roman" w:cs="Times New Roman" w:eastAsiaTheme="minorEastAsia"/>
          <w:b w:val="0"/>
          <w:sz w:val="24"/>
          <w:szCs w:val="24"/>
        </w:rPr>
      </w:pPr>
      <w:r>
        <w:rPr>
          <w:rFonts w:ascii="Times New Roman" w:hAnsi="Times New Roman" w:cs="Times New Roman" w:eastAsiaTheme="minorEastAsia"/>
          <w:b w:val="0"/>
          <w:sz w:val="24"/>
          <w:szCs w:val="24"/>
        </w:rPr>
        <w:t>用 stem 图显示四条序列，要求：</w:t>
      </w:r>
    </w:p>
    <w:p w14:paraId="024C9B74">
      <w:pPr>
        <w:pStyle w:val="10"/>
        <w:spacing w:before="0" w:after="0"/>
        <w:jc w:val="both"/>
        <w:rPr>
          <w:rFonts w:ascii="Times New Roman" w:hAnsi="Times New Roman" w:cs="Times New Roman" w:eastAsiaTheme="minorEastAsia"/>
          <w:b w:val="0"/>
          <w:sz w:val="24"/>
          <w:szCs w:val="24"/>
        </w:rPr>
      </w:pPr>
      <w:r>
        <w:rPr>
          <w:rFonts w:ascii="Times New Roman" w:hAnsi="Times New Roman" w:cs="Times New Roman" w:eastAsiaTheme="minorEastAsia"/>
          <w:b w:val="0"/>
          <w:sz w:val="24"/>
          <w:szCs w:val="24"/>
        </w:rPr>
        <w:t>• 纵轴范围统一为[-0.1, 1.1]，便于比较。</w:t>
      </w:r>
    </w:p>
    <w:p w14:paraId="4F475BF9">
      <w:pPr>
        <w:pStyle w:val="10"/>
        <w:spacing w:before="0" w:after="0"/>
        <w:jc w:val="both"/>
        <w:rPr>
          <w:rFonts w:ascii="Times New Roman" w:hAnsi="Times New Roman" w:cs="Times New Roman" w:eastAsiaTheme="minorEastAsia"/>
          <w:b w:val="0"/>
          <w:sz w:val="24"/>
          <w:szCs w:val="24"/>
        </w:rPr>
      </w:pPr>
      <w:r>
        <w:rPr>
          <w:rFonts w:ascii="Times New Roman" w:hAnsi="Times New Roman" w:cs="Times New Roman" w:eastAsiaTheme="minorEastAsia"/>
          <w:b w:val="0"/>
          <w:sz w:val="24"/>
          <w:szCs w:val="24"/>
        </w:rPr>
        <w:t>• 用不同颜色区分，并在图中标注“脉冲位置 n=k”。</w:t>
      </w:r>
    </w:p>
    <w:p w14:paraId="3EF48ADD">
      <w:pPr>
        <w:pStyle w:val="10"/>
        <w:spacing w:before="0" w:after="0"/>
        <w:jc w:val="both"/>
        <w:rPr>
          <w:rFonts w:ascii="Times New Roman" w:hAnsi="Times New Roman" w:cs="Times New Roman" w:eastAsiaTheme="minorEastAsia"/>
          <w:b w:val="0"/>
          <w:sz w:val="24"/>
          <w:szCs w:val="24"/>
        </w:rPr>
      </w:pPr>
      <w:r>
        <w:rPr>
          <w:rFonts w:ascii="Times New Roman" w:hAnsi="Times New Roman" w:cs="Times New Roman" w:eastAsiaTheme="minorEastAsia"/>
          <w:b w:val="0"/>
          <w:sz w:val="24"/>
          <w:szCs w:val="24"/>
        </w:rPr>
        <w:t>记录观察结果，回答：</w:t>
      </w:r>
    </w:p>
    <w:p w14:paraId="224EFBB8">
      <w:pPr>
        <w:pStyle w:val="10"/>
        <w:spacing w:before="0" w:after="0"/>
        <w:jc w:val="both"/>
        <w:rPr>
          <w:rFonts w:ascii="Times New Roman" w:hAnsi="Times New Roman" w:cs="Times New Roman" w:eastAsiaTheme="minorEastAsia"/>
          <w:b w:val="0"/>
          <w:sz w:val="24"/>
          <w:szCs w:val="24"/>
        </w:rPr>
      </w:pPr>
      <w:r>
        <w:rPr>
          <w:rFonts w:ascii="Times New Roman" w:hAnsi="Times New Roman" w:cs="Times New Roman" w:eastAsiaTheme="minorEastAsia"/>
          <w:b w:val="0"/>
          <w:sz w:val="24"/>
          <w:szCs w:val="24"/>
        </w:rPr>
        <w:t>• 脉冲出现的位置与k值的关系；</w:t>
      </w:r>
    </w:p>
    <w:p w14:paraId="491CC931">
      <w:pPr>
        <w:pStyle w:val="10"/>
        <w:spacing w:before="0" w:after="0"/>
        <w:jc w:val="both"/>
        <w:rPr>
          <w:rFonts w:ascii="Times New Roman" w:hAnsi="Times New Roman" w:cs="Times New Roman" w:eastAsiaTheme="minorEastAsia"/>
          <w:b w:val="0"/>
          <w:sz w:val="24"/>
          <w:szCs w:val="24"/>
        </w:rPr>
      </w:pPr>
      <w:r>
        <w:rPr>
          <w:rFonts w:ascii="Times New Roman" w:hAnsi="Times New Roman" w:cs="Times New Roman" w:eastAsiaTheme="minorEastAsia"/>
          <w:b w:val="0"/>
          <w:sz w:val="24"/>
          <w:szCs w:val="24"/>
        </w:rPr>
        <w:t>• 如果将δ[n-8]改为δ[n+2]（k=-2），图形将如何变化？</w:t>
      </w:r>
    </w:p>
    <w:p w14:paraId="10DFC4CD"/>
    <w:p w14:paraId="43A7E7B0">
      <w:pPr>
        <w:pStyle w:val="10"/>
        <w:spacing w:before="0" w:after="0"/>
        <w:jc w:val="both"/>
        <w:rPr>
          <w:rFonts w:ascii="Times New Roman" w:hAnsi="Times New Roman" w:cs="Times New Roman" w:eastAsiaTheme="minorEastAsia"/>
          <w:sz w:val="28"/>
          <w:szCs w:val="28"/>
        </w:rPr>
      </w:pPr>
      <w:r>
        <w:rPr>
          <w:rFonts w:ascii="Times New Roman" w:hAnsi="Times New Roman" w:cs="Times New Roman" w:eastAsiaTheme="minorEastAsia"/>
          <w:sz w:val="28"/>
          <w:szCs w:val="28"/>
        </w:rPr>
        <w:t>三、实验原理</w:t>
      </w:r>
    </w:p>
    <w:p w14:paraId="7E4C206F">
      <w:pPr>
        <w:pStyle w:val="10"/>
        <w:spacing w:before="0" w:after="0"/>
        <w:jc w:val="both"/>
        <w:rPr>
          <w:rFonts w:ascii="Times New Roman" w:hAnsi="Times New Roman" w:cs="Times New Roman" w:eastAsiaTheme="minorEastAsia"/>
          <w:b w:val="0"/>
          <w:sz w:val="24"/>
          <w:szCs w:val="24"/>
        </w:rPr>
      </w:pPr>
      <w:r>
        <w:rPr>
          <w:rFonts w:ascii="Times New Roman" w:hAnsi="Times New Roman" w:cs="Times New Roman" w:eastAsiaTheme="minorEastAsia"/>
          <w:b w:val="0"/>
          <w:sz w:val="24"/>
          <w:szCs w:val="24"/>
        </w:rPr>
        <w:t>离散时间单位脉冲定义为</w:t>
      </w:r>
    </w:p>
    <w:p w14:paraId="2337E339">
      <w:pPr>
        <w:pStyle w:val="10"/>
        <w:spacing w:before="0" w:after="0"/>
        <w:jc w:val="both"/>
        <w:rPr>
          <w:rFonts w:ascii="Times New Roman" w:hAnsi="Times New Roman" w:cs="Times New Roman" w:eastAsiaTheme="minorEastAsia"/>
          <w:b w:val="0"/>
          <w:sz w:val="24"/>
          <w:szCs w:val="24"/>
        </w:rPr>
      </w:pPr>
      <w:r>
        <w:rPr>
          <w:rFonts w:ascii="Times New Roman" w:hAnsi="Times New Roman" w:cs="Times New Roman" w:eastAsiaTheme="minorEastAsia"/>
          <w:b w:val="0"/>
          <w:sz w:val="24"/>
          <w:szCs w:val="24"/>
        </w:rPr>
        <w:t>  δ[n] = 1, n = 0</w:t>
      </w:r>
    </w:p>
    <w:p w14:paraId="3E278167">
      <w:pPr>
        <w:pStyle w:val="10"/>
        <w:spacing w:before="0" w:after="0"/>
        <w:jc w:val="both"/>
        <w:rPr>
          <w:rFonts w:ascii="Times New Roman" w:hAnsi="Times New Roman" w:cs="Times New Roman" w:eastAsiaTheme="minorEastAsia"/>
          <w:b w:val="0"/>
          <w:sz w:val="24"/>
          <w:szCs w:val="24"/>
        </w:rPr>
      </w:pPr>
      <w:r>
        <w:rPr>
          <w:rFonts w:ascii="Times New Roman" w:hAnsi="Times New Roman" w:cs="Times New Roman" w:eastAsiaTheme="minorEastAsia"/>
          <w:b w:val="0"/>
          <w:sz w:val="24"/>
          <w:szCs w:val="24"/>
        </w:rPr>
        <w:t>  δ[n] = 0, n ≠ 0</w:t>
      </w:r>
    </w:p>
    <w:p w14:paraId="6966557F">
      <w:pPr>
        <w:pStyle w:val="10"/>
        <w:spacing w:before="0" w:after="0"/>
        <w:jc w:val="both"/>
        <w:rPr>
          <w:rFonts w:ascii="Times New Roman" w:hAnsi="Times New Roman" w:cs="Times New Roman" w:eastAsiaTheme="minorEastAsia"/>
          <w:b w:val="0"/>
          <w:sz w:val="24"/>
          <w:szCs w:val="24"/>
        </w:rPr>
      </w:pPr>
      <w:r>
        <w:rPr>
          <w:rFonts w:ascii="Times New Roman" w:hAnsi="Times New Roman" w:cs="Times New Roman" w:eastAsiaTheme="minorEastAsia"/>
          <w:b w:val="0"/>
          <w:sz w:val="24"/>
          <w:szCs w:val="24"/>
        </w:rPr>
        <w:t>时移k个采样点后：</w:t>
      </w:r>
    </w:p>
    <w:p w14:paraId="0547FE49">
      <w:pPr>
        <w:pStyle w:val="10"/>
        <w:spacing w:before="0" w:after="0"/>
        <w:jc w:val="both"/>
        <w:rPr>
          <w:rFonts w:ascii="Times New Roman" w:hAnsi="Times New Roman" w:cs="Times New Roman" w:eastAsiaTheme="minorEastAsia"/>
          <w:b w:val="0"/>
          <w:sz w:val="24"/>
          <w:szCs w:val="24"/>
        </w:rPr>
      </w:pPr>
      <w:r>
        <w:rPr>
          <w:rFonts w:ascii="Times New Roman" w:hAnsi="Times New Roman" w:cs="Times New Roman" w:eastAsiaTheme="minorEastAsia"/>
          <w:b w:val="0"/>
          <w:sz w:val="24"/>
          <w:szCs w:val="24"/>
        </w:rPr>
        <w:t>  δ[n-k] = 1, n = k</w:t>
      </w:r>
    </w:p>
    <w:p w14:paraId="1C047DF0">
      <w:pPr>
        <w:pStyle w:val="10"/>
        <w:spacing w:before="0" w:after="0"/>
        <w:jc w:val="both"/>
        <w:rPr>
          <w:rFonts w:ascii="Times New Roman" w:hAnsi="Times New Roman" w:cs="Times New Roman" w:eastAsiaTheme="minorEastAsia"/>
          <w:b w:val="0"/>
          <w:sz w:val="24"/>
          <w:szCs w:val="24"/>
        </w:rPr>
      </w:pPr>
      <w:r>
        <w:rPr>
          <w:rFonts w:ascii="Times New Roman" w:hAnsi="Times New Roman" w:cs="Times New Roman" w:eastAsiaTheme="minorEastAsia"/>
          <w:b w:val="0"/>
          <w:sz w:val="24"/>
          <w:szCs w:val="24"/>
        </w:rPr>
        <w:t>  δ[n-k] = 0, n ≠ k</w:t>
      </w:r>
    </w:p>
    <w:p w14:paraId="2F5945DA">
      <w:pPr>
        <w:pStyle w:val="10"/>
        <w:spacing w:before="0" w:after="0"/>
        <w:jc w:val="both"/>
        <w:rPr>
          <w:rFonts w:ascii="Times New Roman" w:hAnsi="Times New Roman" w:cs="Times New Roman" w:eastAsiaTheme="minorEastAsia"/>
          <w:b w:val="0"/>
          <w:sz w:val="24"/>
          <w:szCs w:val="24"/>
        </w:rPr>
      </w:pPr>
      <w:r>
        <w:rPr>
          <w:rFonts w:ascii="Times New Roman" w:hAnsi="Times New Roman" w:cs="Times New Roman" w:eastAsiaTheme="minorEastAsia"/>
          <w:b w:val="0"/>
          <w:sz w:val="24"/>
          <w:szCs w:val="24"/>
        </w:rPr>
        <w:t>因此，序列形状不变，仅在时间轴上整体平移k位。k&gt;0右移，k&lt;0左移。</w:t>
      </w:r>
    </w:p>
    <w:p w14:paraId="3A96380D"/>
    <w:p w14:paraId="23A5A792">
      <w:pPr>
        <w:pStyle w:val="10"/>
        <w:spacing w:before="0" w:after="0"/>
        <w:jc w:val="both"/>
        <w:rPr>
          <w:rFonts w:ascii="Times New Roman" w:hAnsi="Times New Roman" w:cs="Times New Roman" w:eastAsiaTheme="minorEastAsia"/>
          <w:sz w:val="28"/>
          <w:szCs w:val="28"/>
        </w:rPr>
      </w:pPr>
      <w:r>
        <w:rPr>
          <w:rFonts w:ascii="Times New Roman" w:hAnsi="Times New Roman" w:cs="Times New Roman" w:eastAsiaTheme="minorEastAsia"/>
          <w:sz w:val="28"/>
          <w:szCs w:val="28"/>
        </w:rPr>
        <w:t>四、实验内容与详细步骤</w:t>
      </w:r>
    </w:p>
    <w:p w14:paraId="4452380C">
      <w:pPr>
        <w:pStyle w:val="10"/>
        <w:spacing w:before="0" w:after="0"/>
        <w:jc w:val="both"/>
        <w:rPr>
          <w:rFonts w:ascii="Times New Roman" w:hAnsi="Times New Roman" w:cs="Times New Roman" w:eastAsiaTheme="minorEastAsia"/>
          <w:b w:val="0"/>
          <w:sz w:val="24"/>
          <w:szCs w:val="24"/>
        </w:rPr>
      </w:pPr>
      <w:r>
        <w:rPr>
          <w:rFonts w:ascii="Times New Roman" w:hAnsi="Times New Roman" w:cs="Times New Roman" w:eastAsiaTheme="minorEastAsia"/>
          <w:b w:val="0"/>
          <w:sz w:val="24"/>
          <w:szCs w:val="24"/>
        </w:rPr>
        <w:t>步骤1：启动MATLAB，新建脚本文件shift_delta.m</w:t>
      </w:r>
    </w:p>
    <w:p w14:paraId="6C798D42">
      <w:pPr>
        <w:rPr>
          <w:rFonts w:hint="eastAsia" w:ascii="宋体" w:hAnsi="宋体" w:eastAsia="宋体" w:cs="宋体"/>
        </w:rPr>
      </w:pPr>
    </w:p>
    <w:p w14:paraId="3FA48C47">
      <w:pPr>
        <w:pStyle w:val="10"/>
        <w:spacing w:before="0" w:after="0"/>
        <w:jc w:val="both"/>
        <w:rPr>
          <w:rFonts w:ascii="Times New Roman" w:hAnsi="Times New Roman" w:cs="Times New Roman" w:eastAsiaTheme="minorEastAsia"/>
          <w:b w:val="0"/>
          <w:sz w:val="24"/>
          <w:szCs w:val="24"/>
        </w:rPr>
      </w:pPr>
      <w:r>
        <w:rPr>
          <w:rFonts w:ascii="Times New Roman" w:hAnsi="Times New Roman" w:cs="Times New Roman" w:eastAsiaTheme="minorEastAsia"/>
          <w:b w:val="0"/>
          <w:sz w:val="24"/>
          <w:szCs w:val="24"/>
        </w:rPr>
        <w:t>步骤2：在脚本中完整复制以下代码并运行（已含详细中文注释）：</w:t>
      </w:r>
    </w:p>
    <w:p w14:paraId="6C0454DC">
      <w:pPr>
        <w:pStyle w:val="10"/>
        <w:spacing w:before="0" w:after="0"/>
        <w:jc w:val="both"/>
        <w:rPr>
          <w:rFonts w:ascii="Times New Roman" w:hAnsi="Times New Roman" w:cs="Times New Roman" w:eastAsiaTheme="minorEastAsia"/>
          <w:b w:val="0"/>
          <w:sz w:val="24"/>
          <w:szCs w:val="24"/>
        </w:rPr>
      </w:pPr>
      <w:r>
        <w:rPr>
          <w:rFonts w:ascii="Times New Roman" w:hAnsi="Times New Roman" w:cs="Times New Roman" w:eastAsiaTheme="minorEastAsia"/>
          <w:b w:val="0"/>
          <w:sz w:val="24"/>
          <w:szCs w:val="24"/>
        </w:rPr>
        <w:t>%% 参数设置</w:t>
      </w:r>
    </w:p>
    <w:p w14:paraId="00897804">
      <w:pPr>
        <w:pStyle w:val="10"/>
        <w:spacing w:before="0" w:after="0"/>
        <w:jc w:val="both"/>
        <w:rPr>
          <w:rFonts w:ascii="Times New Roman" w:hAnsi="Times New Roman" w:cs="Times New Roman" w:eastAsiaTheme="minorEastAsia"/>
          <w:b w:val="0"/>
          <w:sz w:val="24"/>
          <w:szCs w:val="24"/>
        </w:rPr>
      </w:pPr>
      <w:r>
        <w:rPr>
          <w:rFonts w:ascii="Times New Roman" w:hAnsi="Times New Roman" w:cs="Times New Roman" w:eastAsiaTheme="minorEastAsia"/>
          <w:b w:val="0"/>
          <w:sz w:val="24"/>
          <w:szCs w:val="24"/>
        </w:rPr>
        <w:t>N = 20;                 %序列长度0~20，共21点</w:t>
      </w:r>
    </w:p>
    <w:p w14:paraId="728F467B">
      <w:pPr>
        <w:pStyle w:val="10"/>
        <w:spacing w:before="0" w:after="0"/>
        <w:jc w:val="both"/>
        <w:rPr>
          <w:rFonts w:ascii="Times New Roman" w:hAnsi="Times New Roman" w:cs="Times New Roman" w:eastAsiaTheme="minorEastAsia"/>
          <w:b w:val="0"/>
          <w:sz w:val="24"/>
          <w:szCs w:val="24"/>
        </w:rPr>
      </w:pPr>
      <w:r>
        <w:rPr>
          <w:rFonts w:ascii="Times New Roman" w:hAnsi="Times New Roman" w:cs="Times New Roman" w:eastAsiaTheme="minorEastAsia"/>
          <w:b w:val="0"/>
          <w:sz w:val="24"/>
          <w:szCs w:val="24"/>
        </w:rPr>
        <w:t>k_vec = [0 3 8 15];     %需要验证的时移量</w:t>
      </w:r>
    </w:p>
    <w:p w14:paraId="0E5DBFAF">
      <w:pPr>
        <w:pStyle w:val="10"/>
        <w:spacing w:before="0" w:after="0"/>
        <w:jc w:val="both"/>
        <w:rPr>
          <w:rFonts w:ascii="Times New Roman" w:hAnsi="Times New Roman" w:cs="Times New Roman" w:eastAsiaTheme="minorEastAsia"/>
          <w:b w:val="0"/>
          <w:sz w:val="24"/>
          <w:szCs w:val="24"/>
        </w:rPr>
      </w:pPr>
      <w:r>
        <w:rPr>
          <w:rFonts w:ascii="Times New Roman" w:hAnsi="Times New Roman" w:cs="Times New Roman" w:eastAsiaTheme="minorEastAsia"/>
          <w:b w:val="0"/>
          <w:sz w:val="24"/>
          <w:szCs w:val="24"/>
        </w:rPr>
        <w:t>colors = {'r-o','g-s','b-^','m-*'};  % 颜色与标记</w:t>
      </w:r>
    </w:p>
    <w:p w14:paraId="536005B1">
      <w:pPr>
        <w:pStyle w:val="10"/>
        <w:spacing w:before="0" w:after="0"/>
        <w:jc w:val="both"/>
        <w:rPr>
          <w:rFonts w:ascii="Times New Roman" w:hAnsi="Times New Roman" w:cs="Times New Roman" w:eastAsiaTheme="minorEastAsia"/>
          <w:b w:val="0"/>
          <w:sz w:val="24"/>
          <w:szCs w:val="24"/>
        </w:rPr>
      </w:pPr>
      <w:r>
        <w:rPr>
          <w:rFonts w:ascii="Times New Roman" w:hAnsi="Times New Roman" w:cs="Times New Roman" w:eastAsiaTheme="minorEastAsia"/>
          <w:b w:val="0"/>
          <w:sz w:val="24"/>
          <w:szCs w:val="24"/>
        </w:rPr>
        <w:t>%%时间轴</w:t>
      </w:r>
    </w:p>
    <w:p w14:paraId="2C83DA4A">
      <w:pPr>
        <w:pStyle w:val="10"/>
        <w:spacing w:before="0" w:after="0"/>
        <w:jc w:val="both"/>
        <w:rPr>
          <w:rFonts w:ascii="Times New Roman" w:hAnsi="Times New Roman" w:cs="Times New Roman" w:eastAsiaTheme="minorEastAsia"/>
          <w:b w:val="0"/>
          <w:sz w:val="24"/>
          <w:szCs w:val="24"/>
        </w:rPr>
      </w:pPr>
      <w:r>
        <w:rPr>
          <w:rFonts w:ascii="Times New Roman" w:hAnsi="Times New Roman" w:cs="Times New Roman" w:eastAsiaTheme="minorEastAsia"/>
          <w:b w:val="0"/>
          <w:sz w:val="24"/>
          <w:szCs w:val="24"/>
        </w:rPr>
        <w:t>n = 0:N;</w:t>
      </w:r>
    </w:p>
    <w:p w14:paraId="20E0DDE6">
      <w:pPr>
        <w:pStyle w:val="10"/>
        <w:spacing w:before="0" w:after="0"/>
        <w:jc w:val="both"/>
        <w:rPr>
          <w:rFonts w:ascii="Times New Roman" w:hAnsi="Times New Roman" w:cs="Times New Roman" w:eastAsiaTheme="minorEastAsia"/>
          <w:b w:val="0"/>
          <w:sz w:val="24"/>
          <w:szCs w:val="24"/>
        </w:rPr>
      </w:pPr>
      <w:r>
        <w:rPr>
          <w:rFonts w:ascii="Times New Roman" w:hAnsi="Times New Roman" w:cs="Times New Roman" w:eastAsiaTheme="minorEastAsia"/>
          <w:b w:val="0"/>
          <w:sz w:val="24"/>
          <w:szCs w:val="24"/>
        </w:rPr>
        <w:t>%%创建图形窗口</w:t>
      </w:r>
    </w:p>
    <w:p w14:paraId="0EC79342">
      <w:pPr>
        <w:pStyle w:val="10"/>
        <w:spacing w:before="0" w:after="0"/>
        <w:jc w:val="both"/>
        <w:rPr>
          <w:rFonts w:ascii="Times New Roman" w:hAnsi="Times New Roman" w:cs="Times New Roman" w:eastAsiaTheme="minorEastAsia"/>
          <w:b w:val="0"/>
          <w:sz w:val="24"/>
          <w:szCs w:val="24"/>
        </w:rPr>
      </w:pPr>
      <w:r>
        <w:rPr>
          <w:rFonts w:ascii="Times New Roman" w:hAnsi="Times New Roman" w:cs="Times New Roman" w:eastAsiaTheme="minorEastAsia"/>
          <w:b w:val="0"/>
          <w:sz w:val="24"/>
          <w:szCs w:val="24"/>
        </w:rPr>
        <w:t>figure('Name','单位脉冲序列的时移特性','NumberTitle','off');</w:t>
      </w:r>
    </w:p>
    <w:p w14:paraId="7003BB35">
      <w:pPr>
        <w:pStyle w:val="10"/>
        <w:spacing w:before="0" w:after="0"/>
        <w:jc w:val="both"/>
        <w:rPr>
          <w:rFonts w:ascii="Times New Roman" w:hAnsi="Times New Roman" w:cs="Times New Roman" w:eastAsiaTheme="minorEastAsia"/>
          <w:b w:val="0"/>
          <w:sz w:val="24"/>
          <w:szCs w:val="24"/>
        </w:rPr>
      </w:pPr>
      <w:r>
        <w:rPr>
          <w:rFonts w:ascii="Times New Roman" w:hAnsi="Times New Roman" w:cs="Times New Roman" w:eastAsiaTheme="minorEastAsia"/>
          <w:b w:val="0"/>
          <w:sz w:val="24"/>
          <w:szCs w:val="24"/>
        </w:rPr>
        <w:t>hold on; grid on;</w:t>
      </w:r>
    </w:p>
    <w:p w14:paraId="135EAF8D">
      <w:pPr>
        <w:pStyle w:val="10"/>
        <w:spacing w:before="0" w:after="0"/>
        <w:jc w:val="both"/>
        <w:rPr>
          <w:rFonts w:ascii="Times New Roman" w:hAnsi="Times New Roman" w:cs="Times New Roman" w:eastAsiaTheme="minorEastAsia"/>
          <w:b w:val="0"/>
          <w:sz w:val="24"/>
          <w:szCs w:val="24"/>
        </w:rPr>
      </w:pPr>
      <w:r>
        <w:rPr>
          <w:rFonts w:ascii="Times New Roman" w:hAnsi="Times New Roman" w:cs="Times New Roman" w:eastAsiaTheme="minorEastAsia"/>
          <w:b w:val="0"/>
          <w:sz w:val="24"/>
          <w:szCs w:val="24"/>
        </w:rPr>
        <w:t>%% 循环生成并绘图</w:t>
      </w:r>
    </w:p>
    <w:p w14:paraId="51032631">
      <w:pPr>
        <w:pStyle w:val="10"/>
        <w:spacing w:before="0" w:after="0"/>
        <w:jc w:val="both"/>
        <w:rPr>
          <w:rFonts w:ascii="Times New Roman" w:hAnsi="Times New Roman" w:cs="Times New Roman" w:eastAsiaTheme="minorEastAsia"/>
          <w:b w:val="0"/>
          <w:sz w:val="24"/>
          <w:szCs w:val="24"/>
        </w:rPr>
      </w:pPr>
      <w:r>
        <w:rPr>
          <w:rFonts w:ascii="Times New Roman" w:hAnsi="Times New Roman" w:cs="Times New Roman" w:eastAsiaTheme="minorEastAsia"/>
          <w:b w:val="0"/>
          <w:sz w:val="24"/>
          <w:szCs w:val="24"/>
        </w:rPr>
        <w:t>for idx = 1:length(k_vec)</w:t>
      </w:r>
    </w:p>
    <w:p w14:paraId="4515ED5E">
      <w:pPr>
        <w:pStyle w:val="10"/>
        <w:spacing w:before="0" w:after="0"/>
        <w:jc w:val="both"/>
        <w:rPr>
          <w:rFonts w:ascii="Times New Roman" w:hAnsi="Times New Roman" w:cs="Times New Roman" w:eastAsiaTheme="minorEastAsia"/>
          <w:b w:val="0"/>
          <w:sz w:val="24"/>
          <w:szCs w:val="24"/>
        </w:rPr>
      </w:pPr>
      <w:r>
        <w:rPr>
          <w:rFonts w:ascii="Times New Roman" w:hAnsi="Times New Roman" w:cs="Times New Roman" w:eastAsiaTheme="minorEastAsia"/>
          <w:b w:val="0"/>
          <w:sz w:val="24"/>
          <w:szCs w:val="24"/>
        </w:rPr>
        <w:t xml:space="preserve">    k = k_vec(idx);</w:t>
      </w:r>
    </w:p>
    <w:p w14:paraId="7E2D4F88">
      <w:pPr>
        <w:pStyle w:val="10"/>
        <w:spacing w:before="0" w:after="0"/>
        <w:jc w:val="both"/>
        <w:rPr>
          <w:rFonts w:ascii="Times New Roman" w:hAnsi="Times New Roman" w:cs="Times New Roman" w:eastAsiaTheme="minorEastAsia"/>
          <w:b w:val="0"/>
          <w:sz w:val="24"/>
          <w:szCs w:val="24"/>
        </w:rPr>
      </w:pPr>
      <w:r>
        <w:rPr>
          <w:rFonts w:ascii="Times New Roman" w:hAnsi="Times New Roman" w:cs="Times New Roman" w:eastAsiaTheme="minorEastAsia"/>
          <w:b w:val="0"/>
          <w:sz w:val="24"/>
          <w:szCs w:val="24"/>
        </w:rPr>
        <w:t xml:space="preserve">    delta_k = double(n == k);           % 生成 δ[n-k]</w:t>
      </w:r>
    </w:p>
    <w:p w14:paraId="70894771">
      <w:pPr>
        <w:pStyle w:val="10"/>
        <w:spacing w:before="0" w:after="0"/>
        <w:jc w:val="both"/>
        <w:rPr>
          <w:rFonts w:ascii="Times New Roman" w:hAnsi="Times New Roman" w:cs="Times New Roman" w:eastAsiaTheme="minorEastAsia"/>
          <w:b w:val="0"/>
          <w:sz w:val="24"/>
          <w:szCs w:val="24"/>
        </w:rPr>
      </w:pPr>
      <w:r>
        <w:rPr>
          <w:rFonts w:ascii="Times New Roman" w:hAnsi="Times New Roman" w:cs="Times New Roman" w:eastAsiaTheme="minorEastAsia"/>
          <w:b w:val="0"/>
          <w:sz w:val="24"/>
          <w:szCs w:val="24"/>
        </w:rPr>
        <w:t xml:space="preserve">    stem(n, delta_k, colors{idx}, 'LineWidth', 1.5, 'MarkerSize', 8);</w:t>
      </w:r>
    </w:p>
    <w:p w14:paraId="30B19906">
      <w:pPr>
        <w:pStyle w:val="10"/>
        <w:spacing w:before="0" w:after="0"/>
        <w:jc w:val="both"/>
        <w:rPr>
          <w:rFonts w:ascii="Times New Roman" w:hAnsi="Times New Roman" w:cs="Times New Roman" w:eastAsiaTheme="minorEastAsia"/>
          <w:b w:val="0"/>
          <w:sz w:val="24"/>
          <w:szCs w:val="24"/>
        </w:rPr>
      </w:pPr>
      <w:r>
        <w:rPr>
          <w:rFonts w:ascii="Times New Roman" w:hAnsi="Times New Roman" w:cs="Times New Roman" w:eastAsiaTheme="minorEastAsia"/>
          <w:b w:val="0"/>
          <w:sz w:val="24"/>
          <w:szCs w:val="24"/>
        </w:rPr>
        <w:t xml:space="preserve">    text(k+0.5, 1.05, sprintf('k=%d',k), ...</w:t>
      </w:r>
    </w:p>
    <w:p w14:paraId="168C0A7F">
      <w:pPr>
        <w:pStyle w:val="10"/>
        <w:spacing w:before="0" w:after="0"/>
        <w:jc w:val="both"/>
        <w:rPr>
          <w:rFonts w:ascii="Times New Roman" w:hAnsi="Times New Roman" w:cs="Times New Roman" w:eastAsiaTheme="minorEastAsia"/>
          <w:b w:val="0"/>
          <w:sz w:val="24"/>
          <w:szCs w:val="24"/>
        </w:rPr>
      </w:pPr>
      <w:r>
        <w:rPr>
          <w:rFonts w:ascii="Times New Roman" w:hAnsi="Times New Roman" w:cs="Times New Roman" w:eastAsiaTheme="minorEastAsia"/>
          <w:b w:val="0"/>
          <w:sz w:val="24"/>
          <w:szCs w:val="24"/>
        </w:rPr>
        <w:t xml:space="preserve">         'FontSize', 9, 'Color', colors{idx}(1));</w:t>
      </w:r>
    </w:p>
    <w:p w14:paraId="01DC81F4">
      <w:pPr>
        <w:pStyle w:val="10"/>
        <w:spacing w:before="0" w:after="0"/>
        <w:jc w:val="both"/>
        <w:rPr>
          <w:rFonts w:ascii="Times New Roman" w:hAnsi="Times New Roman" w:cs="Times New Roman" w:eastAsiaTheme="minorEastAsia"/>
          <w:b w:val="0"/>
          <w:sz w:val="24"/>
          <w:szCs w:val="24"/>
        </w:rPr>
      </w:pPr>
      <w:r>
        <w:rPr>
          <w:rFonts w:ascii="Times New Roman" w:hAnsi="Times New Roman" w:cs="Times New Roman" w:eastAsiaTheme="minorEastAsia"/>
          <w:b w:val="0"/>
          <w:sz w:val="24"/>
          <w:szCs w:val="24"/>
        </w:rPr>
        <w:t>end</w:t>
      </w:r>
    </w:p>
    <w:p w14:paraId="1B91CA1F">
      <w:pPr>
        <w:pStyle w:val="10"/>
        <w:spacing w:before="0" w:after="0"/>
        <w:jc w:val="both"/>
        <w:rPr>
          <w:rFonts w:ascii="Times New Roman" w:hAnsi="Times New Roman" w:cs="Times New Roman" w:eastAsiaTheme="minorEastAsia"/>
          <w:b w:val="0"/>
          <w:sz w:val="24"/>
          <w:szCs w:val="24"/>
        </w:rPr>
      </w:pPr>
      <w:r>
        <w:rPr>
          <w:rFonts w:ascii="Times New Roman" w:hAnsi="Times New Roman" w:cs="Times New Roman" w:eastAsiaTheme="minorEastAsia"/>
          <w:b w:val="0"/>
          <w:sz w:val="24"/>
          <w:szCs w:val="24"/>
        </w:rPr>
        <w:t>%%图形美化</w:t>
      </w:r>
    </w:p>
    <w:p w14:paraId="635463FE">
      <w:pPr>
        <w:pStyle w:val="10"/>
        <w:spacing w:before="0" w:after="0"/>
        <w:jc w:val="both"/>
        <w:rPr>
          <w:rFonts w:ascii="Times New Roman" w:hAnsi="Times New Roman" w:cs="Times New Roman" w:eastAsiaTheme="minorEastAsia"/>
          <w:b w:val="0"/>
          <w:sz w:val="24"/>
          <w:szCs w:val="24"/>
        </w:rPr>
      </w:pPr>
      <w:r>
        <w:rPr>
          <w:rFonts w:ascii="Times New Roman" w:hAnsi="Times New Roman" w:cs="Times New Roman" w:eastAsiaTheme="minorEastAsia"/>
          <w:b w:val="0"/>
          <w:sz w:val="24"/>
          <w:szCs w:val="24"/>
        </w:rPr>
        <w:t>xlim([-0.5 N+1]);</w:t>
      </w:r>
    </w:p>
    <w:p w14:paraId="2F1845AC">
      <w:pPr>
        <w:pStyle w:val="10"/>
        <w:spacing w:before="0" w:after="0"/>
        <w:jc w:val="both"/>
        <w:rPr>
          <w:rFonts w:ascii="Times New Roman" w:hAnsi="Times New Roman" w:cs="Times New Roman" w:eastAsiaTheme="minorEastAsia"/>
          <w:b w:val="0"/>
          <w:sz w:val="24"/>
          <w:szCs w:val="24"/>
        </w:rPr>
      </w:pPr>
      <w:r>
        <w:rPr>
          <w:rFonts w:ascii="Times New Roman" w:hAnsi="Times New Roman" w:cs="Times New Roman" w:eastAsiaTheme="minorEastAsia"/>
          <w:b w:val="0"/>
          <w:sz w:val="24"/>
          <w:szCs w:val="24"/>
        </w:rPr>
        <w:t>ylim([-0.1 1.1]);</w:t>
      </w:r>
    </w:p>
    <w:p w14:paraId="41E42DF3">
      <w:pPr>
        <w:pStyle w:val="10"/>
        <w:spacing w:before="0" w:after="0"/>
        <w:jc w:val="both"/>
        <w:rPr>
          <w:rFonts w:ascii="Times New Roman" w:hAnsi="Times New Roman" w:cs="Times New Roman" w:eastAsiaTheme="minorEastAsia"/>
          <w:b w:val="0"/>
          <w:sz w:val="24"/>
          <w:szCs w:val="24"/>
        </w:rPr>
      </w:pPr>
      <w:r>
        <w:rPr>
          <w:rFonts w:ascii="Times New Roman" w:hAnsi="Times New Roman" w:cs="Times New Roman" w:eastAsiaTheme="minorEastAsia"/>
          <w:b w:val="0"/>
          <w:sz w:val="24"/>
          <w:szCs w:val="24"/>
        </w:rPr>
        <w:t>xlabel('离散时间 n');</w:t>
      </w:r>
    </w:p>
    <w:p w14:paraId="22E3B456">
      <w:pPr>
        <w:pStyle w:val="10"/>
        <w:spacing w:before="0" w:after="0"/>
        <w:jc w:val="both"/>
        <w:rPr>
          <w:rFonts w:ascii="Times New Roman" w:hAnsi="Times New Roman" w:cs="Times New Roman" w:eastAsiaTheme="minorEastAsia"/>
          <w:b w:val="0"/>
          <w:sz w:val="24"/>
          <w:szCs w:val="24"/>
        </w:rPr>
      </w:pPr>
      <w:r>
        <w:rPr>
          <w:rFonts w:ascii="Times New Roman" w:hAnsi="Times New Roman" w:cs="Times New Roman" w:eastAsiaTheme="minorEastAsia"/>
          <w:b w:val="0"/>
          <w:sz w:val="24"/>
          <w:szCs w:val="24"/>
        </w:rPr>
        <w:t>ylabel('幅度');</w:t>
      </w:r>
    </w:p>
    <w:p w14:paraId="77DD9A8B">
      <w:pPr>
        <w:pStyle w:val="10"/>
        <w:spacing w:before="0" w:after="0"/>
        <w:jc w:val="both"/>
        <w:rPr>
          <w:rFonts w:ascii="Times New Roman" w:hAnsi="Times New Roman" w:cs="Times New Roman" w:eastAsiaTheme="minorEastAsia"/>
          <w:b w:val="0"/>
          <w:sz w:val="24"/>
          <w:szCs w:val="24"/>
        </w:rPr>
      </w:pPr>
      <w:r>
        <w:rPr>
          <w:rFonts w:ascii="Times New Roman" w:hAnsi="Times New Roman" w:cs="Times New Roman" w:eastAsiaTheme="minorEastAsia"/>
          <w:b w:val="0"/>
          <w:sz w:val="24"/>
          <w:szCs w:val="24"/>
        </w:rPr>
        <w:t>title('单位脉冲序列 δ[n-k] 的时移特性');</w:t>
      </w:r>
    </w:p>
    <w:p w14:paraId="184F2495">
      <w:pPr>
        <w:pStyle w:val="10"/>
        <w:spacing w:before="0" w:after="0"/>
        <w:jc w:val="both"/>
        <w:rPr>
          <w:rFonts w:ascii="Times New Roman" w:hAnsi="Times New Roman" w:cs="Times New Roman" w:eastAsiaTheme="minorEastAsia"/>
          <w:b w:val="0"/>
          <w:sz w:val="24"/>
          <w:szCs w:val="24"/>
        </w:rPr>
      </w:pPr>
      <w:r>
        <w:rPr>
          <w:rFonts w:ascii="Times New Roman" w:hAnsi="Times New Roman" w:cs="Times New Roman" w:eastAsiaTheme="minorEastAsia"/>
          <w:b w:val="0"/>
          <w:sz w:val="24"/>
          <w:szCs w:val="24"/>
        </w:rPr>
        <w:t>legend('\delta[n]', '\delta[n-3]', '\delta[n-8]', '\delta[n-15]', ...      'Location','northeast');</w:t>
      </w:r>
    </w:p>
    <w:p w14:paraId="11837904">
      <w:pPr>
        <w:pStyle w:val="10"/>
        <w:spacing w:before="0" w:after="0"/>
        <w:jc w:val="both"/>
        <w:rPr>
          <w:rFonts w:ascii="Times New Roman" w:hAnsi="Times New Roman" w:cs="Times New Roman" w:eastAsiaTheme="minorEastAsia"/>
          <w:b w:val="0"/>
          <w:sz w:val="24"/>
          <w:szCs w:val="24"/>
        </w:rPr>
      </w:pPr>
      <w:r>
        <w:rPr>
          <w:rFonts w:ascii="Times New Roman" w:hAnsi="Times New Roman" w:cs="Times New Roman" w:eastAsiaTheme="minorEastAsia"/>
          <w:b w:val="0"/>
          <w:sz w:val="24"/>
          <w:szCs w:val="24"/>
        </w:rPr>
        <w:t>set(gca,'FontSize',10);</w:t>
      </w:r>
    </w:p>
    <w:p w14:paraId="5DDACB0A">
      <w:pPr>
        <w:rPr>
          <w:rFonts w:hint="eastAsia" w:ascii="宋体" w:hAnsi="宋体" w:eastAsia="宋体" w:cs="宋体"/>
        </w:rPr>
      </w:pPr>
    </w:p>
    <w:p w14:paraId="13C55A9F">
      <w:pPr>
        <w:pStyle w:val="10"/>
        <w:spacing w:before="0" w:after="0"/>
        <w:jc w:val="both"/>
        <w:rPr>
          <w:rFonts w:ascii="Times New Roman" w:hAnsi="Times New Roman" w:cs="Times New Roman" w:eastAsiaTheme="minorEastAsia"/>
          <w:b w:val="0"/>
          <w:sz w:val="24"/>
          <w:szCs w:val="24"/>
        </w:rPr>
      </w:pPr>
      <w:r>
        <w:rPr>
          <w:rFonts w:ascii="Times New Roman" w:hAnsi="Times New Roman" w:cs="Times New Roman" w:eastAsiaTheme="minorEastAsia"/>
          <w:b w:val="0"/>
          <w:sz w:val="24"/>
          <w:szCs w:val="24"/>
        </w:rPr>
        <w:t>步骤 3：观察并记录</w:t>
      </w:r>
    </w:p>
    <w:p w14:paraId="4F19DF9D">
      <w:pPr>
        <w:pStyle w:val="10"/>
        <w:spacing w:before="0" w:after="0"/>
        <w:jc w:val="both"/>
        <w:rPr>
          <w:rFonts w:ascii="Times New Roman" w:hAnsi="Times New Roman" w:cs="Times New Roman" w:eastAsiaTheme="minorEastAsia"/>
          <w:b w:val="0"/>
          <w:sz w:val="24"/>
          <w:szCs w:val="24"/>
        </w:rPr>
      </w:pPr>
      <w:r>
        <w:rPr>
          <w:rFonts w:ascii="Times New Roman" w:hAnsi="Times New Roman" w:cs="Times New Roman" w:eastAsiaTheme="minorEastAsia"/>
          <w:b w:val="0"/>
          <w:sz w:val="24"/>
          <w:szCs w:val="24"/>
        </w:rPr>
        <w:t>• 四条竖线依次出现在n=0,3,8,15，且幅度均为 1。</w:t>
      </w:r>
    </w:p>
    <w:p w14:paraId="39BD1E5F">
      <w:pPr>
        <w:pStyle w:val="10"/>
        <w:spacing w:before="0" w:after="0"/>
        <w:jc w:val="both"/>
        <w:rPr>
          <w:rFonts w:ascii="Times New Roman" w:hAnsi="Times New Roman" w:cs="Times New Roman" w:eastAsiaTheme="minorEastAsia"/>
          <w:b w:val="0"/>
          <w:sz w:val="24"/>
          <w:szCs w:val="24"/>
        </w:rPr>
      </w:pPr>
      <w:r>
        <w:rPr>
          <w:rFonts w:ascii="Times New Roman" w:hAnsi="Times New Roman" w:cs="Times New Roman" w:eastAsiaTheme="minorEastAsia"/>
          <w:b w:val="0"/>
          <w:sz w:val="24"/>
          <w:szCs w:val="24"/>
        </w:rPr>
        <w:t>• 图例、文本标注与颜色均与k值一一对应。</w:t>
      </w:r>
    </w:p>
    <w:p w14:paraId="7DF1B46C">
      <w:pPr>
        <w:rPr>
          <w:rFonts w:hint="eastAsia" w:ascii="宋体" w:hAnsi="宋体" w:eastAsia="宋体" w:cs="宋体"/>
        </w:rPr>
      </w:pPr>
    </w:p>
    <w:p w14:paraId="72DAD99B">
      <w:pPr>
        <w:pStyle w:val="10"/>
        <w:spacing w:before="0" w:after="0"/>
        <w:jc w:val="both"/>
        <w:rPr>
          <w:rFonts w:ascii="Times New Roman" w:hAnsi="Times New Roman" w:cs="Times New Roman" w:eastAsiaTheme="minorEastAsia"/>
          <w:b w:val="0"/>
          <w:sz w:val="24"/>
          <w:szCs w:val="24"/>
        </w:rPr>
      </w:pPr>
      <w:r>
        <w:rPr>
          <w:rFonts w:ascii="Times New Roman" w:hAnsi="Times New Roman" w:cs="Times New Roman" w:eastAsiaTheme="minorEastAsia"/>
          <w:b w:val="0"/>
          <w:sz w:val="24"/>
          <w:szCs w:val="24"/>
        </w:rPr>
        <w:t>步骤4：进一步验证</w:t>
      </w:r>
    </w:p>
    <w:p w14:paraId="0F3F9370">
      <w:pPr>
        <w:pStyle w:val="10"/>
        <w:spacing w:before="0" w:after="0"/>
        <w:jc w:val="both"/>
        <w:rPr>
          <w:rFonts w:ascii="Times New Roman" w:hAnsi="Times New Roman" w:cs="Times New Roman" w:eastAsiaTheme="minorEastAsia"/>
          <w:b w:val="0"/>
          <w:sz w:val="24"/>
          <w:szCs w:val="24"/>
        </w:rPr>
      </w:pPr>
      <w:r>
        <w:rPr>
          <w:rFonts w:ascii="Times New Roman" w:hAnsi="Times New Roman" w:cs="Times New Roman" w:eastAsiaTheme="minorEastAsia"/>
          <w:b w:val="0"/>
          <w:sz w:val="24"/>
          <w:szCs w:val="24"/>
        </w:rPr>
        <w:t>在命令窗口键入：</w:t>
      </w:r>
    </w:p>
    <w:p w14:paraId="28062BBD">
      <w:pPr>
        <w:pStyle w:val="10"/>
        <w:spacing w:before="0" w:after="0"/>
        <w:jc w:val="both"/>
        <w:rPr>
          <w:rFonts w:ascii="Times New Roman" w:hAnsi="Times New Roman" w:cs="Times New Roman" w:eastAsiaTheme="minorEastAsia"/>
          <w:b w:val="0"/>
          <w:sz w:val="24"/>
          <w:szCs w:val="24"/>
        </w:rPr>
      </w:pPr>
      <w:r>
        <w:rPr>
          <w:rFonts w:ascii="Times New Roman" w:hAnsi="Times New Roman" w:cs="Times New Roman" w:eastAsiaTheme="minorEastAsia"/>
          <w:b w:val="0"/>
          <w:sz w:val="24"/>
          <w:szCs w:val="24"/>
        </w:rPr>
        <w:t>k = -2;                 % 负时移</w:t>
      </w:r>
    </w:p>
    <w:p w14:paraId="02AD1C99">
      <w:pPr>
        <w:pStyle w:val="10"/>
        <w:spacing w:before="0" w:after="0"/>
        <w:jc w:val="both"/>
        <w:rPr>
          <w:rFonts w:ascii="Times New Roman" w:hAnsi="Times New Roman" w:cs="Times New Roman" w:eastAsiaTheme="minorEastAsia"/>
          <w:b w:val="0"/>
          <w:sz w:val="24"/>
          <w:szCs w:val="24"/>
        </w:rPr>
      </w:pPr>
      <w:r>
        <w:rPr>
          <w:rFonts w:ascii="Times New Roman" w:hAnsi="Times New Roman" w:cs="Times New Roman" w:eastAsiaTheme="minorEastAsia"/>
          <w:b w:val="0"/>
          <w:sz w:val="24"/>
          <w:szCs w:val="24"/>
        </w:rPr>
        <w:t>delta_neg = double(n == k);</w:t>
      </w:r>
    </w:p>
    <w:p w14:paraId="48180F54">
      <w:pPr>
        <w:pStyle w:val="10"/>
        <w:spacing w:before="0" w:after="0"/>
        <w:jc w:val="both"/>
        <w:rPr>
          <w:rFonts w:ascii="Times New Roman" w:hAnsi="Times New Roman" w:cs="Times New Roman" w:eastAsiaTheme="minorEastAsia"/>
          <w:b w:val="0"/>
          <w:sz w:val="24"/>
          <w:szCs w:val="24"/>
        </w:rPr>
      </w:pPr>
      <w:r>
        <w:rPr>
          <w:rFonts w:ascii="Times New Roman" w:hAnsi="Times New Roman" w:cs="Times New Roman" w:eastAsiaTheme="minorEastAsia"/>
          <w:b w:val="0"/>
          <w:sz w:val="24"/>
          <w:szCs w:val="24"/>
        </w:rPr>
        <w:t>stem(n, delta_neg, 'k-d', 'LineWidth', 1.5); xlim([-3 N]);</w:t>
      </w:r>
    </w:p>
    <w:p w14:paraId="0B937EA7">
      <w:pPr>
        <w:pStyle w:val="10"/>
        <w:spacing w:before="0" w:after="0"/>
        <w:jc w:val="both"/>
        <w:rPr>
          <w:rFonts w:ascii="Times New Roman" w:hAnsi="Times New Roman" w:cs="Times New Roman" w:eastAsiaTheme="minorEastAsia"/>
          <w:b w:val="0"/>
          <w:sz w:val="24"/>
          <w:szCs w:val="24"/>
        </w:rPr>
      </w:pPr>
      <w:r>
        <w:rPr>
          <w:rFonts w:ascii="Times New Roman" w:hAnsi="Times New Roman" w:cs="Times New Roman" w:eastAsiaTheme="minorEastAsia"/>
          <w:b w:val="0"/>
          <w:sz w:val="24"/>
          <w:szCs w:val="24"/>
        </w:rPr>
        <w:t>title('\delta[n+2] 的波形（k=-2，左移）');</w:t>
      </w:r>
    </w:p>
    <w:p w14:paraId="44CF076F">
      <w:pPr>
        <w:pStyle w:val="10"/>
        <w:spacing w:before="0" w:after="0"/>
        <w:jc w:val="both"/>
        <w:rPr>
          <w:rFonts w:ascii="Times New Roman" w:hAnsi="Times New Roman" w:cs="Times New Roman" w:eastAsiaTheme="minorEastAsia"/>
          <w:b w:val="0"/>
          <w:sz w:val="24"/>
          <w:szCs w:val="24"/>
        </w:rPr>
      </w:pPr>
      <w:r>
        <w:rPr>
          <w:rFonts w:ascii="Times New Roman" w:hAnsi="Times New Roman" w:cs="Times New Roman" w:eastAsiaTheme="minorEastAsia"/>
          <w:b w:val="0"/>
          <w:sz w:val="24"/>
          <w:szCs w:val="24"/>
        </w:rPr>
        <w:t>即可看到脉冲出现在 n=-2，序列整体左移 2 位。</w:t>
      </w:r>
    </w:p>
    <w:p w14:paraId="6BED390D">
      <w:pPr>
        <w:pStyle w:val="10"/>
      </w:pPr>
    </w:p>
    <w:bookmarkEnd w:id="26"/>
    <w:p w14:paraId="5BBD2DE6"/>
    <w:p w14:paraId="311A6784"/>
    <w:p w14:paraId="38ED3983"/>
    <w:p w14:paraId="7D932531"/>
    <w:p w14:paraId="456D4FC5"/>
    <w:p w14:paraId="48A8BB3C"/>
    <w:p w14:paraId="5568D593"/>
    <w:p w14:paraId="22B9914E">
      <w:pPr>
        <w:pStyle w:val="7"/>
        <w:rPr>
          <w:rFonts w:eastAsiaTheme="majorHAnsi"/>
        </w:rPr>
      </w:pPr>
      <w:bookmarkStart w:id="27" w:name="_Toc14386_WPSOffice_Level1"/>
      <w:bookmarkStart w:id="28" w:name="_Toc530322342"/>
      <w:r>
        <w:rPr>
          <w:rFonts w:hint="eastAsia" w:eastAsiaTheme="majorHAnsi"/>
        </w:rPr>
        <w:t>实验四 线性分组码的差错控制系统仿真</w:t>
      </w:r>
      <w:bookmarkEnd w:id="27"/>
      <w:bookmarkEnd w:id="28"/>
    </w:p>
    <w:p w14:paraId="7E2B5982">
      <w:pPr>
        <w:pStyle w:val="16"/>
        <w:numPr>
          <w:ilvl w:val="0"/>
          <w:numId w:val="6"/>
        </w:numPr>
        <w:ind w:firstLineChars="0"/>
        <w:rPr>
          <w:b/>
          <w:sz w:val="28"/>
          <w:szCs w:val="28"/>
        </w:rPr>
      </w:pPr>
      <w:bookmarkStart w:id="29" w:name="_Toc29175_WPSOffice_Level2"/>
      <w:r>
        <w:rPr>
          <w:rFonts w:hint="eastAsia"/>
          <w:b/>
          <w:sz w:val="28"/>
          <w:szCs w:val="28"/>
        </w:rPr>
        <w:t>实验目的</w:t>
      </w:r>
      <w:bookmarkEnd w:id="29"/>
    </w:p>
    <w:p w14:paraId="24F97846">
      <w:pPr>
        <w:pStyle w:val="16"/>
        <w:ind w:left="0" w:leftChars="0" w:firstLine="480" w:firstLineChars="200"/>
        <w:rPr>
          <w:rFonts w:hint="eastAsia" w:ascii="宋体" w:hAnsi="宋体" w:eastAsia="宋体" w:cs="宋体"/>
        </w:rPr>
      </w:pPr>
      <w:r>
        <w:rPr>
          <w:rFonts w:hint="eastAsia" w:ascii="宋体" w:hAnsi="宋体" w:eastAsia="宋体" w:cs="宋体"/>
        </w:rPr>
        <w:t>理解差错控制系统的基本原理，通过MATLAB Simulink仿真实验，加深对线性分组码的编码解码原理和方法的理解。</w:t>
      </w:r>
    </w:p>
    <w:p w14:paraId="1A435CB5">
      <w:pPr>
        <w:pStyle w:val="16"/>
        <w:ind w:left="480" w:firstLine="0" w:firstLineChars="0"/>
        <w:rPr>
          <w:rFonts w:hint="eastAsia" w:ascii="宋体" w:hAnsi="宋体" w:eastAsia="宋体" w:cs="宋体"/>
        </w:rPr>
      </w:pPr>
    </w:p>
    <w:p w14:paraId="4BE88788">
      <w:pPr>
        <w:pStyle w:val="16"/>
        <w:numPr>
          <w:ilvl w:val="0"/>
          <w:numId w:val="6"/>
        </w:numPr>
        <w:ind w:firstLineChars="0"/>
        <w:rPr>
          <w:b/>
          <w:sz w:val="28"/>
          <w:szCs w:val="28"/>
        </w:rPr>
      </w:pPr>
      <w:bookmarkStart w:id="30" w:name="_Toc12201_WPSOffice_Level2"/>
      <w:r>
        <w:rPr>
          <w:rFonts w:hint="eastAsia"/>
          <w:b/>
          <w:sz w:val="28"/>
          <w:szCs w:val="28"/>
        </w:rPr>
        <w:t>实验要求</w:t>
      </w:r>
      <w:bookmarkEnd w:id="30"/>
    </w:p>
    <w:p w14:paraId="189D0DFE">
      <w:pPr>
        <w:pStyle w:val="16"/>
        <w:numPr>
          <w:numId w:val="0"/>
        </w:numPr>
        <w:ind w:leftChars="0"/>
        <w:rPr>
          <w:rFonts w:hint="eastAsia" w:ascii="宋体" w:hAnsi="宋体" w:eastAsia="宋体" w:cs="宋体"/>
        </w:rPr>
      </w:pPr>
      <w:bookmarkStart w:id="31" w:name="OLE_LINK24"/>
      <w:bookmarkStart w:id="32" w:name="OLE_LINK25"/>
      <w:r>
        <w:rPr>
          <w:rFonts w:hint="eastAsia" w:ascii="宋体" w:hAnsi="宋体" w:eastAsia="宋体" w:cs="宋体"/>
          <w:lang w:val="en-US" w:eastAsia="zh-CN"/>
        </w:rPr>
        <w:t>1.</w:t>
      </w:r>
      <w:r>
        <w:rPr>
          <w:rFonts w:hint="eastAsia" w:ascii="宋体" w:hAnsi="宋体" w:eastAsia="宋体" w:cs="宋体"/>
        </w:rPr>
        <w:t>独立完成实验内容；</w:t>
      </w:r>
    </w:p>
    <w:p w14:paraId="0C809C22">
      <w:pPr>
        <w:pStyle w:val="16"/>
        <w:numPr>
          <w:numId w:val="0"/>
        </w:numPr>
        <w:ind w:leftChars="0"/>
        <w:rPr>
          <w:rFonts w:hint="eastAsia" w:ascii="宋体" w:hAnsi="宋体" w:eastAsia="宋体" w:cs="宋体"/>
        </w:rPr>
      </w:pPr>
      <w:r>
        <w:rPr>
          <w:rFonts w:hint="eastAsia" w:ascii="宋体" w:hAnsi="宋体" w:eastAsia="宋体" w:cs="宋体"/>
          <w:lang w:val="en-US" w:eastAsia="zh-CN"/>
        </w:rPr>
        <w:t>2.</w:t>
      </w:r>
      <w:r>
        <w:rPr>
          <w:rFonts w:hint="eastAsia" w:ascii="宋体" w:hAnsi="宋体" w:eastAsia="宋体" w:cs="宋体"/>
        </w:rPr>
        <w:t>实验报告要求：</w:t>
      </w:r>
    </w:p>
    <w:p w14:paraId="3D0CC82E">
      <w:pPr>
        <w:ind w:leftChars="100"/>
        <w:rPr>
          <w:rFonts w:hint="eastAsia" w:ascii="宋体" w:hAnsi="宋体" w:eastAsia="宋体" w:cs="宋体"/>
        </w:rPr>
      </w:pPr>
      <w:r>
        <w:rPr>
          <w:rFonts w:hint="eastAsia" w:ascii="宋体" w:hAnsi="宋体" w:eastAsia="宋体" w:cs="宋体"/>
        </w:rPr>
        <w:t>(1) 记录实验步骤和过程，回答实验内容和步骤中的所有问题；</w:t>
      </w:r>
    </w:p>
    <w:p w14:paraId="3D6C5C38">
      <w:pPr>
        <w:ind w:leftChars="100"/>
        <w:rPr>
          <w:rFonts w:hint="eastAsia" w:ascii="宋体" w:hAnsi="宋体" w:eastAsia="宋体" w:cs="宋体"/>
        </w:rPr>
      </w:pPr>
      <w:r>
        <w:rPr>
          <w:rFonts w:hint="eastAsia" w:ascii="宋体" w:hAnsi="宋体" w:eastAsia="宋体" w:cs="宋体"/>
        </w:rPr>
        <w:t xml:space="preserve">(2) 总结本次实验遇到了哪些问题，你是怎么解决的？ </w:t>
      </w:r>
    </w:p>
    <w:p w14:paraId="4B30CDBC">
      <w:pPr>
        <w:ind w:leftChars="100"/>
        <w:rPr>
          <w:rFonts w:hint="eastAsia" w:ascii="宋体" w:hAnsi="宋体" w:eastAsia="宋体" w:cs="宋体"/>
        </w:rPr>
      </w:pPr>
      <w:r>
        <w:rPr>
          <w:rFonts w:hint="eastAsia" w:ascii="宋体" w:hAnsi="宋体" w:eastAsia="宋体" w:cs="宋体"/>
        </w:rPr>
        <w:t>(3) 在数字通信系统中，差错控制有什么作用？有哪些常用方法？</w:t>
      </w:r>
    </w:p>
    <w:p w14:paraId="13487C20">
      <w:pPr>
        <w:ind w:leftChars="100"/>
        <w:rPr>
          <w:rFonts w:hint="eastAsia" w:ascii="宋体" w:hAnsi="宋体" w:eastAsia="宋体" w:cs="宋体"/>
        </w:rPr>
      </w:pPr>
    </w:p>
    <w:bookmarkEnd w:id="31"/>
    <w:bookmarkEnd w:id="32"/>
    <w:p w14:paraId="4F47FDA1">
      <w:pPr>
        <w:pStyle w:val="16"/>
        <w:numPr>
          <w:ilvl w:val="0"/>
          <w:numId w:val="6"/>
        </w:numPr>
        <w:ind w:firstLineChars="0"/>
        <w:rPr>
          <w:b/>
          <w:sz w:val="28"/>
          <w:szCs w:val="28"/>
        </w:rPr>
      </w:pPr>
      <w:bookmarkStart w:id="33" w:name="_Toc16781_WPSOffice_Level2"/>
      <w:r>
        <w:rPr>
          <w:rFonts w:hint="eastAsia"/>
          <w:b/>
          <w:sz w:val="28"/>
          <w:szCs w:val="28"/>
        </w:rPr>
        <w:t>实验原理</w:t>
      </w:r>
      <w:bookmarkEnd w:id="33"/>
    </w:p>
    <w:p w14:paraId="77535D6C">
      <w:pPr>
        <w:pStyle w:val="16"/>
        <w:numPr>
          <w:ilvl w:val="0"/>
          <w:numId w:val="7"/>
        </w:numPr>
        <w:ind w:firstLineChars="0"/>
        <w:rPr>
          <w:rFonts w:hint="eastAsia" w:ascii="宋体" w:hAnsi="宋体" w:eastAsia="宋体" w:cs="宋体"/>
        </w:rPr>
      </w:pPr>
      <w:r>
        <w:rPr>
          <w:rFonts w:hint="eastAsia" w:ascii="宋体" w:hAnsi="宋体" w:eastAsia="宋体" w:cs="宋体"/>
        </w:rPr>
        <w:t>线性分组码的编码和解码原理详见教材。</w:t>
      </w:r>
    </w:p>
    <w:p w14:paraId="069942E4">
      <w:pPr>
        <w:pStyle w:val="16"/>
        <w:numPr>
          <w:numId w:val="0"/>
        </w:numPr>
        <w:ind w:leftChars="0"/>
      </w:pPr>
    </w:p>
    <w:p w14:paraId="5E16C34F">
      <w:pPr>
        <w:pStyle w:val="16"/>
        <w:numPr>
          <w:ilvl w:val="0"/>
          <w:numId w:val="6"/>
        </w:numPr>
        <w:ind w:firstLineChars="0"/>
        <w:rPr>
          <w:b/>
          <w:sz w:val="28"/>
          <w:szCs w:val="28"/>
        </w:rPr>
      </w:pPr>
      <w:bookmarkStart w:id="34" w:name="_Toc19556_WPSOffice_Level2"/>
      <w:r>
        <w:rPr>
          <w:rFonts w:hint="eastAsia"/>
          <w:b/>
          <w:sz w:val="28"/>
          <w:szCs w:val="28"/>
        </w:rPr>
        <w:t>实验内容和步骤</w:t>
      </w:r>
      <w:bookmarkEnd w:id="34"/>
    </w:p>
    <w:p w14:paraId="33CFEE97">
      <w:pPr>
        <w:pStyle w:val="16"/>
        <w:numPr>
          <w:ilvl w:val="0"/>
          <w:numId w:val="8"/>
        </w:numPr>
        <w:ind w:firstLineChars="0"/>
        <w:rPr>
          <w:rFonts w:hint="eastAsia" w:ascii="宋体" w:hAnsi="宋体" w:eastAsia="宋体" w:cs="宋体"/>
          <w:b/>
        </w:rPr>
      </w:pPr>
      <w:r>
        <w:rPr>
          <w:rFonts w:hint="eastAsia" w:ascii="宋体" w:hAnsi="宋体" w:eastAsia="宋体" w:cs="宋体"/>
          <w:b/>
        </w:rPr>
        <w:t>线性分组码的差错控制系统仿真模型</w:t>
      </w:r>
    </w:p>
    <w:p w14:paraId="7DEE1429">
      <w:pPr>
        <w:jc w:val="center"/>
      </w:pPr>
      <w:r>
        <w:drawing>
          <wp:inline distT="0" distB="0" distL="0" distR="0">
            <wp:extent cx="5270500" cy="2974975"/>
            <wp:effectExtent l="0" t="0" r="6350" b="15875"/>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a:blip r:embed="rId11"/>
                    <a:stretch>
                      <a:fillRect/>
                    </a:stretch>
                  </pic:blipFill>
                  <pic:spPr>
                    <a:xfrm>
                      <a:off x="0" y="0"/>
                      <a:ext cx="5270500" cy="2974975"/>
                    </a:xfrm>
                    <a:prstGeom prst="rect">
                      <a:avLst/>
                    </a:prstGeom>
                  </pic:spPr>
                </pic:pic>
              </a:graphicData>
            </a:graphic>
          </wp:inline>
        </w:drawing>
      </w:r>
    </w:p>
    <w:p w14:paraId="4958A299">
      <w:pPr>
        <w:jc w:val="center"/>
        <w:rPr>
          <w:sz w:val="21"/>
          <w:szCs w:val="21"/>
        </w:rPr>
      </w:pPr>
      <w:bookmarkStart w:id="35" w:name="_Toc17926_WPSOffice_Level2"/>
      <w:r>
        <w:rPr>
          <w:rFonts w:hint="eastAsia"/>
          <w:sz w:val="21"/>
          <w:szCs w:val="21"/>
        </w:rPr>
        <w:t>图1. (7,4)线性分组码进行差错控制仿真系统</w:t>
      </w:r>
      <w:bookmarkEnd w:id="35"/>
    </w:p>
    <w:p w14:paraId="56EE084D">
      <w:r>
        <w:drawing>
          <wp:inline distT="0" distB="0" distL="0" distR="0">
            <wp:extent cx="5270500" cy="2704465"/>
            <wp:effectExtent l="0" t="0" r="12700"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pic:cNvPicPr>
                  </pic:nvPicPr>
                  <pic:blipFill>
                    <a:blip r:embed="rId12"/>
                    <a:stretch>
                      <a:fillRect/>
                    </a:stretch>
                  </pic:blipFill>
                  <pic:spPr>
                    <a:xfrm>
                      <a:off x="0" y="0"/>
                      <a:ext cx="5270500" cy="2704465"/>
                    </a:xfrm>
                    <a:prstGeom prst="rect">
                      <a:avLst/>
                    </a:prstGeom>
                  </pic:spPr>
                </pic:pic>
              </a:graphicData>
            </a:graphic>
          </wp:inline>
        </w:drawing>
      </w:r>
    </w:p>
    <w:p w14:paraId="6081ABB7">
      <w:pPr>
        <w:jc w:val="center"/>
        <w:rPr>
          <w:sz w:val="21"/>
          <w:szCs w:val="21"/>
        </w:rPr>
      </w:pPr>
      <w:bookmarkStart w:id="36" w:name="_Toc14238_WPSOffice_Level2"/>
      <w:r>
        <w:rPr>
          <w:rFonts w:hint="eastAsia"/>
          <w:sz w:val="21"/>
          <w:szCs w:val="21"/>
        </w:rPr>
        <w:t>图2. 无线性分组码的差错控制仿真系统</w:t>
      </w:r>
      <w:bookmarkEnd w:id="36"/>
    </w:p>
    <w:p w14:paraId="3E9975F1">
      <w:pPr>
        <w:ind w:firstLine="480"/>
        <w:rPr>
          <w:rFonts w:hint="eastAsia" w:ascii="宋体" w:hAnsi="宋体" w:eastAsia="宋体" w:cs="宋体"/>
        </w:rPr>
      </w:pPr>
      <w:r>
        <w:rPr>
          <w:rFonts w:hint="eastAsia" w:ascii="宋体" w:hAnsi="宋体" w:eastAsia="宋体" w:cs="宋体"/>
        </w:rPr>
        <w:t>图1所示是线性分组码的差错控制仿真系统。信号源是Bernoulli Binary Generator(伯努利二进制信号产生器)产生采样时间为0.01的二进制信号经过Binary Linear Encoder(二进制线性编码器)进行线性分组码编码；编码后的序列经过Binary Symmetric Channel（二元对称信道）传输，该信道具有误码概率；在接收端进行译码，译码后的序列和新原序列输入Error Rate Calculation(误码率统计)模块，统计接收端误码率。为了对比(7,4)线性分组码差错控制的效率，同时设计了没有经过线性分组码校验的系统仿真框图，如图2所示。</w:t>
      </w:r>
    </w:p>
    <w:p w14:paraId="7C298FAA">
      <w:pPr>
        <w:ind w:firstLine="480"/>
        <w:rPr>
          <w:rFonts w:hint="eastAsia" w:ascii="宋体" w:hAnsi="宋体" w:eastAsia="宋体" w:cs="宋体"/>
        </w:rPr>
      </w:pPr>
    </w:p>
    <w:p w14:paraId="1A9CAEA5">
      <w:pPr>
        <w:pStyle w:val="16"/>
        <w:numPr>
          <w:ilvl w:val="0"/>
          <w:numId w:val="8"/>
        </w:numPr>
        <w:ind w:firstLineChars="0"/>
        <w:rPr>
          <w:b/>
        </w:rPr>
      </w:pPr>
      <w:r>
        <w:rPr>
          <w:rFonts w:hint="eastAsia"/>
          <w:b/>
        </w:rPr>
        <w:t>主要功能模块及参数</w:t>
      </w:r>
    </w:p>
    <w:p w14:paraId="1F2DF836">
      <w:pPr>
        <w:jc w:val="center"/>
      </w:pPr>
      <w:r>
        <w:drawing>
          <wp:inline distT="0" distB="0" distL="0" distR="0">
            <wp:extent cx="3366135" cy="3103880"/>
            <wp:effectExtent l="0" t="0" r="12065"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13"/>
                    <a:stretch>
                      <a:fillRect/>
                    </a:stretch>
                  </pic:blipFill>
                  <pic:spPr>
                    <a:xfrm>
                      <a:off x="0" y="0"/>
                      <a:ext cx="3369496" cy="3107074"/>
                    </a:xfrm>
                    <a:prstGeom prst="rect">
                      <a:avLst/>
                    </a:prstGeom>
                  </pic:spPr>
                </pic:pic>
              </a:graphicData>
            </a:graphic>
          </wp:inline>
        </w:drawing>
      </w:r>
    </w:p>
    <w:p w14:paraId="78849AAE">
      <w:pPr>
        <w:jc w:val="center"/>
        <w:rPr>
          <w:sz w:val="21"/>
          <w:szCs w:val="21"/>
        </w:rPr>
      </w:pPr>
      <w:bookmarkStart w:id="37" w:name="_Toc144_WPSOffice_Level2"/>
      <w:r>
        <w:rPr>
          <w:rFonts w:hint="eastAsia"/>
          <w:sz w:val="21"/>
          <w:szCs w:val="21"/>
        </w:rPr>
        <w:t>图3 伯努利信号产生器参数</w:t>
      </w:r>
      <w:bookmarkEnd w:id="37"/>
    </w:p>
    <w:p w14:paraId="033CFF4C">
      <w:pPr>
        <w:jc w:val="center"/>
      </w:pPr>
      <w:r>
        <w:drawing>
          <wp:inline distT="0" distB="0" distL="0" distR="0">
            <wp:extent cx="3682365" cy="2910840"/>
            <wp:effectExtent l="0" t="0" r="635" b="1016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pic:cNvPicPr>
                  </pic:nvPicPr>
                  <pic:blipFill>
                    <a:blip r:embed="rId14"/>
                    <a:stretch>
                      <a:fillRect/>
                    </a:stretch>
                  </pic:blipFill>
                  <pic:spPr>
                    <a:xfrm>
                      <a:off x="0" y="0"/>
                      <a:ext cx="3685804" cy="2913143"/>
                    </a:xfrm>
                    <a:prstGeom prst="rect">
                      <a:avLst/>
                    </a:prstGeom>
                  </pic:spPr>
                </pic:pic>
              </a:graphicData>
            </a:graphic>
          </wp:inline>
        </w:drawing>
      </w:r>
    </w:p>
    <w:p w14:paraId="09DC654D">
      <w:pPr>
        <w:jc w:val="center"/>
        <w:rPr>
          <w:sz w:val="21"/>
          <w:szCs w:val="21"/>
        </w:rPr>
      </w:pPr>
      <w:bookmarkStart w:id="38" w:name="_Toc24827_WPSOffice_Level2"/>
      <w:r>
        <w:rPr>
          <w:rFonts w:hint="eastAsia"/>
          <w:sz w:val="21"/>
          <w:szCs w:val="21"/>
        </w:rPr>
        <w:t>图4 二进制线性编码器参数</w:t>
      </w:r>
      <w:bookmarkEnd w:id="38"/>
    </w:p>
    <w:p w14:paraId="28E145C1">
      <w:pPr>
        <w:jc w:val="center"/>
      </w:pPr>
      <w:r>
        <w:drawing>
          <wp:inline distT="0" distB="0" distL="0" distR="0">
            <wp:extent cx="4508500" cy="3213100"/>
            <wp:effectExtent l="0" t="0" r="12700" b="1270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5"/>
                    <a:stretch>
                      <a:fillRect/>
                    </a:stretch>
                  </pic:blipFill>
                  <pic:spPr>
                    <a:xfrm>
                      <a:off x="0" y="0"/>
                      <a:ext cx="4508500" cy="3213100"/>
                    </a:xfrm>
                    <a:prstGeom prst="rect">
                      <a:avLst/>
                    </a:prstGeom>
                  </pic:spPr>
                </pic:pic>
              </a:graphicData>
            </a:graphic>
          </wp:inline>
        </w:drawing>
      </w:r>
    </w:p>
    <w:p w14:paraId="3281EE81">
      <w:pPr>
        <w:jc w:val="center"/>
        <w:rPr>
          <w:sz w:val="21"/>
          <w:szCs w:val="21"/>
        </w:rPr>
      </w:pPr>
      <w:bookmarkStart w:id="39" w:name="_Toc4264_WPSOffice_Level2"/>
      <w:r>
        <w:rPr>
          <w:rFonts w:hint="eastAsia"/>
          <w:sz w:val="21"/>
          <w:szCs w:val="21"/>
        </w:rPr>
        <w:t>图5 二元对称信道参数</w:t>
      </w:r>
      <w:bookmarkEnd w:id="39"/>
    </w:p>
    <w:p w14:paraId="5043E230">
      <w:pPr>
        <w:jc w:val="center"/>
      </w:pPr>
      <w:r>
        <w:drawing>
          <wp:inline distT="0" distB="0" distL="0" distR="0">
            <wp:extent cx="4470400" cy="4178300"/>
            <wp:effectExtent l="0" t="0" r="0" b="1270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pic:cNvPicPr>
                  </pic:nvPicPr>
                  <pic:blipFill>
                    <a:blip r:embed="rId16"/>
                    <a:stretch>
                      <a:fillRect/>
                    </a:stretch>
                  </pic:blipFill>
                  <pic:spPr>
                    <a:xfrm>
                      <a:off x="0" y="0"/>
                      <a:ext cx="4470400" cy="4178300"/>
                    </a:xfrm>
                    <a:prstGeom prst="rect">
                      <a:avLst/>
                    </a:prstGeom>
                  </pic:spPr>
                </pic:pic>
              </a:graphicData>
            </a:graphic>
          </wp:inline>
        </w:drawing>
      </w:r>
    </w:p>
    <w:p w14:paraId="0CEC3408">
      <w:pPr>
        <w:jc w:val="center"/>
        <w:rPr>
          <w:sz w:val="21"/>
          <w:szCs w:val="21"/>
        </w:rPr>
      </w:pPr>
      <w:bookmarkStart w:id="40" w:name="_Toc18119_WPSOffice_Level2"/>
      <w:r>
        <w:rPr>
          <w:rFonts w:hint="eastAsia"/>
          <w:sz w:val="21"/>
          <w:szCs w:val="21"/>
        </w:rPr>
        <w:t>图6 二进制线性解码器参数</w:t>
      </w:r>
      <w:bookmarkEnd w:id="40"/>
    </w:p>
    <w:p w14:paraId="4830AD5E">
      <w:pPr>
        <w:jc w:val="center"/>
      </w:pPr>
      <w:r>
        <w:drawing>
          <wp:inline distT="0" distB="0" distL="0" distR="0">
            <wp:extent cx="4470400" cy="5600700"/>
            <wp:effectExtent l="0" t="0" r="0" b="1270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pic:cNvPicPr>
                  </pic:nvPicPr>
                  <pic:blipFill>
                    <a:blip r:embed="rId17"/>
                    <a:stretch>
                      <a:fillRect/>
                    </a:stretch>
                  </pic:blipFill>
                  <pic:spPr>
                    <a:xfrm>
                      <a:off x="0" y="0"/>
                      <a:ext cx="4470400" cy="5600700"/>
                    </a:xfrm>
                    <a:prstGeom prst="rect">
                      <a:avLst/>
                    </a:prstGeom>
                  </pic:spPr>
                </pic:pic>
              </a:graphicData>
            </a:graphic>
          </wp:inline>
        </w:drawing>
      </w:r>
    </w:p>
    <w:p w14:paraId="1034E46F">
      <w:pPr>
        <w:jc w:val="center"/>
        <w:rPr>
          <w:sz w:val="21"/>
          <w:szCs w:val="21"/>
        </w:rPr>
      </w:pPr>
      <w:bookmarkStart w:id="41" w:name="_Toc27937_WPSOffice_Level2"/>
      <w:r>
        <w:rPr>
          <w:rFonts w:hint="eastAsia"/>
          <w:sz w:val="21"/>
          <w:szCs w:val="21"/>
        </w:rPr>
        <w:t>图7 误差率计算模块参数</w:t>
      </w:r>
      <w:bookmarkEnd w:id="41"/>
    </w:p>
    <w:p w14:paraId="7F2B8D35">
      <w:pPr>
        <w:jc w:val="center"/>
      </w:pPr>
      <w:r>
        <w:drawing>
          <wp:inline distT="0" distB="0" distL="0" distR="0">
            <wp:extent cx="4872990" cy="4208780"/>
            <wp:effectExtent l="0" t="0" r="3810" b="127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pic:cNvPicPr>
                  </pic:nvPicPr>
                  <pic:blipFill>
                    <a:blip r:embed="rId18"/>
                    <a:stretch>
                      <a:fillRect/>
                    </a:stretch>
                  </pic:blipFill>
                  <pic:spPr>
                    <a:xfrm>
                      <a:off x="0" y="0"/>
                      <a:ext cx="4872990" cy="4208780"/>
                    </a:xfrm>
                    <a:prstGeom prst="rect">
                      <a:avLst/>
                    </a:prstGeom>
                  </pic:spPr>
                </pic:pic>
              </a:graphicData>
            </a:graphic>
          </wp:inline>
        </w:drawing>
      </w:r>
    </w:p>
    <w:p w14:paraId="6C8F3133">
      <w:pPr>
        <w:jc w:val="center"/>
        <w:rPr>
          <w:rFonts w:hint="eastAsia"/>
          <w:sz w:val="21"/>
          <w:szCs w:val="21"/>
        </w:rPr>
      </w:pPr>
      <w:bookmarkStart w:id="42" w:name="_Toc5983_WPSOffice_Level2"/>
      <w:r>
        <w:rPr>
          <w:rFonts w:hint="eastAsia"/>
          <w:sz w:val="21"/>
          <w:szCs w:val="21"/>
        </w:rPr>
        <w:t>图8 Simulink输出模块参数</w:t>
      </w:r>
      <w:bookmarkEnd w:id="42"/>
    </w:p>
    <w:p w14:paraId="2ED2E41C">
      <w:pPr>
        <w:jc w:val="center"/>
        <w:rPr>
          <w:rFonts w:hint="eastAsia"/>
          <w:sz w:val="21"/>
          <w:szCs w:val="21"/>
        </w:rPr>
      </w:pPr>
    </w:p>
    <w:p w14:paraId="014400DD">
      <w:pPr>
        <w:pStyle w:val="16"/>
        <w:numPr>
          <w:ilvl w:val="0"/>
          <w:numId w:val="8"/>
        </w:numPr>
        <w:ind w:firstLineChars="0"/>
        <w:rPr>
          <w:b/>
        </w:rPr>
      </w:pPr>
      <w:r>
        <w:rPr>
          <w:rFonts w:hint="eastAsia"/>
          <w:b/>
        </w:rPr>
        <w:t>线性分组码的误码率和差错率的关系</w:t>
      </w:r>
    </w:p>
    <w:p w14:paraId="371AE9FF">
      <w:pPr>
        <w:ind w:firstLine="480"/>
        <w:rPr>
          <w:rFonts w:hint="eastAsia" w:ascii="宋体" w:hAnsi="宋体" w:eastAsia="宋体" w:cs="宋体"/>
        </w:rPr>
      </w:pPr>
      <w:r>
        <w:rPr>
          <w:rFonts w:hint="eastAsia" w:ascii="宋体" w:hAnsi="宋体" w:eastAsia="宋体" w:cs="宋体"/>
        </w:rPr>
        <w:t>设置仿真参数之后就可以启动仿真运行。在仿真运行完毕之后为了得到直观的误码率曲线图，在接下来同样需要编写一个M文件对上面的循环码仿真模型进行命令执行，同时将二进制均衡信道的差错率参数由0.05改成变量errB。</w:t>
      </w:r>
    </w:p>
    <w:p w14:paraId="33DFEB90">
      <w:pPr>
        <w:jc w:val="center"/>
      </w:pPr>
      <w:r>
        <w:drawing>
          <wp:inline distT="0" distB="0" distL="0" distR="0">
            <wp:extent cx="4470400" cy="3187700"/>
            <wp:effectExtent l="0" t="0" r="0" b="1270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19"/>
                    <a:stretch>
                      <a:fillRect/>
                    </a:stretch>
                  </pic:blipFill>
                  <pic:spPr>
                    <a:xfrm>
                      <a:off x="0" y="0"/>
                      <a:ext cx="4470400" cy="3187700"/>
                    </a:xfrm>
                    <a:prstGeom prst="rect">
                      <a:avLst/>
                    </a:prstGeom>
                  </pic:spPr>
                </pic:pic>
              </a:graphicData>
            </a:graphic>
          </wp:inline>
        </w:drawing>
      </w:r>
    </w:p>
    <w:p w14:paraId="67EE4FEF">
      <w:pPr>
        <w:jc w:val="center"/>
        <w:rPr>
          <w:sz w:val="21"/>
          <w:szCs w:val="21"/>
        </w:rPr>
      </w:pPr>
      <w:bookmarkStart w:id="43" w:name="_Toc6773_WPSOffice_Level2"/>
      <w:r>
        <w:rPr>
          <w:rFonts w:hint="eastAsia"/>
          <w:sz w:val="21"/>
          <w:szCs w:val="21"/>
        </w:rPr>
        <w:t>图9 二元对称信道参数</w:t>
      </w:r>
      <w:bookmarkEnd w:id="43"/>
    </w:p>
    <w:p w14:paraId="5C812F00">
      <w:pPr>
        <w:ind w:firstLine="480"/>
        <w:rPr>
          <w:rFonts w:hint="eastAsia" w:ascii="宋体" w:hAnsi="宋体" w:eastAsia="宋体" w:cs="宋体"/>
        </w:rPr>
      </w:pPr>
      <w:r>
        <w:rPr>
          <w:rFonts w:hint="eastAsia" w:ascii="宋体" w:hAnsi="宋体" w:eastAsia="宋体" w:cs="宋体"/>
        </w:rPr>
        <w:t>为了得到循环码仿真系统信号误码率与信道差错概率之间的曲线图，可以编写如下M文件，对图1的仿真模型进行仿真，此时二进制均衡信道的差错概率设置为errB, M源文件的曲线图如下：</w:t>
      </w:r>
    </w:p>
    <w:p w14:paraId="5BBDDD00">
      <w:r>
        <w:rPr>
          <w:rFonts w:hint="eastAsia"/>
        </w:rPr>
        <w:t>程序1：</w:t>
      </w:r>
    </w:p>
    <w:p w14:paraId="494A7E8C">
      <w:pPr>
        <w:jc w:val="center"/>
      </w:pPr>
      <w:r>
        <w:drawing>
          <wp:inline distT="0" distB="0" distL="0" distR="0">
            <wp:extent cx="5270500" cy="2007870"/>
            <wp:effectExtent l="0" t="0" r="12700"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a:picLocks noChangeAspect="1"/>
                    </pic:cNvPicPr>
                  </pic:nvPicPr>
                  <pic:blipFill>
                    <a:blip r:embed="rId20"/>
                    <a:stretch>
                      <a:fillRect/>
                    </a:stretch>
                  </pic:blipFill>
                  <pic:spPr>
                    <a:xfrm>
                      <a:off x="0" y="0"/>
                      <a:ext cx="5270500" cy="2007870"/>
                    </a:xfrm>
                    <a:prstGeom prst="rect">
                      <a:avLst/>
                    </a:prstGeom>
                  </pic:spPr>
                </pic:pic>
              </a:graphicData>
            </a:graphic>
          </wp:inline>
        </w:drawing>
      </w:r>
    </w:p>
    <w:p w14:paraId="0F07E7CF">
      <w:pPr>
        <w:jc w:val="center"/>
        <w:rPr>
          <w:sz w:val="21"/>
          <w:szCs w:val="21"/>
        </w:rPr>
      </w:pPr>
      <w:bookmarkStart w:id="44" w:name="_Toc16050_WPSOffice_Level2"/>
      <w:r>
        <w:rPr>
          <w:rFonts w:hint="eastAsia"/>
          <w:sz w:val="21"/>
          <w:szCs w:val="21"/>
        </w:rPr>
        <w:t>图10 线性差错控制M文件代码</w:t>
      </w:r>
      <w:bookmarkEnd w:id="44"/>
    </w:p>
    <w:p w14:paraId="4C7B8513">
      <w:r>
        <w:rPr>
          <w:rFonts w:hint="eastAsia"/>
        </w:rPr>
        <w:t>性能曲线如图：</w:t>
      </w:r>
    </w:p>
    <w:p w14:paraId="46D9ACE6">
      <w:pPr>
        <w:jc w:val="center"/>
      </w:pPr>
      <w:r>
        <w:drawing>
          <wp:inline distT="0" distB="0" distL="0" distR="0">
            <wp:extent cx="4523105" cy="3402330"/>
            <wp:effectExtent l="0" t="0" r="0" b="127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4523410" cy="3402494"/>
                    </a:xfrm>
                    <a:prstGeom prst="rect">
                      <a:avLst/>
                    </a:prstGeom>
                  </pic:spPr>
                </pic:pic>
              </a:graphicData>
            </a:graphic>
          </wp:inline>
        </w:drawing>
      </w:r>
    </w:p>
    <w:p w14:paraId="04CA0F6E">
      <w:pPr>
        <w:jc w:val="center"/>
        <w:rPr>
          <w:sz w:val="21"/>
          <w:szCs w:val="21"/>
        </w:rPr>
      </w:pPr>
      <w:bookmarkStart w:id="45" w:name="_Toc28843_WPSOffice_Level2"/>
      <w:r>
        <w:rPr>
          <w:rFonts w:hint="eastAsia"/>
          <w:sz w:val="21"/>
          <w:szCs w:val="21"/>
        </w:rPr>
        <w:t>图11 线性差错控制误码率曲线</w:t>
      </w:r>
      <w:bookmarkEnd w:id="45"/>
    </w:p>
    <w:p w14:paraId="187F6064">
      <w:r>
        <w:rPr>
          <w:rFonts w:hint="eastAsia"/>
        </w:rPr>
        <w:t>同时编写M文件对</w:t>
      </w:r>
    </w:p>
    <w:p w14:paraId="2157E67B">
      <w:pPr>
        <w:jc w:val="center"/>
      </w:pPr>
      <w:r>
        <w:drawing>
          <wp:inline distT="0" distB="0" distL="0" distR="0">
            <wp:extent cx="5270500" cy="1893570"/>
            <wp:effectExtent l="0" t="0" r="12700" b="1143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pic:cNvPicPr>
                  </pic:nvPicPr>
                  <pic:blipFill>
                    <a:blip r:embed="rId22"/>
                    <a:stretch>
                      <a:fillRect/>
                    </a:stretch>
                  </pic:blipFill>
                  <pic:spPr>
                    <a:xfrm>
                      <a:off x="0" y="0"/>
                      <a:ext cx="5270500" cy="1893570"/>
                    </a:xfrm>
                    <a:prstGeom prst="rect">
                      <a:avLst/>
                    </a:prstGeom>
                  </pic:spPr>
                </pic:pic>
              </a:graphicData>
            </a:graphic>
          </wp:inline>
        </w:drawing>
      </w:r>
    </w:p>
    <w:p w14:paraId="0CB2CCE8">
      <w:pPr>
        <w:jc w:val="center"/>
        <w:rPr>
          <w:sz w:val="21"/>
          <w:szCs w:val="21"/>
        </w:rPr>
      </w:pPr>
      <w:bookmarkStart w:id="46" w:name="_Toc18720_WPSOffice_Level2"/>
      <w:r>
        <w:rPr>
          <w:rFonts w:hint="eastAsia"/>
          <w:sz w:val="21"/>
          <w:szCs w:val="21"/>
        </w:rPr>
        <w:t>图12 无差错控制M文件代码</w:t>
      </w:r>
      <w:bookmarkEnd w:id="46"/>
    </w:p>
    <w:p w14:paraId="02C94F4F">
      <w:pPr>
        <w:jc w:val="center"/>
      </w:pPr>
      <w:r>
        <w:drawing>
          <wp:inline distT="0" distB="0" distL="0" distR="0">
            <wp:extent cx="4404360" cy="3318510"/>
            <wp:effectExtent l="0" t="0" r="0" b="889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4404388" cy="3318799"/>
                    </a:xfrm>
                    <a:prstGeom prst="rect">
                      <a:avLst/>
                    </a:prstGeom>
                  </pic:spPr>
                </pic:pic>
              </a:graphicData>
            </a:graphic>
          </wp:inline>
        </w:drawing>
      </w:r>
    </w:p>
    <w:p w14:paraId="0A85A101">
      <w:pPr>
        <w:jc w:val="center"/>
        <w:rPr>
          <w:sz w:val="21"/>
          <w:szCs w:val="21"/>
        </w:rPr>
      </w:pPr>
      <w:bookmarkStart w:id="47" w:name="_Toc21842_WPSOffice_Level2"/>
      <w:r>
        <w:rPr>
          <w:rFonts w:hint="eastAsia"/>
          <w:sz w:val="21"/>
          <w:szCs w:val="21"/>
        </w:rPr>
        <w:t>图13 无差错控制误码率曲线</w:t>
      </w:r>
      <w:bookmarkEnd w:id="47"/>
    </w:p>
    <w:p w14:paraId="1AAD185E">
      <w:r>
        <w:rPr>
          <w:rFonts w:hint="eastAsia"/>
        </w:rPr>
        <w:t>问题3.1 通过两幅误码率曲线图比较，请问线性分组码信道编码有什么作用？简单比较信道编码与信源编码的目的？</w:t>
      </w:r>
    </w:p>
    <w:p w14:paraId="23E2DA8D">
      <w:pPr>
        <w:ind w:firstLine="480"/>
        <w:rPr>
          <w:color w:val="FF0000"/>
        </w:rPr>
      </w:pPr>
    </w:p>
    <w:p w14:paraId="166A1C90">
      <w:r>
        <w:rPr>
          <w:rFonts w:hint="eastAsia"/>
        </w:rPr>
        <w:t>问题3.2 尝试自己编写程序，把上面两幅误码率曲线图合并在一个图中表示，并画出图。</w:t>
      </w:r>
    </w:p>
    <w:p w14:paraId="003AEDB9"/>
    <w:p w14:paraId="58E95934"/>
    <w:p w14:paraId="64DA60BB"/>
    <w:p w14:paraId="15079417"/>
    <w:p w14:paraId="25EE40A0"/>
    <w:p w14:paraId="06287DED">
      <w:pPr>
        <w:pStyle w:val="10"/>
        <w:jc w:val="left"/>
      </w:pPr>
      <w:bookmarkStart w:id="48" w:name="_Toc530322343"/>
      <w:bookmarkStart w:id="49" w:name="_Toc8070_WPSOffice_Level1"/>
      <w:r>
        <w:rPr>
          <w:rFonts w:hint="eastAsia"/>
        </w:rPr>
        <w:t>附录1 SIMULINK操作示例</w:t>
      </w:r>
      <w:bookmarkEnd w:id="48"/>
      <w:bookmarkEnd w:id="49"/>
    </w:p>
    <w:p w14:paraId="10131D8B">
      <w:pPr>
        <w:rPr>
          <w:rFonts w:eastAsia="宋体"/>
        </w:rPr>
      </w:pPr>
      <w:r>
        <w:rPr>
          <w:rFonts w:hint="eastAsia" w:eastAsia="宋体"/>
        </w:rPr>
        <w:t>Simulink使用请参考相关操作指南或使用说明，本示例给出一个例子。</w:t>
      </w:r>
    </w:p>
    <w:p w14:paraId="4BEDCC03">
      <w:r>
        <w:t>打开MATLAB， 选择simulink模块</w:t>
      </w:r>
    </w:p>
    <w:p w14:paraId="6F21AC6D">
      <w:r>
        <w:drawing>
          <wp:inline distT="0" distB="0" distL="114300" distR="114300">
            <wp:extent cx="5286375" cy="1066800"/>
            <wp:effectExtent l="0" t="0" r="9525"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24"/>
                    <a:stretch>
                      <a:fillRect/>
                    </a:stretch>
                  </pic:blipFill>
                  <pic:spPr>
                    <a:xfrm>
                      <a:off x="0" y="0"/>
                      <a:ext cx="5286375" cy="1066800"/>
                    </a:xfrm>
                    <a:prstGeom prst="rect">
                      <a:avLst/>
                    </a:prstGeom>
                    <a:noFill/>
                    <a:ln w="9525">
                      <a:noFill/>
                    </a:ln>
                  </pic:spPr>
                </pic:pic>
              </a:graphicData>
            </a:graphic>
          </wp:inline>
        </w:drawing>
      </w:r>
    </w:p>
    <w:p w14:paraId="63BA5F27">
      <w:r>
        <w:t>创建simulink模型，从如下图红框所示选择组件</w:t>
      </w:r>
    </w:p>
    <w:p w14:paraId="7F398D25">
      <w:r>
        <w:drawing>
          <wp:inline distT="0" distB="0" distL="114300" distR="114300">
            <wp:extent cx="4114800" cy="1295400"/>
            <wp:effectExtent l="0" t="0" r="0" b="0"/>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25"/>
                    <a:stretch>
                      <a:fillRect/>
                    </a:stretch>
                  </pic:blipFill>
                  <pic:spPr>
                    <a:xfrm>
                      <a:off x="0" y="0"/>
                      <a:ext cx="4114800" cy="1295400"/>
                    </a:xfrm>
                    <a:prstGeom prst="rect">
                      <a:avLst/>
                    </a:prstGeom>
                    <a:noFill/>
                    <a:ln w="9525">
                      <a:noFill/>
                    </a:ln>
                  </pic:spPr>
                </pic:pic>
              </a:graphicData>
            </a:graphic>
          </wp:inline>
        </w:drawing>
      </w:r>
    </w:p>
    <w:p w14:paraId="71886CD9">
      <w:r>
        <w:t>如下图所示，通过搜索框可以快速地找到所需要的组件，右键点击将组建添加到模型当中。</w:t>
      </w:r>
    </w:p>
    <w:p w14:paraId="5903125B">
      <w:r>
        <w:drawing>
          <wp:inline distT="0" distB="0" distL="114300" distR="114300">
            <wp:extent cx="5229225" cy="3710940"/>
            <wp:effectExtent l="0" t="0" r="9525" b="3810"/>
            <wp:docPr id="1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3"/>
                    <pic:cNvPicPr>
                      <a:picLocks noChangeAspect="1"/>
                    </pic:cNvPicPr>
                  </pic:nvPicPr>
                  <pic:blipFill>
                    <a:blip r:embed="rId26"/>
                    <a:stretch>
                      <a:fillRect/>
                    </a:stretch>
                  </pic:blipFill>
                  <pic:spPr>
                    <a:xfrm>
                      <a:off x="0" y="0"/>
                      <a:ext cx="5229225" cy="3710940"/>
                    </a:xfrm>
                    <a:prstGeom prst="rect">
                      <a:avLst/>
                    </a:prstGeom>
                    <a:noFill/>
                    <a:ln w="9525">
                      <a:noFill/>
                    </a:ln>
                  </pic:spPr>
                </pic:pic>
              </a:graphicData>
            </a:graphic>
          </wp:inline>
        </w:drawing>
      </w:r>
    </w:p>
    <w:p w14:paraId="6DA9F5CA">
      <w:r>
        <w:t>通过双击模型当中的组件来设置组件的参数，如下图所示。</w:t>
      </w:r>
    </w:p>
    <w:p w14:paraId="08CCCA39">
      <w:r>
        <w:drawing>
          <wp:inline distT="0" distB="0" distL="114300" distR="114300">
            <wp:extent cx="5287010" cy="4135120"/>
            <wp:effectExtent l="0" t="0" r="8890" b="17780"/>
            <wp:docPr id="1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4"/>
                    <pic:cNvPicPr>
                      <a:picLocks noChangeAspect="1"/>
                    </pic:cNvPicPr>
                  </pic:nvPicPr>
                  <pic:blipFill>
                    <a:blip r:embed="rId27"/>
                    <a:stretch>
                      <a:fillRect/>
                    </a:stretch>
                  </pic:blipFill>
                  <pic:spPr>
                    <a:xfrm>
                      <a:off x="0" y="0"/>
                      <a:ext cx="5287010" cy="4135120"/>
                    </a:xfrm>
                    <a:prstGeom prst="rect">
                      <a:avLst/>
                    </a:prstGeom>
                    <a:noFill/>
                    <a:ln w="9525">
                      <a:noFill/>
                    </a:ln>
                  </pic:spPr>
                </pic:pic>
              </a:graphicData>
            </a:graphic>
          </wp:inline>
        </w:drawing>
      </w:r>
    </w:p>
    <w:p w14:paraId="5EDD3838">
      <w:r>
        <w:t>模型构建完成后，保存模型为.slx文件如下图所示。若为需要编写代码的实验（实验四），则需要创建一个.m文件，该文件名不能与.slx文件重名。在当前文件夹下的空白地方右键，创建新的文件。</w:t>
      </w:r>
    </w:p>
    <w:p w14:paraId="6CB0348B">
      <w:r>
        <w:drawing>
          <wp:inline distT="0" distB="0" distL="114300" distR="114300">
            <wp:extent cx="5252085" cy="4643120"/>
            <wp:effectExtent l="0" t="0" r="5715" b="5080"/>
            <wp:docPr id="3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5"/>
                    <pic:cNvPicPr>
                      <a:picLocks noChangeAspect="1"/>
                    </pic:cNvPicPr>
                  </pic:nvPicPr>
                  <pic:blipFill>
                    <a:blip r:embed="rId28"/>
                    <a:stretch>
                      <a:fillRect/>
                    </a:stretch>
                  </pic:blipFill>
                  <pic:spPr>
                    <a:xfrm>
                      <a:off x="0" y="0"/>
                      <a:ext cx="5252085" cy="4643120"/>
                    </a:xfrm>
                    <a:prstGeom prst="rect">
                      <a:avLst/>
                    </a:prstGeom>
                    <a:noFill/>
                    <a:ln w="9525">
                      <a:noFill/>
                    </a:ln>
                  </pic:spPr>
                </pic:pic>
              </a:graphicData>
            </a:graphic>
          </wp:inline>
        </w:drawing>
      </w:r>
    </w:p>
    <w:p w14:paraId="3960BB81"/>
    <w:p w14:paraId="7CBF6C9D"/>
    <w:sectPr>
      <w:footerReference r:id="rId4" w:type="default"/>
      <w:pgSz w:w="11900" w:h="16840"/>
      <w:pgMar w:top="1440" w:right="1800" w:bottom="1440" w:left="1800" w:header="851" w:footer="992" w:gutter="0"/>
      <w:pgNumType w:start="1"/>
      <w:cols w:space="425" w:num="1"/>
      <w:docGrid w:type="lines" w:linePitch="423"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DengXian">
    <w:altName w:val="宋体"/>
    <w:panose1 w:val="00000000000000000000"/>
    <w:charset w:val="86"/>
    <w:family w:val="auto"/>
    <w:pitch w:val="default"/>
    <w:sig w:usb0="00000000" w:usb1="00000000" w:usb2="00000000" w:usb3="00000000" w:csb0="00000000" w:csb1="00000000"/>
  </w:font>
  <w:font w:name="DengXian">
    <w:altName w:val="Segoe Print"/>
    <w:panose1 w:val="00000000000000000000"/>
    <w:charset w:val="00"/>
    <w:family w:val="auto"/>
    <w:pitch w:val="default"/>
    <w:sig w:usb0="00000000" w:usb1="00000000" w:usb2="00000000" w:usb3="00000000" w:csb0="00000000" w:csb1="00000000"/>
  </w:font>
  <w:font w:name="DengXian Light">
    <w:altName w:val="Segoe Print"/>
    <w:panose1 w:val="00000000000000000000"/>
    <w:charset w:val="00"/>
    <w:family w:val="auto"/>
    <w:pitch w:val="default"/>
    <w:sig w:usb0="00000000" w:usb1="00000000" w:usb2="00000000" w:usb3="00000000" w:csb0="00000000" w:csb1="00000000"/>
  </w:font>
  <w:font w:name="Cambria Math">
    <w:panose1 w:val="02040503050406030204"/>
    <w:charset w:val="00"/>
    <w:family w:val="roman"/>
    <w:pitch w:val="default"/>
    <w:sig w:usb0="E00002FF" w:usb1="420024FF" w:usb2="00000000" w:usb3="00000000" w:csb0="2000019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F93902">
    <w:pPr>
      <w:pStyle w:val="4"/>
      <w:jc w:val="center"/>
    </w:pPr>
  </w:p>
  <w:p w14:paraId="5B80DCF3">
    <w:pPr>
      <w:pStyle w:val="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157918127"/>
      <w:docPartObj>
        <w:docPartGallery w:val="autotext"/>
      </w:docPartObj>
    </w:sdtPr>
    <w:sdtContent>
      <w:p w14:paraId="2B2F5DBD">
        <w:pPr>
          <w:pStyle w:val="4"/>
          <w:jc w:val="center"/>
        </w:pPr>
        <w:r>
          <w:fldChar w:fldCharType="begin"/>
        </w:r>
        <w:r>
          <w:instrText xml:space="preserve">PAGE   \* MERGEFORMAT</w:instrText>
        </w:r>
        <w:r>
          <w:fldChar w:fldCharType="separate"/>
        </w:r>
        <w:r>
          <w:rPr>
            <w:lang w:val="zh-CN"/>
          </w:rPr>
          <w:t>1</w:t>
        </w:r>
        <w:r>
          <w:fldChar w:fldCharType="end"/>
        </w:r>
      </w:p>
    </w:sdtContent>
  </w:sdt>
  <w:p w14:paraId="0B2A902E">
    <w:pPr>
      <w:pStyle w:val="4"/>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0083D52"/>
    <w:multiLevelType w:val="multilevel"/>
    <w:tmpl w:val="10083D52"/>
    <w:lvl w:ilvl="0" w:tentative="0">
      <w:start w:val="1"/>
      <w:numFmt w:val="decimal"/>
      <w:lvlText w:val="%1."/>
      <w:lvlJc w:val="left"/>
      <w:pPr>
        <w:ind w:left="480" w:hanging="480"/>
      </w:pPr>
    </w:lvl>
    <w:lvl w:ilvl="1" w:tentative="0">
      <w:start w:val="1"/>
      <w:numFmt w:val="lowerLetter"/>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lowerLetter"/>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lowerLetter"/>
      <w:lvlText w:val="%8)"/>
      <w:lvlJc w:val="left"/>
      <w:pPr>
        <w:ind w:left="3840" w:hanging="480"/>
      </w:pPr>
    </w:lvl>
    <w:lvl w:ilvl="8" w:tentative="0">
      <w:start w:val="1"/>
      <w:numFmt w:val="lowerRoman"/>
      <w:lvlText w:val="%9."/>
      <w:lvlJc w:val="right"/>
      <w:pPr>
        <w:ind w:left="4320" w:hanging="480"/>
      </w:pPr>
    </w:lvl>
  </w:abstractNum>
  <w:abstractNum w:abstractNumId="1">
    <w:nsid w:val="241336F4"/>
    <w:multiLevelType w:val="multilevel"/>
    <w:tmpl w:val="241336F4"/>
    <w:lvl w:ilvl="0" w:tentative="0">
      <w:start w:val="1"/>
      <w:numFmt w:val="decimal"/>
      <w:lvlText w:val="%1、"/>
      <w:lvlJc w:val="left"/>
      <w:pPr>
        <w:ind w:left="720" w:hanging="720"/>
      </w:pPr>
      <w:rPr>
        <w:rFonts w:hint="eastAsia"/>
      </w:rPr>
    </w:lvl>
    <w:lvl w:ilvl="1" w:tentative="0">
      <w:start w:val="1"/>
      <w:numFmt w:val="lowerLetter"/>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lowerLetter"/>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lowerLetter"/>
      <w:lvlText w:val="%8)"/>
      <w:lvlJc w:val="left"/>
      <w:pPr>
        <w:ind w:left="3840" w:hanging="480"/>
      </w:pPr>
    </w:lvl>
    <w:lvl w:ilvl="8" w:tentative="0">
      <w:start w:val="1"/>
      <w:numFmt w:val="lowerRoman"/>
      <w:lvlText w:val="%9."/>
      <w:lvlJc w:val="right"/>
      <w:pPr>
        <w:ind w:left="4320" w:hanging="480"/>
      </w:pPr>
    </w:lvl>
  </w:abstractNum>
  <w:abstractNum w:abstractNumId="2">
    <w:nsid w:val="405F1124"/>
    <w:multiLevelType w:val="singleLevel"/>
    <w:tmpl w:val="405F1124"/>
    <w:lvl w:ilvl="0" w:tentative="0">
      <w:start w:val="2"/>
      <w:numFmt w:val="chineseCounting"/>
      <w:suff w:val="nothing"/>
      <w:lvlText w:val="%1、"/>
      <w:lvlJc w:val="left"/>
      <w:rPr>
        <w:rFonts w:hint="eastAsia"/>
      </w:rPr>
    </w:lvl>
  </w:abstractNum>
  <w:abstractNum w:abstractNumId="3">
    <w:nsid w:val="4F1C187C"/>
    <w:multiLevelType w:val="multilevel"/>
    <w:tmpl w:val="4F1C187C"/>
    <w:lvl w:ilvl="0" w:tentative="0">
      <w:start w:val="1"/>
      <w:numFmt w:val="decimal"/>
      <w:lvlText w:val="%1."/>
      <w:lvlJc w:val="left"/>
      <w:pPr>
        <w:ind w:left="480" w:hanging="480"/>
      </w:pPr>
    </w:lvl>
    <w:lvl w:ilvl="1" w:tentative="0">
      <w:start w:val="1"/>
      <w:numFmt w:val="lowerLetter"/>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lowerLetter"/>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lowerLetter"/>
      <w:lvlText w:val="%8)"/>
      <w:lvlJc w:val="left"/>
      <w:pPr>
        <w:ind w:left="3840" w:hanging="480"/>
      </w:pPr>
    </w:lvl>
    <w:lvl w:ilvl="8" w:tentative="0">
      <w:start w:val="1"/>
      <w:numFmt w:val="lowerRoman"/>
      <w:lvlText w:val="%9."/>
      <w:lvlJc w:val="right"/>
      <w:pPr>
        <w:ind w:left="4320" w:hanging="480"/>
      </w:pPr>
    </w:lvl>
  </w:abstractNum>
  <w:abstractNum w:abstractNumId="4">
    <w:nsid w:val="4FF111AC"/>
    <w:multiLevelType w:val="multilevel"/>
    <w:tmpl w:val="4FF111AC"/>
    <w:lvl w:ilvl="0" w:tentative="0">
      <w:start w:val="1"/>
      <w:numFmt w:val="decimal"/>
      <w:lvlText w:val="%1."/>
      <w:lvlJc w:val="left"/>
      <w:pPr>
        <w:ind w:left="480" w:hanging="480"/>
      </w:pPr>
    </w:lvl>
    <w:lvl w:ilvl="1" w:tentative="0">
      <w:start w:val="1"/>
      <w:numFmt w:val="lowerLetter"/>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lowerLetter"/>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lowerLetter"/>
      <w:lvlText w:val="%8)"/>
      <w:lvlJc w:val="left"/>
      <w:pPr>
        <w:ind w:left="3840" w:hanging="480"/>
      </w:pPr>
    </w:lvl>
    <w:lvl w:ilvl="8" w:tentative="0">
      <w:start w:val="1"/>
      <w:numFmt w:val="lowerRoman"/>
      <w:lvlText w:val="%9."/>
      <w:lvlJc w:val="right"/>
      <w:pPr>
        <w:ind w:left="4320" w:hanging="480"/>
      </w:pPr>
    </w:lvl>
  </w:abstractNum>
  <w:abstractNum w:abstractNumId="5">
    <w:nsid w:val="643B7798"/>
    <w:multiLevelType w:val="multilevel"/>
    <w:tmpl w:val="643B7798"/>
    <w:lvl w:ilvl="0" w:tentative="0">
      <w:start w:val="1"/>
      <w:numFmt w:val="decimal"/>
      <w:lvlText w:val="%1."/>
      <w:lvlJc w:val="left"/>
      <w:pPr>
        <w:ind w:left="480" w:hanging="480"/>
      </w:pPr>
    </w:lvl>
    <w:lvl w:ilvl="1" w:tentative="0">
      <w:start w:val="1"/>
      <w:numFmt w:val="lowerLetter"/>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lowerLetter"/>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lowerLetter"/>
      <w:lvlText w:val="%8)"/>
      <w:lvlJc w:val="left"/>
      <w:pPr>
        <w:ind w:left="3840" w:hanging="480"/>
      </w:pPr>
    </w:lvl>
    <w:lvl w:ilvl="8" w:tentative="0">
      <w:start w:val="1"/>
      <w:numFmt w:val="lowerRoman"/>
      <w:lvlText w:val="%9."/>
      <w:lvlJc w:val="right"/>
      <w:pPr>
        <w:ind w:left="4320" w:hanging="480"/>
      </w:pPr>
    </w:lvl>
  </w:abstractNum>
  <w:abstractNum w:abstractNumId="6">
    <w:nsid w:val="6D9538DF"/>
    <w:multiLevelType w:val="multilevel"/>
    <w:tmpl w:val="6D9538DF"/>
    <w:lvl w:ilvl="0" w:tentative="0">
      <w:start w:val="1"/>
      <w:numFmt w:val="japaneseCounting"/>
      <w:lvlText w:val="%1、"/>
      <w:lvlJc w:val="left"/>
      <w:pPr>
        <w:ind w:left="720" w:hanging="720"/>
      </w:pPr>
      <w:rPr>
        <w:rFonts w:hint="eastAsia"/>
      </w:rPr>
    </w:lvl>
    <w:lvl w:ilvl="1" w:tentative="0">
      <w:start w:val="1"/>
      <w:numFmt w:val="lowerLetter"/>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lowerLetter"/>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lowerLetter"/>
      <w:lvlText w:val="%8)"/>
      <w:lvlJc w:val="left"/>
      <w:pPr>
        <w:ind w:left="3840" w:hanging="480"/>
      </w:pPr>
    </w:lvl>
    <w:lvl w:ilvl="8" w:tentative="0">
      <w:start w:val="1"/>
      <w:numFmt w:val="lowerRoman"/>
      <w:lvlText w:val="%9."/>
      <w:lvlJc w:val="right"/>
      <w:pPr>
        <w:ind w:left="4320" w:hanging="480"/>
      </w:pPr>
    </w:lvl>
  </w:abstractNum>
  <w:abstractNum w:abstractNumId="7">
    <w:nsid w:val="7B484691"/>
    <w:multiLevelType w:val="multilevel"/>
    <w:tmpl w:val="7B484691"/>
    <w:lvl w:ilvl="0" w:tentative="0">
      <w:start w:val="1"/>
      <w:numFmt w:val="japaneseCounting"/>
      <w:lvlText w:val="%1、"/>
      <w:lvlJc w:val="left"/>
      <w:pPr>
        <w:ind w:left="720" w:hanging="720"/>
      </w:pPr>
      <w:rPr>
        <w:rFonts w:hint="eastAsia"/>
      </w:rPr>
    </w:lvl>
    <w:lvl w:ilvl="1" w:tentative="0">
      <w:start w:val="1"/>
      <w:numFmt w:val="lowerLetter"/>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lowerLetter"/>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lowerLetter"/>
      <w:lvlText w:val="%8)"/>
      <w:lvlJc w:val="left"/>
      <w:pPr>
        <w:ind w:left="3840" w:hanging="480"/>
      </w:pPr>
    </w:lvl>
    <w:lvl w:ilvl="8" w:tentative="0">
      <w:start w:val="1"/>
      <w:numFmt w:val="lowerRoman"/>
      <w:lvlText w:val="%9."/>
      <w:lvlJc w:val="right"/>
      <w:pPr>
        <w:ind w:left="4320" w:hanging="480"/>
      </w:pPr>
    </w:lvl>
  </w:abstractNum>
  <w:num w:numId="1">
    <w:abstractNumId w:val="6"/>
  </w:num>
  <w:num w:numId="2">
    <w:abstractNumId w:val="5"/>
  </w:num>
  <w:num w:numId="3">
    <w:abstractNumId w:val="1"/>
  </w:num>
  <w:num w:numId="4">
    <w:abstractNumId w:val="2"/>
  </w:num>
  <w:num w:numId="5">
    <w:abstractNumId w:val="3"/>
  </w:num>
  <w:num w:numId="6">
    <w:abstractNumId w:val="7"/>
  </w:num>
  <w:num w:numId="7">
    <w:abstractNumId w:val="0"/>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1"/>
  <w:bordersDoNotSurroundFooter w:val="1"/>
  <w:documentProtection w:enforcement="0"/>
  <w:defaultTabStop w:val="420"/>
  <w:drawingGridVerticalSpacing w:val="20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506BB"/>
    <w:rsid w:val="00053A15"/>
    <w:rsid w:val="00095BD2"/>
    <w:rsid w:val="000B0B6F"/>
    <w:rsid w:val="000C6F5E"/>
    <w:rsid w:val="001068DE"/>
    <w:rsid w:val="00115E85"/>
    <w:rsid w:val="00172A27"/>
    <w:rsid w:val="00173AF8"/>
    <w:rsid w:val="00173E2D"/>
    <w:rsid w:val="00174381"/>
    <w:rsid w:val="00193C6C"/>
    <w:rsid w:val="001D47A5"/>
    <w:rsid w:val="002100E0"/>
    <w:rsid w:val="00223A80"/>
    <w:rsid w:val="002258D3"/>
    <w:rsid w:val="0024089A"/>
    <w:rsid w:val="0024787D"/>
    <w:rsid w:val="002610B6"/>
    <w:rsid w:val="00262996"/>
    <w:rsid w:val="00275E64"/>
    <w:rsid w:val="002873AB"/>
    <w:rsid w:val="0029773A"/>
    <w:rsid w:val="002A0878"/>
    <w:rsid w:val="002A47E3"/>
    <w:rsid w:val="002B7497"/>
    <w:rsid w:val="002C3055"/>
    <w:rsid w:val="002F0C87"/>
    <w:rsid w:val="002F1DB9"/>
    <w:rsid w:val="002F2940"/>
    <w:rsid w:val="002F5F27"/>
    <w:rsid w:val="003561A1"/>
    <w:rsid w:val="00371501"/>
    <w:rsid w:val="00390FB8"/>
    <w:rsid w:val="003A6C78"/>
    <w:rsid w:val="003E383A"/>
    <w:rsid w:val="00433C53"/>
    <w:rsid w:val="00446353"/>
    <w:rsid w:val="0045784A"/>
    <w:rsid w:val="00472FBE"/>
    <w:rsid w:val="00481358"/>
    <w:rsid w:val="004912EE"/>
    <w:rsid w:val="004E0F56"/>
    <w:rsid w:val="004F76EB"/>
    <w:rsid w:val="005006B2"/>
    <w:rsid w:val="005310CD"/>
    <w:rsid w:val="00571F05"/>
    <w:rsid w:val="00592727"/>
    <w:rsid w:val="005940AA"/>
    <w:rsid w:val="005B3280"/>
    <w:rsid w:val="005B3776"/>
    <w:rsid w:val="00600C28"/>
    <w:rsid w:val="00631503"/>
    <w:rsid w:val="006648B1"/>
    <w:rsid w:val="00664F48"/>
    <w:rsid w:val="006E6E00"/>
    <w:rsid w:val="007047D3"/>
    <w:rsid w:val="00751FE1"/>
    <w:rsid w:val="007675A7"/>
    <w:rsid w:val="00793F8C"/>
    <w:rsid w:val="00794C01"/>
    <w:rsid w:val="007C23F4"/>
    <w:rsid w:val="00805120"/>
    <w:rsid w:val="008059F1"/>
    <w:rsid w:val="0084655A"/>
    <w:rsid w:val="008A618A"/>
    <w:rsid w:val="008B08DF"/>
    <w:rsid w:val="008B0A29"/>
    <w:rsid w:val="008C41E8"/>
    <w:rsid w:val="008C4A03"/>
    <w:rsid w:val="008E7266"/>
    <w:rsid w:val="008F447A"/>
    <w:rsid w:val="00904FC0"/>
    <w:rsid w:val="00915172"/>
    <w:rsid w:val="009268B3"/>
    <w:rsid w:val="009312E9"/>
    <w:rsid w:val="0094617E"/>
    <w:rsid w:val="009472C3"/>
    <w:rsid w:val="0095476D"/>
    <w:rsid w:val="00973AE9"/>
    <w:rsid w:val="00992CA1"/>
    <w:rsid w:val="009A6E85"/>
    <w:rsid w:val="009C46A9"/>
    <w:rsid w:val="009C7215"/>
    <w:rsid w:val="00A108D3"/>
    <w:rsid w:val="00A11A61"/>
    <w:rsid w:val="00A21D23"/>
    <w:rsid w:val="00A74EE6"/>
    <w:rsid w:val="00AA0049"/>
    <w:rsid w:val="00AA2C8F"/>
    <w:rsid w:val="00AB4AF7"/>
    <w:rsid w:val="00AC4F01"/>
    <w:rsid w:val="00AD28A9"/>
    <w:rsid w:val="00B0183C"/>
    <w:rsid w:val="00B0434C"/>
    <w:rsid w:val="00B16631"/>
    <w:rsid w:val="00B235B8"/>
    <w:rsid w:val="00B30517"/>
    <w:rsid w:val="00B4199B"/>
    <w:rsid w:val="00B46110"/>
    <w:rsid w:val="00B86C36"/>
    <w:rsid w:val="00BA475C"/>
    <w:rsid w:val="00BC3D53"/>
    <w:rsid w:val="00BF5190"/>
    <w:rsid w:val="00C0401F"/>
    <w:rsid w:val="00C66773"/>
    <w:rsid w:val="00CC4623"/>
    <w:rsid w:val="00CD2581"/>
    <w:rsid w:val="00CE46D3"/>
    <w:rsid w:val="00D04A39"/>
    <w:rsid w:val="00D25220"/>
    <w:rsid w:val="00D51FE3"/>
    <w:rsid w:val="00D6038E"/>
    <w:rsid w:val="00D71745"/>
    <w:rsid w:val="00D865C2"/>
    <w:rsid w:val="00D92C1E"/>
    <w:rsid w:val="00D946F1"/>
    <w:rsid w:val="00DB200E"/>
    <w:rsid w:val="00DF6EF4"/>
    <w:rsid w:val="00E10590"/>
    <w:rsid w:val="00E14363"/>
    <w:rsid w:val="00E16EF3"/>
    <w:rsid w:val="00E63264"/>
    <w:rsid w:val="00E7335D"/>
    <w:rsid w:val="00E8069C"/>
    <w:rsid w:val="00E870E8"/>
    <w:rsid w:val="00EA1D89"/>
    <w:rsid w:val="00EC4629"/>
    <w:rsid w:val="00EE5CAE"/>
    <w:rsid w:val="00F11BFC"/>
    <w:rsid w:val="00F374CC"/>
    <w:rsid w:val="00F47339"/>
    <w:rsid w:val="00F95B1F"/>
    <w:rsid w:val="00F965B6"/>
    <w:rsid w:val="00FC1355"/>
    <w:rsid w:val="00FD0BF0"/>
    <w:rsid w:val="00FD528C"/>
    <w:rsid w:val="00FF09B9"/>
    <w:rsid w:val="05E30AB8"/>
    <w:rsid w:val="20E56FD9"/>
    <w:rsid w:val="36A03210"/>
    <w:rsid w:val="49CB59D0"/>
    <w:rsid w:val="4E5476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14:defaultImageDpi w14:val="32767"/>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4"/>
      <w:szCs w:val="24"/>
      <w:lang w:val="en-US" w:eastAsia="zh-CN" w:bidi="ar-SA"/>
    </w:rPr>
  </w:style>
  <w:style w:type="paragraph" w:styleId="2">
    <w:name w:val="heading 1"/>
    <w:basedOn w:val="1"/>
    <w:next w:val="1"/>
    <w:link w:val="18"/>
    <w:qFormat/>
    <w:uiPriority w:val="9"/>
    <w:pPr>
      <w:keepNext/>
      <w:keepLines/>
      <w:spacing w:before="340" w:after="330" w:line="578" w:lineRule="auto"/>
      <w:outlineLvl w:val="0"/>
    </w:pPr>
    <w:rPr>
      <w:b/>
      <w:bCs/>
      <w:kern w:val="44"/>
      <w:sz w:val="44"/>
      <w:szCs w:val="44"/>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3">
    <w:name w:val="Balloon Text"/>
    <w:basedOn w:val="1"/>
    <w:link w:val="21"/>
    <w:semiHidden/>
    <w:unhideWhenUsed/>
    <w:qFormat/>
    <w:uiPriority w:val="99"/>
    <w:rPr>
      <w:sz w:val="18"/>
      <w:szCs w:val="18"/>
    </w:rPr>
  </w:style>
  <w:style w:type="paragraph" w:styleId="4">
    <w:name w:val="footer"/>
    <w:basedOn w:val="1"/>
    <w:link w:val="23"/>
    <w:unhideWhenUsed/>
    <w:qFormat/>
    <w:uiPriority w:val="99"/>
    <w:pPr>
      <w:tabs>
        <w:tab w:val="center" w:pos="4153"/>
        <w:tab w:val="right" w:pos="8306"/>
      </w:tabs>
      <w:snapToGrid w:val="0"/>
      <w:jc w:val="left"/>
    </w:pPr>
    <w:rPr>
      <w:sz w:val="18"/>
      <w:szCs w:val="18"/>
    </w:rPr>
  </w:style>
  <w:style w:type="paragraph" w:styleId="5">
    <w:name w:val="header"/>
    <w:basedOn w:val="1"/>
    <w:link w:val="22"/>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toc 1"/>
    <w:basedOn w:val="1"/>
    <w:next w:val="1"/>
    <w:autoRedefine/>
    <w:unhideWhenUsed/>
    <w:qFormat/>
    <w:uiPriority w:val="39"/>
  </w:style>
  <w:style w:type="paragraph" w:styleId="7">
    <w:name w:val="Subtitle"/>
    <w:basedOn w:val="1"/>
    <w:next w:val="1"/>
    <w:link w:val="20"/>
    <w:qFormat/>
    <w:uiPriority w:val="11"/>
    <w:pPr>
      <w:spacing w:before="240" w:after="60" w:line="312" w:lineRule="auto"/>
      <w:jc w:val="center"/>
      <w:outlineLvl w:val="1"/>
    </w:pPr>
    <w:rPr>
      <w:rFonts w:eastAsia="宋体" w:asciiTheme="majorHAnsi" w:hAnsiTheme="majorHAnsi" w:cstheme="majorBidi"/>
      <w:b/>
      <w:bCs/>
      <w:kern w:val="28"/>
      <w:sz w:val="32"/>
      <w:szCs w:val="32"/>
    </w:rPr>
  </w:style>
  <w:style w:type="paragraph" w:styleId="8">
    <w:name w:val="toc 2"/>
    <w:basedOn w:val="1"/>
    <w:next w:val="1"/>
    <w:autoRedefine/>
    <w:unhideWhenUsed/>
    <w:qFormat/>
    <w:uiPriority w:val="39"/>
    <w:pPr>
      <w:ind w:left="420" w:leftChars="200"/>
    </w:pPr>
  </w:style>
  <w:style w:type="paragraph" w:styleId="9">
    <w:name w:val="HTML Preformatted"/>
    <w:basedOn w:val="1"/>
    <w:link w:val="28"/>
    <w:semiHidden/>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eastAsia="宋体" w:cs="宋体"/>
      <w:kern w:val="0"/>
    </w:rPr>
  </w:style>
  <w:style w:type="paragraph" w:styleId="10">
    <w:name w:val="Title"/>
    <w:basedOn w:val="1"/>
    <w:next w:val="1"/>
    <w:link w:val="19"/>
    <w:qFormat/>
    <w:uiPriority w:val="10"/>
    <w:pPr>
      <w:spacing w:before="240" w:after="60"/>
      <w:jc w:val="center"/>
      <w:outlineLvl w:val="0"/>
    </w:pPr>
    <w:rPr>
      <w:rFonts w:eastAsia="宋体" w:asciiTheme="majorHAnsi" w:hAnsiTheme="majorHAnsi" w:cstheme="majorBidi"/>
      <w:b/>
      <w:bCs/>
      <w:sz w:val="32"/>
      <w:szCs w:val="32"/>
    </w:rPr>
  </w:style>
  <w:style w:type="table" w:styleId="12">
    <w:name w:val="Table Grid"/>
    <w:basedOn w:val="1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Hyperlink"/>
    <w:basedOn w:val="13"/>
    <w:unhideWhenUsed/>
    <w:qFormat/>
    <w:uiPriority w:val="99"/>
    <w:rPr>
      <w:color w:val="0563C1" w:themeColor="hyperlink"/>
      <w:u w:val="single"/>
      <w14:textFill>
        <w14:solidFill>
          <w14:schemeClr w14:val="hlink"/>
        </w14:solidFill>
      </w14:textFill>
    </w:rPr>
  </w:style>
  <w:style w:type="character" w:styleId="15">
    <w:name w:val="HTML Code"/>
    <w:basedOn w:val="13"/>
    <w:semiHidden/>
    <w:unhideWhenUsed/>
    <w:qFormat/>
    <w:uiPriority w:val="99"/>
    <w:rPr>
      <w:rFonts w:ascii="宋体" w:hAnsi="宋体" w:eastAsia="宋体" w:cs="宋体"/>
      <w:sz w:val="24"/>
      <w:szCs w:val="24"/>
    </w:rPr>
  </w:style>
  <w:style w:type="paragraph" w:styleId="16">
    <w:name w:val="List Paragraph"/>
    <w:basedOn w:val="1"/>
    <w:qFormat/>
    <w:uiPriority w:val="34"/>
    <w:pPr>
      <w:ind w:firstLine="420" w:firstLineChars="200"/>
    </w:pPr>
  </w:style>
  <w:style w:type="character" w:styleId="17">
    <w:name w:val="Placeholder Text"/>
    <w:basedOn w:val="13"/>
    <w:semiHidden/>
    <w:qFormat/>
    <w:uiPriority w:val="99"/>
    <w:rPr>
      <w:color w:val="808080"/>
    </w:rPr>
  </w:style>
  <w:style w:type="character" w:customStyle="1" w:styleId="18">
    <w:name w:val="标题 1 字符"/>
    <w:basedOn w:val="13"/>
    <w:link w:val="2"/>
    <w:qFormat/>
    <w:uiPriority w:val="9"/>
    <w:rPr>
      <w:b/>
      <w:bCs/>
      <w:kern w:val="44"/>
      <w:sz w:val="44"/>
      <w:szCs w:val="44"/>
    </w:rPr>
  </w:style>
  <w:style w:type="character" w:customStyle="1" w:styleId="19">
    <w:name w:val="标题 字符"/>
    <w:basedOn w:val="13"/>
    <w:link w:val="10"/>
    <w:qFormat/>
    <w:uiPriority w:val="10"/>
    <w:rPr>
      <w:rFonts w:eastAsia="宋体" w:asciiTheme="majorHAnsi" w:hAnsiTheme="majorHAnsi" w:cstheme="majorBidi"/>
      <w:b/>
      <w:bCs/>
      <w:sz w:val="32"/>
      <w:szCs w:val="32"/>
    </w:rPr>
  </w:style>
  <w:style w:type="character" w:customStyle="1" w:styleId="20">
    <w:name w:val="副标题 字符"/>
    <w:basedOn w:val="13"/>
    <w:link w:val="7"/>
    <w:qFormat/>
    <w:uiPriority w:val="11"/>
    <w:rPr>
      <w:rFonts w:eastAsia="宋体" w:asciiTheme="majorHAnsi" w:hAnsiTheme="majorHAnsi" w:cstheme="majorBidi"/>
      <w:b/>
      <w:bCs/>
      <w:kern w:val="28"/>
      <w:sz w:val="32"/>
      <w:szCs w:val="32"/>
    </w:rPr>
  </w:style>
  <w:style w:type="character" w:customStyle="1" w:styleId="21">
    <w:name w:val="批注框文本 字符"/>
    <w:basedOn w:val="13"/>
    <w:link w:val="3"/>
    <w:semiHidden/>
    <w:qFormat/>
    <w:uiPriority w:val="99"/>
    <w:rPr>
      <w:sz w:val="18"/>
      <w:szCs w:val="18"/>
    </w:rPr>
  </w:style>
  <w:style w:type="character" w:customStyle="1" w:styleId="22">
    <w:name w:val="页眉 字符"/>
    <w:basedOn w:val="13"/>
    <w:link w:val="5"/>
    <w:qFormat/>
    <w:uiPriority w:val="99"/>
    <w:rPr>
      <w:sz w:val="18"/>
      <w:szCs w:val="18"/>
    </w:rPr>
  </w:style>
  <w:style w:type="character" w:customStyle="1" w:styleId="23">
    <w:name w:val="页脚 字符"/>
    <w:basedOn w:val="13"/>
    <w:link w:val="4"/>
    <w:qFormat/>
    <w:uiPriority w:val="99"/>
    <w:rPr>
      <w:sz w:val="18"/>
      <w:szCs w:val="18"/>
    </w:rPr>
  </w:style>
  <w:style w:type="paragraph" w:customStyle="1" w:styleId="24">
    <w:name w:val="WPSOffice手动目录 1"/>
    <w:qFormat/>
    <w:uiPriority w:val="0"/>
    <w:rPr>
      <w:rFonts w:asciiTheme="minorHAnsi" w:hAnsiTheme="minorHAnsi" w:eastAsiaTheme="minorEastAsia" w:cstheme="minorBidi"/>
      <w:lang w:val="en-US" w:eastAsia="zh-CN" w:bidi="ar-SA"/>
    </w:rPr>
  </w:style>
  <w:style w:type="paragraph" w:customStyle="1" w:styleId="25">
    <w:name w:val="WPSOffice手动目录 2"/>
    <w:qFormat/>
    <w:uiPriority w:val="0"/>
    <w:pPr>
      <w:ind w:left="200" w:leftChars="200"/>
    </w:pPr>
    <w:rPr>
      <w:rFonts w:asciiTheme="minorHAnsi" w:hAnsiTheme="minorHAnsi" w:eastAsiaTheme="minorEastAsia" w:cstheme="minorBidi"/>
      <w:lang w:val="en-US" w:eastAsia="zh-CN" w:bidi="ar-SA"/>
    </w:rPr>
  </w:style>
  <w:style w:type="paragraph" w:customStyle="1" w:styleId="26">
    <w:name w:val="TOC 标题1"/>
    <w:basedOn w:val="2"/>
    <w:next w:val="1"/>
    <w:semiHidden/>
    <w:unhideWhenUsed/>
    <w:qFormat/>
    <w:uiPriority w:val="39"/>
    <w:pPr>
      <w:widowControl/>
      <w:spacing w:before="480" w:after="0" w:line="276" w:lineRule="auto"/>
      <w:jc w:val="left"/>
      <w:outlineLvl w:val="9"/>
    </w:pPr>
    <w:rPr>
      <w:rFonts w:asciiTheme="majorHAnsi" w:hAnsiTheme="majorHAnsi" w:eastAsiaTheme="majorEastAsia" w:cstheme="majorBidi"/>
      <w:color w:val="2E75B6" w:themeColor="accent1" w:themeShade="BF"/>
      <w:kern w:val="0"/>
      <w:sz w:val="28"/>
      <w:szCs w:val="28"/>
    </w:rPr>
  </w:style>
  <w:style w:type="character" w:customStyle="1" w:styleId="27">
    <w:name w:val="segment-code-lang"/>
    <w:basedOn w:val="13"/>
    <w:qFormat/>
    <w:uiPriority w:val="0"/>
  </w:style>
  <w:style w:type="character" w:customStyle="1" w:styleId="28">
    <w:name w:val="HTML 预设格式 字符"/>
    <w:basedOn w:val="13"/>
    <w:link w:val="9"/>
    <w:semiHidden/>
    <w:qFormat/>
    <w:uiPriority w:val="99"/>
    <w:rPr>
      <w:rFonts w:ascii="宋体" w:hAnsi="宋体" w:eastAsia="宋体" w:cs="宋体"/>
      <w:sz w:val="24"/>
      <w:szCs w:val="24"/>
    </w:rPr>
  </w:style>
  <w:style w:type="character" w:customStyle="1" w:styleId="29">
    <w:name w:val="token"/>
    <w:basedOn w:val="13"/>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1" Type="http://schemas.openxmlformats.org/officeDocument/2006/relationships/fontTable" Target="fontTable.xml"/><Relationship Id="rId30" Type="http://schemas.openxmlformats.org/officeDocument/2006/relationships/customXml" Target="../customXml/item1.xml"/><Relationship Id="rId3" Type="http://schemas.openxmlformats.org/officeDocument/2006/relationships/footer" Target="footer1.xml"/><Relationship Id="rId29" Type="http://schemas.openxmlformats.org/officeDocument/2006/relationships/numbering" Target="numbering.xml"/><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DengXian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GOST - 标题排序"/>
</file>

<file path=customXml/itemProps1.xml><?xml version="1.0" encoding="utf-8"?>
<ds:datastoreItem xmlns:ds="http://schemas.openxmlformats.org/officeDocument/2006/customXml" ds:itemID="{DCCDA38E-4A55-4099-96A6-8549E723F01F}">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25</Pages>
  <Words>95</Words>
  <Characters>118</Characters>
  <Lines>42</Lines>
  <Paragraphs>11</Paragraphs>
  <TotalTime>12</TotalTime>
  <ScaleCrop>false</ScaleCrop>
  <LinksUpToDate>false</LinksUpToDate>
  <CharactersWithSpaces>138</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2025-09-04T02:56:00Z</dcterms:created>
  <dc:creator>cs</dc:creator>
  <cp:lastModifiedBy>JLONG</cp:lastModifiedBy>
  <dcterms:modified xsi:type="dcterms:W3CDTF">2025-11-15T02:09:32Z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6B0019AE66134A4388B0CCDEB2342635_13</vt:lpwstr>
  </property>
  <property fmtid="{D5CDD505-2E9C-101B-9397-08002B2CF9AE}" pid="4" name="KSOTemplateDocerSaveRecord">
    <vt:lpwstr>eyJoZGlkIjoiZDljNDljN2I4OGM5MzY5NzcyZWQxNzYzMWM0MTYwODkiLCJ1c2VySWQiOiI2NjkzMTc0MTYifQ==</vt:lpwstr>
  </property>
</Properties>
</file>