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D823BA">
      <w:pPr>
        <w:pStyle w:val="2"/>
        <w:bidi w:val="0"/>
        <w:jc w:val="center"/>
        <w:rPr>
          <w:rFonts w:hint="eastAsia"/>
        </w:rPr>
      </w:pPr>
      <w:bookmarkStart w:id="0" w:name="_Hlk193407670"/>
      <w:bookmarkEnd w:id="0"/>
      <w:r>
        <w:rPr>
          <w:rFonts w:hint="eastAsia"/>
        </w:rPr>
        <w:t>英语写作教师反馈机制对学生写作能力影响的探究</w:t>
      </w:r>
      <w:bookmarkStart w:id="1" w:name="_GoBack"/>
      <w:bookmarkEnd w:id="1"/>
    </w:p>
    <w:p w14:paraId="25F6ACCE">
      <w:pPr>
        <w:pStyle w:val="3"/>
        <w:bidi w:val="0"/>
        <w:rPr>
          <w:rFonts w:hint="eastAsia"/>
          <w:lang w:val="en-US" w:eastAsia="zh-CN"/>
        </w:rPr>
      </w:pPr>
      <w:r>
        <w:rPr>
          <w:rFonts w:hint="eastAsia"/>
        </w:rPr>
        <w:t>目录</w:t>
      </w:r>
      <w:r>
        <w:rPr>
          <w:rFonts w:hint="eastAsia"/>
          <w:lang w:val="en-US" w:eastAsia="zh-CN"/>
        </w:rPr>
        <w:t>页</w:t>
      </w:r>
    </w:p>
    <w:p w14:paraId="7ADB607F">
      <w:pPr>
        <w:jc w:val="left"/>
        <w:rPr>
          <w:rFonts w:hint="eastAsia"/>
          <w:b/>
          <w:bCs/>
          <w:sz w:val="28"/>
          <w:szCs w:val="28"/>
        </w:rPr>
      </w:pPr>
      <w:r>
        <w:rPr>
          <w:rFonts w:hint="eastAsia"/>
          <w:b/>
          <w:bCs/>
          <w:sz w:val="28"/>
          <w:szCs w:val="28"/>
        </w:rPr>
        <w:t>一、引言…………………………………………………………………………1</w:t>
      </w:r>
    </w:p>
    <w:p w14:paraId="262110F4">
      <w:pPr>
        <w:jc w:val="left"/>
        <w:rPr>
          <w:rFonts w:hint="eastAsia" w:eastAsiaTheme="minorEastAsia"/>
          <w:b/>
          <w:bCs/>
          <w:sz w:val="28"/>
          <w:szCs w:val="28"/>
          <w:lang w:val="en-US" w:eastAsia="zh-CN"/>
        </w:rPr>
      </w:pPr>
      <w:r>
        <w:rPr>
          <w:rFonts w:hint="eastAsia"/>
          <w:b/>
          <w:bCs/>
          <w:sz w:val="28"/>
          <w:szCs w:val="28"/>
        </w:rPr>
        <w:t>二、文献综述……………………………………………………………………</w:t>
      </w:r>
      <w:r>
        <w:rPr>
          <w:rFonts w:hint="eastAsia"/>
          <w:b/>
          <w:bCs/>
          <w:sz w:val="28"/>
          <w:szCs w:val="28"/>
          <w:lang w:val="en-US" w:eastAsia="zh-CN"/>
        </w:rPr>
        <w:t>2</w:t>
      </w:r>
    </w:p>
    <w:p w14:paraId="6560E727">
      <w:pPr>
        <w:jc w:val="left"/>
        <w:rPr>
          <w:rFonts w:hint="eastAsia" w:eastAsiaTheme="minorEastAsia"/>
          <w:b/>
          <w:bCs/>
          <w:sz w:val="28"/>
          <w:szCs w:val="28"/>
          <w:lang w:val="en-US" w:eastAsia="zh-CN"/>
        </w:rPr>
      </w:pPr>
      <w:r>
        <w:rPr>
          <w:rFonts w:hint="eastAsia"/>
          <w:b/>
          <w:bCs/>
          <w:sz w:val="28"/>
          <w:szCs w:val="28"/>
        </w:rPr>
        <w:t>三、数据清洗与模型建立的研究过程…………………………………………</w:t>
      </w:r>
      <w:r>
        <w:rPr>
          <w:rFonts w:hint="eastAsia"/>
          <w:b/>
          <w:bCs/>
          <w:sz w:val="28"/>
          <w:szCs w:val="28"/>
          <w:lang w:val="en-US" w:eastAsia="zh-CN"/>
        </w:rPr>
        <w:t>3</w:t>
      </w:r>
    </w:p>
    <w:p w14:paraId="66ED1746">
      <w:pPr>
        <w:jc w:val="left"/>
        <w:rPr>
          <w:rFonts w:hint="eastAsia" w:eastAsiaTheme="minorEastAsia"/>
          <w:b/>
          <w:bCs/>
          <w:sz w:val="24"/>
          <w:szCs w:val="24"/>
          <w:lang w:val="en-US" w:eastAsia="zh-CN"/>
        </w:rPr>
      </w:pPr>
      <w:r>
        <w:rPr>
          <w:rFonts w:hint="eastAsia"/>
          <w:b/>
          <w:bCs/>
          <w:sz w:val="28"/>
          <w:szCs w:val="28"/>
        </w:rPr>
        <w:t xml:space="preserve">   </w:t>
      </w:r>
      <w:r>
        <w:rPr>
          <w:rFonts w:hint="eastAsia"/>
          <w:b/>
          <w:bCs/>
          <w:sz w:val="28"/>
          <w:szCs w:val="28"/>
          <w:lang w:val="en-US" w:eastAsia="zh-CN"/>
        </w:rPr>
        <w:t xml:space="preserve"> </w:t>
      </w:r>
      <w:r>
        <w:rPr>
          <w:rFonts w:hint="eastAsia"/>
          <w:b/>
          <w:bCs/>
          <w:sz w:val="24"/>
          <w:szCs w:val="24"/>
        </w:rPr>
        <w:t>（一）数据清洗……………………………………………………………</w:t>
      </w:r>
      <w:r>
        <w:rPr>
          <w:rFonts w:hint="eastAsia"/>
          <w:b/>
          <w:bCs/>
          <w:sz w:val="24"/>
          <w:szCs w:val="24"/>
          <w:lang w:val="en-US" w:eastAsia="zh-CN"/>
        </w:rPr>
        <w:t>3</w:t>
      </w:r>
    </w:p>
    <w:p w14:paraId="7D967FF7">
      <w:pPr>
        <w:jc w:val="left"/>
        <w:rPr>
          <w:rFonts w:hint="eastAsia" w:eastAsiaTheme="minorEastAsia"/>
          <w:b/>
          <w:bCs/>
          <w:sz w:val="24"/>
          <w:szCs w:val="24"/>
          <w:lang w:val="en-US" w:eastAsia="zh-CN"/>
        </w:rPr>
      </w:pPr>
      <w:r>
        <w:rPr>
          <w:rFonts w:hint="eastAsia"/>
          <w:b/>
          <w:bCs/>
          <w:sz w:val="24"/>
          <w:szCs w:val="24"/>
        </w:rPr>
        <w:t xml:space="preserve">    （二）数据扩增与模拟……………………………………………………</w:t>
      </w:r>
      <w:r>
        <w:rPr>
          <w:rFonts w:hint="eastAsia"/>
          <w:b/>
          <w:bCs/>
          <w:sz w:val="24"/>
          <w:szCs w:val="24"/>
          <w:lang w:val="en-US" w:eastAsia="zh-CN"/>
        </w:rPr>
        <w:t>4</w:t>
      </w:r>
    </w:p>
    <w:p w14:paraId="73F5010F">
      <w:pPr>
        <w:jc w:val="left"/>
        <w:rPr>
          <w:rFonts w:hint="eastAsia" w:eastAsiaTheme="minorEastAsia"/>
          <w:b/>
          <w:bCs/>
          <w:sz w:val="24"/>
          <w:szCs w:val="24"/>
          <w:lang w:val="en-US" w:eastAsia="zh-CN"/>
        </w:rPr>
      </w:pPr>
      <w:r>
        <w:rPr>
          <w:rFonts w:hint="eastAsia"/>
          <w:b/>
          <w:bCs/>
          <w:sz w:val="24"/>
          <w:szCs w:val="24"/>
        </w:rPr>
        <w:t xml:space="preserve">    （三）模型建立与输出……………………………………………………</w:t>
      </w:r>
      <w:r>
        <w:rPr>
          <w:rFonts w:hint="eastAsia"/>
          <w:b/>
          <w:bCs/>
          <w:sz w:val="24"/>
          <w:szCs w:val="24"/>
          <w:lang w:val="en-US" w:eastAsia="zh-CN"/>
        </w:rPr>
        <w:t>6</w:t>
      </w:r>
    </w:p>
    <w:p w14:paraId="1C624F84">
      <w:pPr>
        <w:jc w:val="left"/>
        <w:rPr>
          <w:rFonts w:hint="eastAsia" w:eastAsiaTheme="minorEastAsia"/>
          <w:b/>
          <w:bCs/>
          <w:sz w:val="24"/>
          <w:szCs w:val="24"/>
          <w:lang w:val="en-US" w:eastAsia="zh-CN"/>
        </w:rPr>
      </w:pPr>
      <w:r>
        <w:rPr>
          <w:rFonts w:hint="eastAsia"/>
          <w:b/>
          <w:bCs/>
          <w:sz w:val="28"/>
          <w:szCs w:val="28"/>
        </w:rPr>
        <w:t>四、数据分析…………………………………………………………………</w:t>
      </w:r>
      <w:r>
        <w:rPr>
          <w:rFonts w:hint="eastAsia"/>
          <w:b/>
          <w:bCs/>
          <w:sz w:val="28"/>
          <w:szCs w:val="28"/>
          <w:lang w:val="en-US" w:eastAsia="zh-CN"/>
        </w:rPr>
        <w:t>7</w:t>
      </w:r>
    </w:p>
    <w:p w14:paraId="5E2232C4">
      <w:pPr>
        <w:jc w:val="left"/>
        <w:rPr>
          <w:rFonts w:hint="eastAsia" w:eastAsiaTheme="minorEastAsia"/>
          <w:b/>
          <w:bCs/>
          <w:sz w:val="24"/>
          <w:szCs w:val="24"/>
          <w:lang w:val="en-US" w:eastAsia="zh-CN"/>
        </w:rPr>
      </w:pPr>
      <w:r>
        <w:rPr>
          <w:rFonts w:hint="eastAsia"/>
          <w:b/>
          <w:bCs/>
          <w:sz w:val="24"/>
          <w:szCs w:val="24"/>
        </w:rPr>
        <w:t xml:space="preserve">    （一）反馈机制现状分析…………………………………………………</w:t>
      </w:r>
      <w:r>
        <w:rPr>
          <w:rFonts w:hint="eastAsia"/>
          <w:b/>
          <w:bCs/>
          <w:sz w:val="24"/>
          <w:szCs w:val="24"/>
          <w:lang w:val="en-US" w:eastAsia="zh-CN"/>
        </w:rPr>
        <w:t>7</w:t>
      </w:r>
    </w:p>
    <w:p w14:paraId="3749725A">
      <w:pPr>
        <w:jc w:val="left"/>
        <w:rPr>
          <w:rFonts w:hint="eastAsia" w:eastAsiaTheme="minorEastAsia"/>
          <w:b/>
          <w:bCs/>
          <w:sz w:val="24"/>
          <w:szCs w:val="24"/>
          <w:lang w:val="en-US" w:eastAsia="zh-CN"/>
        </w:rPr>
      </w:pPr>
      <w:r>
        <w:rPr>
          <w:rFonts w:hint="eastAsia"/>
          <w:b/>
          <w:bCs/>
          <w:sz w:val="24"/>
          <w:szCs w:val="24"/>
        </w:rPr>
        <w:t xml:space="preserve">    （二）反馈机制对学生写作能力的影响分析……………………………</w:t>
      </w:r>
      <w:r>
        <w:rPr>
          <w:rFonts w:hint="eastAsia"/>
          <w:b/>
          <w:bCs/>
          <w:sz w:val="24"/>
          <w:szCs w:val="24"/>
          <w:lang w:val="en-US" w:eastAsia="zh-CN"/>
        </w:rPr>
        <w:t>9</w:t>
      </w:r>
    </w:p>
    <w:p w14:paraId="476B7EC6">
      <w:pPr>
        <w:jc w:val="left"/>
        <w:rPr>
          <w:rFonts w:hint="default" w:eastAsiaTheme="minorEastAsia"/>
          <w:b/>
          <w:bCs/>
          <w:sz w:val="24"/>
          <w:szCs w:val="24"/>
          <w:lang w:val="en-US" w:eastAsia="zh-CN"/>
        </w:rPr>
      </w:pPr>
      <w:r>
        <w:rPr>
          <w:rFonts w:hint="eastAsia"/>
          <w:b/>
          <w:bCs/>
          <w:sz w:val="24"/>
          <w:szCs w:val="24"/>
        </w:rPr>
        <w:t xml:space="preserve">    （三）反馈机制改进建议…………………………………………………</w:t>
      </w:r>
      <w:r>
        <w:rPr>
          <w:rFonts w:hint="eastAsia"/>
          <w:b/>
          <w:bCs/>
          <w:sz w:val="24"/>
          <w:szCs w:val="24"/>
          <w:lang w:val="en-US" w:eastAsia="zh-CN"/>
        </w:rPr>
        <w:t>10</w:t>
      </w:r>
    </w:p>
    <w:p w14:paraId="318661B5">
      <w:pPr>
        <w:jc w:val="left"/>
        <w:rPr>
          <w:rFonts w:hint="default" w:eastAsiaTheme="minorEastAsia"/>
          <w:b/>
          <w:bCs/>
          <w:sz w:val="28"/>
          <w:szCs w:val="28"/>
          <w:lang w:val="en-US" w:eastAsia="zh-CN"/>
        </w:rPr>
      </w:pPr>
      <w:r>
        <w:rPr>
          <w:rFonts w:hint="eastAsia"/>
          <w:b/>
          <w:bCs/>
          <w:sz w:val="28"/>
          <w:szCs w:val="28"/>
        </w:rPr>
        <w:t>五、数据分析结果与核心结论………………………………………………</w:t>
      </w:r>
      <w:r>
        <w:rPr>
          <w:rFonts w:hint="eastAsia"/>
          <w:b/>
          <w:bCs/>
          <w:sz w:val="28"/>
          <w:szCs w:val="28"/>
          <w:lang w:val="en-US" w:eastAsia="zh-CN"/>
        </w:rPr>
        <w:t>10</w:t>
      </w:r>
    </w:p>
    <w:p w14:paraId="3368D005">
      <w:pPr>
        <w:jc w:val="left"/>
        <w:rPr>
          <w:rFonts w:hint="default" w:eastAsiaTheme="minorEastAsia"/>
          <w:b/>
          <w:bCs/>
          <w:sz w:val="28"/>
          <w:szCs w:val="28"/>
          <w:lang w:val="en-US" w:eastAsia="zh-CN"/>
        </w:rPr>
      </w:pPr>
      <w:r>
        <w:rPr>
          <w:rFonts w:hint="eastAsia"/>
          <w:b/>
          <w:bCs/>
          <w:sz w:val="28"/>
          <w:szCs w:val="28"/>
        </w:rPr>
        <w:t>六、研究的必要性……………………………………………………………</w:t>
      </w:r>
      <w:r>
        <w:rPr>
          <w:rFonts w:hint="eastAsia"/>
          <w:b/>
          <w:bCs/>
          <w:sz w:val="28"/>
          <w:szCs w:val="28"/>
          <w:lang w:val="en-US" w:eastAsia="zh-CN"/>
        </w:rPr>
        <w:t>11</w:t>
      </w:r>
    </w:p>
    <w:p w14:paraId="6FA0C655">
      <w:pPr>
        <w:jc w:val="left"/>
        <w:rPr>
          <w:rFonts w:hint="default" w:eastAsiaTheme="minorEastAsia"/>
          <w:b/>
          <w:bCs/>
          <w:sz w:val="28"/>
          <w:szCs w:val="28"/>
          <w:lang w:val="en-US" w:eastAsia="zh-CN"/>
        </w:rPr>
      </w:pPr>
      <w:r>
        <w:rPr>
          <w:rFonts w:hint="eastAsia"/>
          <w:b/>
          <w:bCs/>
          <w:sz w:val="28"/>
          <w:szCs w:val="28"/>
        </w:rPr>
        <w:t>七、实验的不足之处…………………………………………………………</w:t>
      </w:r>
      <w:r>
        <w:rPr>
          <w:rFonts w:hint="eastAsia"/>
          <w:b/>
          <w:bCs/>
          <w:sz w:val="28"/>
          <w:szCs w:val="28"/>
          <w:lang w:val="en-US" w:eastAsia="zh-CN"/>
        </w:rPr>
        <w:t>11</w:t>
      </w:r>
    </w:p>
    <w:p w14:paraId="5C6CC21B">
      <w:pPr>
        <w:jc w:val="left"/>
        <w:rPr>
          <w:rFonts w:hint="default" w:eastAsiaTheme="minorEastAsia"/>
          <w:b/>
          <w:bCs/>
          <w:sz w:val="28"/>
          <w:szCs w:val="28"/>
          <w:lang w:val="en-US" w:eastAsia="zh-CN"/>
        </w:rPr>
      </w:pPr>
      <w:r>
        <w:rPr>
          <w:rFonts w:hint="eastAsia"/>
          <w:b/>
          <w:bCs/>
          <w:sz w:val="28"/>
          <w:szCs w:val="28"/>
        </w:rPr>
        <w:t>八、改进建议与未来方向……………………………………………………</w:t>
      </w:r>
      <w:r>
        <w:rPr>
          <w:rFonts w:hint="eastAsia"/>
          <w:b/>
          <w:bCs/>
          <w:sz w:val="28"/>
          <w:szCs w:val="28"/>
          <w:lang w:val="en-US" w:eastAsia="zh-CN"/>
        </w:rPr>
        <w:t>12</w:t>
      </w:r>
    </w:p>
    <w:p w14:paraId="05A01EDF">
      <w:pPr>
        <w:jc w:val="left"/>
        <w:rPr>
          <w:rFonts w:hint="default" w:eastAsiaTheme="minorEastAsia"/>
          <w:b/>
          <w:bCs/>
          <w:sz w:val="28"/>
          <w:szCs w:val="28"/>
          <w:lang w:val="en-US" w:eastAsia="zh-CN"/>
        </w:rPr>
      </w:pPr>
      <w:r>
        <w:rPr>
          <w:rFonts w:hint="eastAsia"/>
          <w:b/>
          <w:bCs/>
          <w:sz w:val="28"/>
          <w:szCs w:val="28"/>
        </w:rPr>
        <w:t>九、结语………………………………………………………………………</w:t>
      </w:r>
      <w:r>
        <w:rPr>
          <w:rFonts w:hint="eastAsia"/>
          <w:b/>
          <w:bCs/>
          <w:sz w:val="28"/>
          <w:szCs w:val="28"/>
          <w:lang w:val="en-US" w:eastAsia="zh-CN"/>
        </w:rPr>
        <w:t>12</w:t>
      </w:r>
    </w:p>
    <w:p w14:paraId="7C01D22D">
      <w:pPr>
        <w:jc w:val="left"/>
        <w:rPr>
          <w:rFonts w:hint="default" w:eastAsiaTheme="minorEastAsia"/>
          <w:b/>
          <w:bCs/>
          <w:sz w:val="28"/>
          <w:szCs w:val="28"/>
          <w:lang w:val="en-US" w:eastAsia="zh-CN"/>
        </w:rPr>
      </w:pPr>
      <w:r>
        <w:rPr>
          <w:rFonts w:hint="eastAsia"/>
          <w:b/>
          <w:bCs/>
          <w:sz w:val="28"/>
          <w:szCs w:val="28"/>
        </w:rPr>
        <w:t>十、参考文献…………………………………………………………………</w:t>
      </w:r>
      <w:r>
        <w:rPr>
          <w:rFonts w:hint="eastAsia"/>
          <w:b/>
          <w:bCs/>
          <w:sz w:val="28"/>
          <w:szCs w:val="28"/>
          <w:lang w:val="en-US" w:eastAsia="zh-CN"/>
        </w:rPr>
        <w:t>13</w:t>
      </w:r>
    </w:p>
    <w:p w14:paraId="76A7F7B4">
      <w:pPr>
        <w:pStyle w:val="3"/>
        <w:numPr>
          <w:ilvl w:val="0"/>
          <w:numId w:val="1"/>
        </w:numPr>
        <w:bidi w:val="0"/>
      </w:pPr>
      <w:r>
        <w:rPr>
          <w:rFonts w:hint="eastAsia"/>
        </w:rPr>
        <w:t>引入</w:t>
      </w:r>
    </w:p>
    <w:p w14:paraId="5455BBD7">
      <w:pPr>
        <w:spacing w:line="360" w:lineRule="auto"/>
        <w:ind w:firstLine="480" w:firstLineChars="200"/>
        <w:rPr>
          <w:rFonts w:ascii="宋体" w:hAnsi="宋体" w:eastAsia="宋体"/>
          <w:sz w:val="24"/>
        </w:rPr>
      </w:pPr>
      <w:r>
        <w:rPr>
          <w:rFonts w:hint="eastAsia" w:ascii="宋体" w:hAnsi="宋体" w:eastAsia="宋体"/>
          <w:sz w:val="24"/>
        </w:rPr>
        <w:t>英语写作作为语言学习的重要组成部分，不仅是学生语言能力的体现，也是其思维能力和表达能力的综合反映。在英语写作练习中，反馈机制对学生写作能力提升意义重大，其中，教师反馈更是必不可少的一环。教师通过及时、有效的反馈，能够帮助学生识别写作中的问题，改进写作技巧，进而提升写作能力。然而，当前英语写作教学中的反馈机制仍存在诸多挑战，如反馈的及时性、针对性和多样性等问题，这些问题可能影响学生接受反馈的积极性，进而影响写作能力的提升。</w:t>
      </w:r>
    </w:p>
    <w:p w14:paraId="73E0DA1D">
      <w:pPr>
        <w:spacing w:line="360" w:lineRule="auto"/>
        <w:ind w:firstLine="480" w:firstLineChars="200"/>
        <w:rPr>
          <w:rFonts w:ascii="宋体" w:hAnsi="宋体" w:eastAsia="宋体"/>
          <w:sz w:val="24"/>
        </w:rPr>
      </w:pPr>
      <w:r>
        <w:rPr>
          <w:rFonts w:hint="eastAsia" w:ascii="宋体" w:hAnsi="宋体" w:eastAsia="宋体"/>
          <w:sz w:val="24"/>
        </w:rPr>
        <w:t>本研究旨在探究英语写作教师反馈机制对学生写作能力提升的影响。通过对教师反馈的现状、学生对反馈的感知与态度、反馈机制对学生写作能力的具体影响进行分析，本研究试图揭示反馈机制在写作教学中的作用，并提出改进建议，以期为优化英语写作教学中的反馈机制提供理论依据和实践指导。</w:t>
      </w:r>
    </w:p>
    <w:p w14:paraId="3D3889F8">
      <w:pPr>
        <w:pStyle w:val="3"/>
        <w:numPr>
          <w:ilvl w:val="0"/>
          <w:numId w:val="1"/>
        </w:numPr>
        <w:bidi w:val="0"/>
        <w:rPr>
          <w:rFonts w:hint="eastAsia"/>
        </w:rPr>
      </w:pPr>
      <w:r>
        <w:rPr>
          <w:rFonts w:hint="eastAsia"/>
        </w:rPr>
        <w:t>文献综述</w:t>
      </w:r>
    </w:p>
    <w:p w14:paraId="22D07537">
      <w:pPr>
        <w:spacing w:line="360" w:lineRule="auto"/>
        <w:ind w:firstLine="480" w:firstLineChars="200"/>
        <w:rPr>
          <w:rFonts w:ascii="宋体" w:hAnsi="宋体" w:eastAsia="宋体"/>
          <w:sz w:val="24"/>
        </w:rPr>
      </w:pPr>
      <w:r>
        <w:rPr>
          <w:rFonts w:hint="eastAsia" w:ascii="宋体" w:hAnsi="宋体" w:eastAsia="宋体"/>
          <w:sz w:val="24"/>
        </w:rPr>
        <w:t>教师写作反馈机制在二语写作教学中扮演着重要角色。研究表明，教师通过结构化的反馈会议（如三步写作会议）能够有效提升学生的错误纠正率和语言吸收（Nguyen, 2021）。这种反馈机制不仅帮助学生识别和纠正语言错误，能够显著提高学生的错误纠正率和语言吸收（L2 uptake）。研究还指出，学生的心理参与与语言吸收之间存在中等程度的相关性，表明教师的支持对学生的反馈参与至关重要。与此同时，反馈的及时性和针对性对学生的写作改进至关重要。研究表明，及时的反馈能够帮助学生迅速纠正错误，而针对性的反馈则能够帮助学生深入理解写作中的问题，从而进行有效的改进。</w:t>
      </w:r>
    </w:p>
    <w:p w14:paraId="35FC7544">
      <w:pPr>
        <w:spacing w:line="360" w:lineRule="auto"/>
        <w:ind w:firstLine="480" w:firstLineChars="200"/>
        <w:rPr>
          <w:rFonts w:ascii="宋体" w:hAnsi="宋体" w:eastAsia="宋体"/>
          <w:sz w:val="24"/>
        </w:rPr>
      </w:pPr>
      <w:r>
        <w:rPr>
          <w:rFonts w:hint="eastAsia" w:ascii="宋体" w:hAnsi="宋体" w:eastAsia="宋体"/>
          <w:sz w:val="24"/>
        </w:rPr>
        <w:t>教师反馈还能够通过分析标准语言样本和计划未来学习，促进了学生的深层次认知参与。此外，教师的反馈通常更具选择性和间接性，能够针对学生的具体问题进行个性化指导（Fan &amp; Xu, 2020）。有效的反馈能够帮助学生改进写作结构、逻辑和内容。教师对文章组织架构的点评，如段落之间的连贯性、论点的清晰度等，能够引导学生写出更有条理的作文。</w:t>
      </w:r>
    </w:p>
    <w:p w14:paraId="06626410">
      <w:pPr>
        <w:spacing w:line="360" w:lineRule="auto"/>
        <w:ind w:firstLine="480" w:firstLineChars="200"/>
        <w:rPr>
          <w:rFonts w:ascii="宋体" w:hAnsi="宋体" w:eastAsia="宋体"/>
          <w:sz w:val="24"/>
        </w:rPr>
      </w:pPr>
      <w:r>
        <w:rPr>
          <w:rFonts w:hint="eastAsia" w:ascii="宋体" w:hAnsi="宋体" w:eastAsia="宋体"/>
          <w:sz w:val="24"/>
        </w:rPr>
        <w:t>然而，教师反馈机制也有很大的问题，比如，部分学生可能不重视教师反馈，没有认真按照反馈进行修改，使得反馈的效果大打折扣（Truscott, 1996）。又比如，教师的人力资源是有限的，而且一个教师很有可能同时带多个英语写作班级，分身乏术的情况下，及时高效的写作反馈自然是心有余而力不足。</w:t>
      </w:r>
    </w:p>
    <w:p w14:paraId="7C088C33">
      <w:pPr>
        <w:spacing w:line="360" w:lineRule="auto"/>
        <w:ind w:firstLine="480" w:firstLineChars="200"/>
        <w:rPr>
          <w:rFonts w:ascii="宋体" w:hAnsi="宋体" w:eastAsia="宋体"/>
          <w:sz w:val="24"/>
        </w:rPr>
      </w:pPr>
      <w:r>
        <w:rPr>
          <w:rFonts w:hint="eastAsia" w:ascii="宋体" w:hAnsi="宋体" w:eastAsia="宋体"/>
          <w:sz w:val="24"/>
        </w:rPr>
        <w:t>除了教师反馈，学生对反馈的感知与态度也直接影响其写作能力的提升。</w:t>
      </w:r>
      <w:r>
        <w:rPr>
          <w:rFonts w:hint="eastAsia" w:ascii="宋体" w:hAnsi="宋体" w:eastAsia="宋体"/>
          <w:i/>
          <w:iCs/>
          <w:sz w:val="24"/>
        </w:rPr>
        <w:t>Chian Wen Kao &amp; Barry Lee Reynolds.(2024)</w:t>
      </w:r>
      <w:r>
        <w:rPr>
          <w:rFonts w:hint="eastAsia" w:ascii="宋体" w:hAnsi="宋体" w:eastAsia="宋体"/>
          <w:sz w:val="24"/>
        </w:rPr>
        <w:t>的研究指出，由于信任影响学生的写作行为,因此了解信任与写作结果之间的潜在关系如何与写作反馈的来源有关是很重要的。也就是说，学生越信任与期待反馈结果，这个结果对学生的写作能力提升就越显著。教师反馈一般拥有权威性与专业性，能够为学生提供准确的指导。因此，应该建议教师在提升自己专业能力的同时，多加鼓励学生，主动寻求反馈，通过自我反思和应用反馈来提升写作能力。学生也应该加强对教师反馈的期待值和积极性，以期培养自主学习能力。</w:t>
      </w:r>
    </w:p>
    <w:p w14:paraId="2A59DC5C">
      <w:pPr>
        <w:spacing w:line="360" w:lineRule="auto"/>
        <w:ind w:firstLine="480" w:firstLineChars="200"/>
        <w:rPr>
          <w:rFonts w:ascii="宋体" w:hAnsi="宋体" w:eastAsia="宋体"/>
          <w:sz w:val="24"/>
        </w:rPr>
      </w:pPr>
      <w:r>
        <w:rPr>
          <w:rFonts w:hint="eastAsia" w:ascii="宋体" w:hAnsi="宋体" w:eastAsia="宋体"/>
          <w:sz w:val="24"/>
        </w:rPr>
        <w:t>近年来，随着科技的发展，互联网上出现了越来越多的基于大数据的自动化写作评估工具（如Grammarly，AWE等等）。这种工具体现出的反馈机制则表现出与教师反馈不同的特点。尽管这些工具能够提供具体的纠正建议，但学生往往以校对为导向，缺乏深度的认知参与，导致学习效果有限（Ranalli, 2021）。学生对自动化反馈的信任程度也深刻影响了他们的反馈参与和学习效果，由于这些工具的准确性不如教师反馈评价，所以学生的信任程度也往往不佳。这表明了教师在引导学生正确使用自动化工具方面仍需发挥着重要作用。</w:t>
      </w:r>
    </w:p>
    <w:p w14:paraId="4E70DCEF">
      <w:pPr>
        <w:spacing w:line="360" w:lineRule="auto"/>
        <w:ind w:firstLine="480" w:firstLineChars="200"/>
      </w:pPr>
      <w:r>
        <w:rPr>
          <w:rFonts w:hint="eastAsia" w:ascii="宋体" w:hAnsi="宋体" w:eastAsia="宋体"/>
          <w:sz w:val="24"/>
        </w:rPr>
        <w:t>总的来说，教师反馈机制在二语写作教学中具有不可替代的作用，特别是在提升学生的认知参与和语言吸收方面。基于现有研究，许多学者提出了改进反馈机制的建议，Hyland (2006) 建议教师应加强反馈的针对性和多样性，采用多种形式的反馈，如口头反馈、书面反馈和在线反馈，以满足不同学生的需求。未来的研究可以进一步探讨如何将教师反馈与自动化工具结合，及时高效地对学生的写作进行反馈，以优化学生的写作学习体验。</w:t>
      </w:r>
    </w:p>
    <w:p w14:paraId="6F0BE573">
      <w:pPr>
        <w:pStyle w:val="3"/>
        <w:numPr>
          <w:ilvl w:val="0"/>
          <w:numId w:val="1"/>
        </w:numPr>
        <w:bidi w:val="0"/>
        <w:rPr>
          <w:rFonts w:hint="eastAsia"/>
        </w:rPr>
      </w:pPr>
      <w:r>
        <w:rPr>
          <w:rFonts w:hint="eastAsia"/>
        </w:rPr>
        <w:t>数据清洗与模型建立的研究过程</w:t>
      </w:r>
    </w:p>
    <w:p w14:paraId="366E7167">
      <w:pPr>
        <w:spacing w:line="360" w:lineRule="auto"/>
        <w:ind w:firstLine="480" w:firstLineChars="200"/>
        <w:rPr>
          <w:rFonts w:ascii="宋体" w:hAnsi="宋体" w:eastAsia="宋体"/>
          <w:sz w:val="24"/>
        </w:rPr>
      </w:pPr>
      <w:r>
        <w:rPr>
          <w:rFonts w:ascii="宋体" w:hAnsi="宋体" w:eastAsia="宋体"/>
          <w:sz w:val="24"/>
        </w:rPr>
        <w:t>本研究基于原始数据集（初始样本489份，经筛选后保留300份），针对数据存在的异常与冗余问题进行了数据清洗。随后，为了更好地反映数据特征和提高统计稳健性，通过核密度估计（</w:t>
      </w:r>
      <w:r>
        <w:rPr>
          <w:rFonts w:ascii="Times New Roman" w:hAnsi="Times New Roman" w:eastAsia="宋体" w:cs="Times New Roman"/>
          <w:sz w:val="24"/>
        </w:rPr>
        <w:t>KDE</w:t>
      </w:r>
      <w:r>
        <w:rPr>
          <w:rFonts w:ascii="宋体" w:hAnsi="宋体" w:eastAsia="宋体"/>
          <w:sz w:val="24"/>
        </w:rPr>
        <w:t>）方法对关键变量进行建模，生成模拟数据以扩充样本量。最后，结合教师反馈和学生写作反馈等指标，构建了逻辑回归模型以探讨反馈机制对学生写作能力的影响。本文详细介绍了各阶段的处理流程、方法原理及代码实现，并对关键步骤进行了讨论。</w:t>
      </w:r>
    </w:p>
    <w:p w14:paraId="46014360">
      <w:pPr>
        <w:pStyle w:val="4"/>
        <w:bidi w:val="0"/>
      </w:pPr>
      <w:r>
        <w:t>1.数据清洗</w:t>
      </w:r>
    </w:p>
    <w:p w14:paraId="3982943D">
      <w:pPr>
        <w:pStyle w:val="5"/>
        <w:bidi w:val="0"/>
        <w:rPr>
          <w:rFonts w:hint="eastAsia"/>
          <w:b/>
        </w:rPr>
      </w:pPr>
      <w:r>
        <w:rPr>
          <w:rFonts w:hint="eastAsia"/>
          <w:b/>
        </w:rPr>
        <w:t>1.1 异常数据检测原理</w:t>
      </w:r>
    </w:p>
    <w:p w14:paraId="617DC43F">
      <w:pPr>
        <w:spacing w:line="360" w:lineRule="auto"/>
        <w:ind w:firstLine="480" w:firstLineChars="200"/>
        <w:rPr>
          <w:rFonts w:ascii="宋体" w:hAnsi="宋体" w:eastAsia="宋体"/>
          <w:sz w:val="24"/>
        </w:rPr>
      </w:pPr>
      <w:r>
        <w:rPr>
          <w:rFonts w:ascii="宋体" w:hAnsi="宋体" w:eastAsia="宋体"/>
          <w:sz w:val="24"/>
        </w:rPr>
        <w:t>针对原始数据集中可能存在的异常情况，本研究设计了以下两项清洗规则：</w:t>
      </w:r>
    </w:p>
    <w:p w14:paraId="30DE87CB">
      <w:pPr>
        <w:spacing w:line="360" w:lineRule="auto"/>
        <w:ind w:firstLine="482" w:firstLineChars="200"/>
        <w:rPr>
          <w:rFonts w:ascii="宋体" w:hAnsi="宋体" w:eastAsia="宋体"/>
          <w:sz w:val="24"/>
        </w:rPr>
      </w:pPr>
      <w:r>
        <w:rPr>
          <w:b/>
          <w:sz w:val="24"/>
        </w:rPr>
        <w:t>重复值异常</w:t>
      </w:r>
      <w:r>
        <w:rPr>
          <w:rFonts w:ascii="宋体" w:hAnsi="宋体" w:eastAsia="宋体"/>
          <w:sz w:val="24"/>
        </w:rPr>
        <w:t>：若某行数据中存在某一数值出现次数超过20次，则认为该行数据存在异常；</w:t>
      </w:r>
    </w:p>
    <w:p w14:paraId="640C4798">
      <w:pPr>
        <w:spacing w:line="360" w:lineRule="auto"/>
        <w:ind w:firstLine="482" w:firstLineChars="200"/>
        <w:rPr>
          <w:rFonts w:ascii="宋体" w:hAnsi="宋体" w:eastAsia="宋体"/>
          <w:sz w:val="24"/>
        </w:rPr>
      </w:pPr>
      <w:r>
        <w:rPr>
          <w:b/>
          <w:sz w:val="24"/>
        </w:rPr>
        <w:t>连续重复异常</w:t>
      </w:r>
      <w:r>
        <w:rPr>
          <w:rFonts w:ascii="宋体" w:hAnsi="宋体" w:eastAsia="宋体"/>
          <w:sz w:val="24"/>
        </w:rPr>
        <w:t>：若某行数据中存在连续8个及以上相同的数值，则视为数据异常。</w:t>
      </w:r>
    </w:p>
    <w:p w14:paraId="46236BAF">
      <w:pPr>
        <w:spacing w:line="360" w:lineRule="auto"/>
        <w:ind w:firstLine="480" w:firstLineChars="200"/>
        <w:rPr>
          <w:rFonts w:ascii="宋体" w:hAnsi="宋体" w:eastAsia="宋体"/>
          <w:sz w:val="24"/>
        </w:rPr>
      </w:pPr>
      <w:r>
        <w:rPr>
          <w:rFonts w:ascii="宋体" w:hAnsi="宋体" w:eastAsia="宋体"/>
          <w:sz w:val="24"/>
        </w:rPr>
        <w:t>这两条规则有助于剔除数据录入或传输过程中产生的冗余和错误信息，从而保证数据整体的准确性。</w:t>
      </w:r>
    </w:p>
    <w:p w14:paraId="57E6EDC4">
      <w:pPr>
        <w:pStyle w:val="5"/>
        <w:bidi w:val="0"/>
        <w:rPr>
          <w:rFonts w:hint="eastAsia"/>
          <w:b/>
        </w:rPr>
      </w:pPr>
      <w:r>
        <w:rPr>
          <w:rFonts w:hint="eastAsia"/>
          <w:b/>
        </w:rPr>
        <w:t>1.2 实现代码</w:t>
      </w:r>
    </w:p>
    <w:p w14:paraId="15297EE2">
      <w:pPr>
        <w:spacing w:line="360" w:lineRule="auto"/>
        <w:ind w:firstLine="480" w:firstLineChars="200"/>
        <w:rPr>
          <w:rFonts w:hint="eastAsia" w:ascii="宋体" w:hAnsi="宋体" w:eastAsia="宋体"/>
          <w:sz w:val="24"/>
        </w:rPr>
      </w:pPr>
      <w:r>
        <w:rPr>
          <w:rFonts w:ascii="宋体" w:hAnsi="宋体" w:eastAsia="宋体"/>
          <w:sz w:val="24"/>
        </w:rPr>
        <w:drawing>
          <wp:anchor distT="0" distB="0" distL="114300" distR="114300" simplePos="0" relativeHeight="251660288" behindDoc="1" locked="0" layoutInCell="1" allowOverlap="1">
            <wp:simplePos x="0" y="0"/>
            <wp:positionH relativeFrom="column">
              <wp:posOffset>-24130</wp:posOffset>
            </wp:positionH>
            <wp:positionV relativeFrom="paragraph">
              <wp:posOffset>985520</wp:posOffset>
            </wp:positionV>
            <wp:extent cx="5667375" cy="2589530"/>
            <wp:effectExtent l="0" t="0" r="0" b="0"/>
            <wp:wrapTight wrapText="bothSides">
              <wp:wrapPolygon>
                <wp:start x="0" y="0"/>
                <wp:lineTo x="0" y="21340"/>
                <wp:lineTo x="21394" y="21340"/>
                <wp:lineTo x="21394"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667375" cy="2589530"/>
                    </a:xfrm>
                    <a:prstGeom prst="rect">
                      <a:avLst/>
                    </a:prstGeom>
                    <a:noFill/>
                    <a:ln>
                      <a:noFill/>
                    </a:ln>
                  </pic:spPr>
                </pic:pic>
              </a:graphicData>
            </a:graphic>
          </wp:anchor>
        </w:drawing>
      </w:r>
      <w:r>
        <w:rPr>
          <w:rFonts w:ascii="宋体" w:hAnsi="宋体" w:eastAsia="宋体"/>
          <w:sz w:val="24"/>
        </w:rPr>
        <w:t>在</w:t>
      </w:r>
      <w:r>
        <w:rPr>
          <w:rFonts w:ascii="Times New Roman" w:hAnsi="Times New Roman" w:eastAsia="宋体" w:cs="Times New Roman"/>
          <w:sz w:val="24"/>
        </w:rPr>
        <w:t xml:space="preserve"> Python </w:t>
      </w:r>
      <w:r>
        <w:rPr>
          <w:rFonts w:ascii="宋体" w:hAnsi="宋体" w:eastAsia="宋体"/>
          <w:sz w:val="24"/>
        </w:rPr>
        <w:t>中，我们通过</w:t>
      </w:r>
      <w:r>
        <w:rPr>
          <w:rFonts w:ascii="Times New Roman" w:hAnsi="Times New Roman" w:eastAsia="宋体" w:cs="Times New Roman"/>
          <w:sz w:val="24"/>
        </w:rPr>
        <w:t xml:space="preserve"> </w:t>
      </w:r>
      <w:r>
        <w:rPr>
          <w:rFonts w:ascii="Times New Roman" w:hAnsi="Times New Roman" w:cs="Times New Roman"/>
          <w:sz w:val="24"/>
        </w:rPr>
        <w:t>pandas</w:t>
      </w:r>
      <w:r>
        <w:rPr>
          <w:rFonts w:ascii="Times New Roman" w:hAnsi="Times New Roman" w:eastAsia="宋体" w:cs="Times New Roman"/>
          <w:sz w:val="24"/>
        </w:rPr>
        <w:t xml:space="preserve"> </w:t>
      </w:r>
      <w:r>
        <w:rPr>
          <w:rFonts w:ascii="宋体" w:hAnsi="宋体" w:eastAsia="宋体"/>
          <w:sz w:val="24"/>
        </w:rPr>
        <w:t xml:space="preserve">库读取原始 </w:t>
      </w:r>
      <w:r>
        <w:rPr>
          <w:rFonts w:ascii="Times New Roman" w:hAnsi="Times New Roman" w:eastAsia="宋体" w:cs="Times New Roman"/>
          <w:sz w:val="24"/>
        </w:rPr>
        <w:t>CSV</w:t>
      </w:r>
      <w:r>
        <w:rPr>
          <w:rFonts w:ascii="宋体" w:hAnsi="宋体" w:eastAsia="宋体"/>
          <w:sz w:val="24"/>
        </w:rPr>
        <w:t xml:space="preserve"> 数据，并定义函数 </w:t>
      </w:r>
      <w:r>
        <w:rPr>
          <w:rFonts w:ascii="Times New Roman" w:hAnsi="Times New Roman" w:cs="Times New Roman"/>
          <w:sz w:val="24"/>
        </w:rPr>
        <w:t>should_delete_row</w:t>
      </w:r>
      <w:r>
        <w:rPr>
          <w:rFonts w:ascii="宋体" w:hAnsi="宋体" w:eastAsia="宋体"/>
          <w:sz w:val="24"/>
        </w:rPr>
        <w:t xml:space="preserve"> 对每行数据进行判断，最后删除满足异常条件的行。核心代码如下：</w:t>
      </w:r>
    </w:p>
    <w:p w14:paraId="73F55B19">
      <w:pPr>
        <w:spacing w:line="360" w:lineRule="auto"/>
        <w:ind w:firstLine="480" w:firstLineChars="200"/>
        <w:rPr>
          <w:rFonts w:ascii="宋体" w:hAnsi="宋体" w:eastAsia="宋体"/>
          <w:sz w:val="24"/>
        </w:rPr>
      </w:pPr>
      <w:r>
        <w:rPr>
          <w:rFonts w:ascii="宋体" w:hAnsi="宋体" w:eastAsia="宋体"/>
          <w:sz w:val="24"/>
        </w:rPr>
        <w:t>上述代码实现了对原始数据中异常行的自动识别和剔除，保证了后续建模时数据的质量。</w:t>
      </w:r>
    </w:p>
    <w:p w14:paraId="26B4B45C">
      <w:pPr>
        <w:pStyle w:val="4"/>
        <w:bidi w:val="0"/>
      </w:pPr>
      <w:r>
        <w:t>2. 数据扩增与模拟</w:t>
      </w:r>
    </w:p>
    <w:p w14:paraId="7D780502">
      <w:pPr>
        <w:pStyle w:val="5"/>
        <w:bidi w:val="0"/>
        <w:rPr>
          <w:rFonts w:hint="eastAsia"/>
          <w:b/>
        </w:rPr>
      </w:pPr>
      <w:r>
        <w:rPr>
          <w:rFonts w:hint="eastAsia"/>
          <w:b/>
        </w:rPr>
        <w:t>2.1 核密度估计（KDE）简介</w:t>
      </w:r>
    </w:p>
    <w:p w14:paraId="00652AE5">
      <w:pPr>
        <w:spacing w:line="360" w:lineRule="auto"/>
        <w:ind w:firstLine="480" w:firstLineChars="200"/>
        <w:rPr>
          <w:rFonts w:ascii="宋体" w:hAnsi="宋体" w:eastAsia="宋体"/>
          <w:sz w:val="24"/>
        </w:rPr>
      </w:pPr>
      <w:r>
        <w:rPr>
          <w:rFonts w:ascii="宋体" w:hAnsi="宋体" w:eastAsia="宋体"/>
          <w:sz w:val="24"/>
        </w:rPr>
        <w:t>由于清洗后的样本数量有限，为了增强统计推断的可靠性，本研究采用核密度估计（Kernel Density Estimation, KDE）对关键变量（如“所用时间/秒”）进行建模，并基于该模型生成模拟数据。KDE 能较好地捕捉数据分布特征，使生成的数据在分布上更贴近真实数据，同时根据真实数据的统计参数（均值、标准差、最大最小值）对其他变量进行模拟生成。</w:t>
      </w:r>
    </w:p>
    <w:p w14:paraId="442B4EC2">
      <w:pPr>
        <w:pStyle w:val="5"/>
        <w:bidi w:val="0"/>
        <w:rPr>
          <w:rFonts w:hint="eastAsia"/>
          <w:b/>
        </w:rPr>
      </w:pPr>
      <w:r>
        <w:rPr>
          <w:rFonts w:hint="eastAsia"/>
          <w:b/>
        </w:rPr>
        <w:t>2.2 数据扩增过程</w:t>
      </w:r>
    </w:p>
    <w:p w14:paraId="4C7951D4">
      <w:pPr>
        <w:spacing w:line="360" w:lineRule="auto"/>
        <w:ind w:firstLine="480" w:firstLineChars="200"/>
        <w:rPr>
          <w:rFonts w:ascii="宋体" w:hAnsi="宋体" w:eastAsia="宋体"/>
          <w:sz w:val="24"/>
        </w:rPr>
      </w:pPr>
      <w:r>
        <w:rPr>
          <w:rFonts w:ascii="宋体" w:hAnsi="宋体" w:eastAsia="宋体"/>
          <w:sz w:val="24"/>
        </w:rPr>
        <w:t>扩增数据主要分为以下步骤：</w:t>
      </w:r>
    </w:p>
    <w:p w14:paraId="654502B6">
      <w:pPr>
        <w:spacing w:line="360" w:lineRule="auto"/>
        <w:ind w:left="840" w:leftChars="400"/>
        <w:rPr>
          <w:rFonts w:ascii="宋体" w:hAnsi="宋体" w:eastAsia="宋体"/>
          <w:sz w:val="24"/>
        </w:rPr>
      </w:pPr>
      <w:r>
        <w:rPr>
          <w:b/>
          <w:sz w:val="24"/>
        </w:rPr>
        <w:t>统计真实数据参数</w:t>
      </w:r>
      <w:r>
        <w:rPr>
          <w:rFonts w:ascii="宋体" w:hAnsi="宋体" w:eastAsia="宋体"/>
          <w:sz w:val="24"/>
        </w:rPr>
        <w:br w:type="textWrapping"/>
      </w:r>
      <w:r>
        <w:rPr>
          <w:rFonts w:ascii="宋体" w:hAnsi="宋体" w:eastAsia="宋体"/>
          <w:sz w:val="24"/>
        </w:rPr>
        <w:t>读取清洗后的数据后，对性别比例、总分分布、各题项（问卷题目）的均值、标准差、最大值与最小值等进行统计计算。</w:t>
      </w:r>
    </w:p>
    <w:p w14:paraId="2385F203">
      <w:pPr>
        <w:spacing w:line="360" w:lineRule="auto"/>
        <w:ind w:left="840" w:leftChars="400"/>
        <w:rPr>
          <w:rFonts w:ascii="宋体" w:hAnsi="宋体" w:eastAsia="宋体"/>
          <w:sz w:val="24"/>
        </w:rPr>
      </w:pPr>
      <w:r>
        <w:rPr>
          <w:b/>
          <w:sz w:val="24"/>
        </w:rPr>
        <w:t>建立 KDE 模型</w:t>
      </w:r>
      <w:r>
        <w:rPr>
          <w:rFonts w:ascii="宋体" w:hAnsi="宋体" w:eastAsia="宋体"/>
          <w:sz w:val="24"/>
        </w:rPr>
        <w:br w:type="textWrapping"/>
      </w:r>
      <w:r>
        <w:rPr>
          <w:rFonts w:ascii="宋体" w:hAnsi="宋体" w:eastAsia="宋体"/>
          <w:sz w:val="24"/>
        </w:rPr>
        <w:t>针对“所用时间/秒”变量，通过设定合适的带宽建立高斯核密度估计模型，并对该变量进行采样。</w:t>
      </w:r>
    </w:p>
    <w:p w14:paraId="64A21429">
      <w:pPr>
        <w:spacing w:line="360" w:lineRule="auto"/>
        <w:ind w:left="840" w:leftChars="400"/>
        <w:rPr>
          <w:rFonts w:ascii="宋体" w:hAnsi="宋体" w:eastAsia="宋体"/>
          <w:sz w:val="24"/>
        </w:rPr>
      </w:pPr>
      <w:r>
        <w:rPr>
          <w:b/>
          <w:sz w:val="24"/>
        </w:rPr>
        <w:t>生成模拟数据</w:t>
      </w:r>
      <w:r>
        <w:rPr>
          <w:rFonts w:ascii="宋体" w:hAnsi="宋体" w:eastAsia="宋体"/>
          <w:sz w:val="24"/>
        </w:rPr>
        <w:br w:type="textWrapping"/>
      </w:r>
      <w:r>
        <w:rPr>
          <w:rFonts w:ascii="宋体" w:hAnsi="宋体" w:eastAsia="宋体"/>
          <w:sz w:val="24"/>
        </w:rPr>
        <w:t>根据上述统计参数，利用正态分布和采样数据生成新的数据样本。对于问卷题目，还需考虑反向计分的情况，对相关题项进行转换处理。</w:t>
      </w:r>
    </w:p>
    <w:p w14:paraId="38EC5624">
      <w:pPr>
        <w:spacing w:line="360" w:lineRule="auto"/>
        <w:ind w:firstLine="480" w:firstLineChars="200"/>
        <w:rPr>
          <w:rFonts w:ascii="宋体" w:hAnsi="宋体" w:eastAsia="宋体"/>
          <w:sz w:val="24"/>
        </w:rPr>
      </w:pPr>
      <w:r>
        <w:rPr>
          <w:rFonts w:ascii="宋体" w:hAnsi="宋体" w:eastAsia="宋体"/>
          <w:sz w:val="24"/>
        </w:rPr>
        <w:drawing>
          <wp:anchor distT="0" distB="0" distL="114300" distR="114300" simplePos="0" relativeHeight="251662336" behindDoc="1" locked="0" layoutInCell="1" allowOverlap="1">
            <wp:simplePos x="0" y="0"/>
            <wp:positionH relativeFrom="column">
              <wp:posOffset>-1270</wp:posOffset>
            </wp:positionH>
            <wp:positionV relativeFrom="paragraph">
              <wp:posOffset>1629410</wp:posOffset>
            </wp:positionV>
            <wp:extent cx="5760720" cy="4110355"/>
            <wp:effectExtent l="0" t="0" r="0" b="4445"/>
            <wp:wrapTight wrapText="bothSides">
              <wp:wrapPolygon>
                <wp:start x="0" y="0"/>
                <wp:lineTo x="0" y="21523"/>
                <wp:lineTo x="21500" y="21523"/>
                <wp:lineTo x="21500"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760720" cy="4110355"/>
                    </a:xfrm>
                    <a:prstGeom prst="rect">
                      <a:avLst/>
                    </a:prstGeom>
                    <a:noFill/>
                    <a:ln>
                      <a:noFill/>
                    </a:ln>
                  </pic:spPr>
                </pic:pic>
              </a:graphicData>
            </a:graphic>
          </wp:anchor>
        </w:drawing>
      </w:r>
      <w:r>
        <w:rPr>
          <w:rFonts w:ascii="宋体" w:hAnsi="宋体" w:eastAsia="宋体"/>
          <w:sz w:val="24"/>
        </w:rPr>
        <w:drawing>
          <wp:anchor distT="0" distB="0" distL="114300" distR="114300" simplePos="0" relativeHeight="251661312" behindDoc="1" locked="0" layoutInCell="1" allowOverlap="1">
            <wp:simplePos x="0" y="0"/>
            <wp:positionH relativeFrom="column">
              <wp:posOffset>-1270</wp:posOffset>
            </wp:positionH>
            <wp:positionV relativeFrom="paragraph">
              <wp:posOffset>318770</wp:posOffset>
            </wp:positionV>
            <wp:extent cx="5760720" cy="1162685"/>
            <wp:effectExtent l="0" t="0" r="0" b="0"/>
            <wp:wrapTight wrapText="bothSides">
              <wp:wrapPolygon>
                <wp:start x="0" y="0"/>
                <wp:lineTo x="0" y="21234"/>
                <wp:lineTo x="21500" y="21234"/>
                <wp:lineTo x="21500"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760720" cy="1162685"/>
                    </a:xfrm>
                    <a:prstGeom prst="rect">
                      <a:avLst/>
                    </a:prstGeom>
                    <a:noFill/>
                    <a:ln>
                      <a:noFill/>
                    </a:ln>
                  </pic:spPr>
                </pic:pic>
              </a:graphicData>
            </a:graphic>
          </wp:anchor>
        </w:drawing>
      </w:r>
      <w:r>
        <w:rPr>
          <w:rFonts w:ascii="宋体" w:hAnsi="宋体" w:eastAsia="宋体"/>
          <w:sz w:val="24"/>
        </w:rPr>
        <w:t>以下为数据扩增部分的核心代码：</w:t>
      </w:r>
    </w:p>
    <w:p w14:paraId="2E168DCA">
      <w:pPr>
        <w:spacing w:line="360" w:lineRule="auto"/>
        <w:ind w:firstLine="480" w:firstLineChars="200"/>
        <w:rPr>
          <w:rFonts w:ascii="宋体" w:hAnsi="宋体" w:eastAsia="宋体"/>
          <w:sz w:val="24"/>
        </w:rPr>
      </w:pPr>
      <w:r>
        <w:rPr>
          <w:rFonts w:ascii="宋体" w:hAnsi="宋体" w:eastAsia="宋体"/>
          <w:sz w:val="24"/>
        </w:rPr>
        <w:t>该部分代码利用真实数据分布生成了与原数据特征相似的模拟数据，有助于后续模型训练与验证。</w:t>
      </w:r>
    </w:p>
    <w:p w14:paraId="324A52D4">
      <w:pPr>
        <w:pStyle w:val="4"/>
        <w:bidi w:val="0"/>
      </w:pPr>
      <w:r>
        <w:t>3. 模型建立与输出</w:t>
      </w:r>
    </w:p>
    <w:p w14:paraId="68585DB0">
      <w:pPr>
        <w:pStyle w:val="5"/>
        <w:bidi w:val="0"/>
        <w:rPr>
          <w:rFonts w:hint="eastAsia"/>
          <w:b/>
        </w:rPr>
      </w:pPr>
      <w:r>
        <w:rPr>
          <w:rFonts w:hint="eastAsia"/>
          <w:b/>
        </w:rPr>
        <w:t>3.1 建模思路</w:t>
      </w:r>
    </w:p>
    <w:p w14:paraId="210F1E81">
      <w:pPr>
        <w:spacing w:line="360" w:lineRule="auto"/>
        <w:ind w:firstLine="480" w:firstLineChars="200"/>
        <w:rPr>
          <w:rFonts w:ascii="宋体" w:hAnsi="宋体" w:eastAsia="宋体"/>
          <w:sz w:val="24"/>
        </w:rPr>
      </w:pPr>
      <w:r>
        <w:rPr>
          <w:rFonts w:ascii="宋体" w:hAnsi="宋体" w:eastAsia="宋体"/>
          <w:sz w:val="24"/>
        </w:rPr>
        <w:t>本研究主要聚焦于反馈机制对学生写作能力的影响，故选取反馈相关指标及性别信息作为特征，目标变量定义为“我重视别人的写作反馈”的评分是否达到某一阈值（例如≥4，二值化处理）。模型采用逻辑回归进行构建，主要流程包括数据集划分、特征标准化、模型训练和性能评估。</w:t>
      </w:r>
    </w:p>
    <w:p w14:paraId="5C11EE1D">
      <w:pPr>
        <w:pStyle w:val="6"/>
        <w:bidi w:val="0"/>
        <w:rPr>
          <w:rFonts w:hint="eastAsia"/>
        </w:rPr>
      </w:pPr>
      <w:r>
        <w:rPr>
          <w:rFonts w:hint="eastAsia"/>
        </w:rPr>
        <w:t>3.2 实现过程</w:t>
      </w:r>
    </w:p>
    <w:p w14:paraId="36E8B1AB">
      <w:pPr>
        <w:spacing w:line="360" w:lineRule="auto"/>
        <w:ind w:firstLine="480" w:firstLineChars="200"/>
        <w:rPr>
          <w:rFonts w:ascii="宋体" w:hAnsi="宋体" w:eastAsia="宋体"/>
          <w:sz w:val="24"/>
        </w:rPr>
      </w:pPr>
      <w:r>
        <w:rPr>
          <w:rFonts w:ascii="宋体" w:hAnsi="宋体" w:eastAsia="宋体"/>
          <w:sz w:val="24"/>
        </w:rPr>
        <w:t>核心步骤如下：</w:t>
      </w:r>
    </w:p>
    <w:p w14:paraId="17F4AC83">
      <w:pPr>
        <w:spacing w:line="360" w:lineRule="auto"/>
        <w:ind w:left="840" w:leftChars="400"/>
        <w:rPr>
          <w:rFonts w:ascii="宋体" w:hAnsi="宋体" w:eastAsia="宋体"/>
          <w:sz w:val="24"/>
        </w:rPr>
      </w:pPr>
      <w:r>
        <w:rPr>
          <w:b/>
          <w:sz w:val="24"/>
        </w:rPr>
        <w:t>数据读取与预处理</w:t>
      </w:r>
      <w:r>
        <w:rPr>
          <w:rFonts w:ascii="宋体" w:hAnsi="宋体" w:eastAsia="宋体"/>
          <w:sz w:val="24"/>
        </w:rPr>
        <w:br w:type="textWrapping"/>
      </w:r>
      <w:r>
        <w:rPr>
          <w:rFonts w:ascii="宋体" w:hAnsi="宋体" w:eastAsia="宋体"/>
          <w:sz w:val="24"/>
        </w:rPr>
        <w:t>从清洗后的数据中提取所需特征，并对目标变量进行二值化处理。</w:t>
      </w:r>
    </w:p>
    <w:p w14:paraId="208AEAB1">
      <w:pPr>
        <w:spacing w:line="360" w:lineRule="auto"/>
        <w:ind w:left="840" w:leftChars="400"/>
        <w:rPr>
          <w:rFonts w:ascii="宋体" w:hAnsi="宋体" w:eastAsia="宋体"/>
          <w:sz w:val="24"/>
        </w:rPr>
      </w:pPr>
      <w:r>
        <w:rPr>
          <w:b/>
          <w:sz w:val="24"/>
        </w:rPr>
        <w:t>训练测试集划分</w:t>
      </w:r>
      <w:r>
        <w:rPr>
          <w:rFonts w:ascii="宋体" w:hAnsi="宋体" w:eastAsia="宋体"/>
          <w:sz w:val="24"/>
        </w:rPr>
        <w:br w:type="textWrapping"/>
      </w:r>
      <w:r>
        <w:rPr>
          <w:rFonts w:ascii="宋体" w:hAnsi="宋体" w:eastAsia="宋体"/>
          <w:sz w:val="24"/>
        </w:rPr>
        <w:t>按 8:2 比例将数据分为训练集与测试集。</w:t>
      </w:r>
    </w:p>
    <w:p w14:paraId="0C5A5E9F">
      <w:pPr>
        <w:spacing w:line="360" w:lineRule="auto"/>
        <w:ind w:left="840" w:leftChars="400"/>
        <w:rPr>
          <w:rFonts w:ascii="宋体" w:hAnsi="宋体" w:eastAsia="宋体"/>
          <w:sz w:val="24"/>
        </w:rPr>
      </w:pPr>
      <w:r>
        <w:rPr>
          <w:rFonts w:ascii="宋体" w:hAnsi="宋体" w:eastAsia="宋体"/>
          <w:sz w:val="24"/>
        </w:rPr>
        <w:drawing>
          <wp:anchor distT="0" distB="0" distL="114300" distR="114300" simplePos="0" relativeHeight="251663360" behindDoc="0" locked="0" layoutInCell="1" allowOverlap="1">
            <wp:simplePos x="0" y="0"/>
            <wp:positionH relativeFrom="column">
              <wp:posOffset>558800</wp:posOffset>
            </wp:positionH>
            <wp:positionV relativeFrom="paragraph">
              <wp:posOffset>599440</wp:posOffset>
            </wp:positionV>
            <wp:extent cx="5176520" cy="3602355"/>
            <wp:effectExtent l="0" t="0" r="5080"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176520" cy="3602355"/>
                    </a:xfrm>
                    <a:prstGeom prst="rect">
                      <a:avLst/>
                    </a:prstGeom>
                    <a:noFill/>
                    <a:ln>
                      <a:noFill/>
                    </a:ln>
                  </pic:spPr>
                </pic:pic>
              </a:graphicData>
            </a:graphic>
          </wp:anchor>
        </w:drawing>
      </w:r>
      <w:r>
        <w:rPr>
          <w:b/>
          <w:sz w:val="24"/>
        </w:rPr>
        <w:t>特征标准化</w:t>
      </w:r>
      <w:r>
        <w:rPr>
          <w:rFonts w:ascii="宋体" w:hAnsi="宋体" w:eastAsia="宋体"/>
          <w:sz w:val="24"/>
        </w:rPr>
        <w:br w:type="textWrapping"/>
      </w:r>
      <w:r>
        <w:rPr>
          <w:rFonts w:ascii="宋体" w:hAnsi="宋体" w:eastAsia="宋体"/>
          <w:sz w:val="24"/>
        </w:rPr>
        <w:t>对数值型特征进行标准化处理，以消除量纲差异对模型训练的影响。</w:t>
      </w:r>
    </w:p>
    <w:p w14:paraId="712EBE47">
      <w:pPr>
        <w:spacing w:line="360" w:lineRule="auto"/>
        <w:ind w:left="840" w:leftChars="400"/>
        <w:rPr>
          <w:rFonts w:ascii="宋体" w:hAnsi="宋体" w:eastAsia="宋体"/>
          <w:sz w:val="24"/>
        </w:rPr>
      </w:pPr>
      <w:r>
        <w:rPr>
          <w:b/>
          <w:sz w:val="24"/>
        </w:rPr>
        <w:t>模型训练与预测</w:t>
      </w:r>
      <w:r>
        <w:rPr>
          <w:rFonts w:ascii="宋体" w:hAnsi="宋体" w:eastAsia="宋体"/>
          <w:sz w:val="24"/>
        </w:rPr>
        <w:br w:type="textWrapping"/>
      </w:r>
      <w:r>
        <w:rPr>
          <w:rFonts w:ascii="宋体" w:hAnsi="宋体" w:eastAsia="宋体"/>
          <w:sz w:val="24"/>
        </w:rPr>
        <w:t>利用逻辑回归模型进行训练，并对测试集进行预测。</w:t>
      </w:r>
    </w:p>
    <w:p w14:paraId="29468CC7">
      <w:pPr>
        <w:pStyle w:val="5"/>
        <w:bidi w:val="0"/>
      </w:pPr>
      <w:r>
        <w:rPr>
          <w:rFonts w:hint="eastAsia"/>
        </w:rPr>
        <w:t>4</w:t>
      </w:r>
      <w:r>
        <w:t>. 总结</w:t>
      </w:r>
    </w:p>
    <w:p w14:paraId="129376C0">
      <w:pPr>
        <w:spacing w:line="360" w:lineRule="auto"/>
        <w:ind w:firstLine="480" w:firstLineChars="200"/>
        <w:rPr>
          <w:rFonts w:ascii="宋体" w:hAnsi="宋体" w:eastAsia="宋体"/>
          <w:sz w:val="24"/>
        </w:rPr>
      </w:pPr>
      <w:r>
        <w:rPr>
          <w:rFonts w:ascii="宋体" w:hAnsi="宋体" w:eastAsia="宋体"/>
          <w:sz w:val="24"/>
        </w:rPr>
        <w:t>本研究通过以下步骤完成数据处理与模型建立工作：</w:t>
      </w:r>
    </w:p>
    <w:p w14:paraId="3E3F7007">
      <w:pPr>
        <w:spacing w:line="360" w:lineRule="auto"/>
        <w:ind w:firstLine="422" w:firstLineChars="200"/>
        <w:rPr>
          <w:rFonts w:ascii="宋体" w:hAnsi="宋体" w:eastAsia="宋体"/>
          <w:sz w:val="24"/>
        </w:rPr>
      </w:pPr>
      <w:r>
        <w:rPr>
          <w:b/>
        </w:rPr>
        <w:t>数据清洗</w:t>
      </w:r>
      <w:r>
        <w:rPr>
          <w:rFonts w:ascii="宋体" w:hAnsi="宋体" w:eastAsia="宋体"/>
          <w:sz w:val="24"/>
        </w:rPr>
        <w:t>：设计并实现了基于重复值和连续重复检测的异常行剔除方法，确保数据质量，防止因为干扰项过强而筛除失真；</w:t>
      </w:r>
    </w:p>
    <w:p w14:paraId="22B992F0">
      <w:pPr>
        <w:spacing w:line="360" w:lineRule="auto"/>
        <w:ind w:firstLine="422" w:firstLineChars="200"/>
        <w:rPr>
          <w:rFonts w:ascii="宋体" w:hAnsi="宋体" w:eastAsia="宋体"/>
          <w:sz w:val="24"/>
        </w:rPr>
      </w:pPr>
      <w:r>
        <w:rPr>
          <w:b/>
        </w:rPr>
        <w:t>数据扩增</w:t>
      </w:r>
      <w:r>
        <w:rPr>
          <w:rFonts w:ascii="宋体" w:hAnsi="宋体" w:eastAsia="宋体"/>
          <w:sz w:val="24"/>
        </w:rPr>
        <w:t>：利用</w:t>
      </w:r>
      <w:r>
        <w:rPr>
          <w:rFonts w:ascii="Times New Roman" w:hAnsi="Times New Roman" w:eastAsia="宋体" w:cs="Times New Roman"/>
          <w:sz w:val="24"/>
        </w:rPr>
        <w:t xml:space="preserve"> KDE</w:t>
      </w:r>
      <w:r>
        <w:rPr>
          <w:rFonts w:ascii="宋体" w:hAnsi="宋体" w:eastAsia="宋体"/>
          <w:sz w:val="24"/>
        </w:rPr>
        <w:t xml:space="preserve"> 方法结合真实数据分布参数生成模拟数据，有效扩充样本量；</w:t>
      </w:r>
    </w:p>
    <w:p w14:paraId="4446C539">
      <w:pPr>
        <w:spacing w:line="360" w:lineRule="auto"/>
        <w:ind w:firstLine="422" w:firstLineChars="200"/>
        <w:rPr>
          <w:rFonts w:ascii="宋体" w:hAnsi="宋体" w:eastAsia="宋体"/>
          <w:sz w:val="24"/>
        </w:rPr>
      </w:pPr>
      <w:r>
        <w:rPr>
          <w:b/>
        </w:rPr>
        <w:t>模型建立</w:t>
      </w:r>
      <w:r>
        <w:rPr>
          <w:rFonts w:ascii="宋体" w:hAnsi="宋体" w:eastAsia="宋体"/>
          <w:sz w:val="24"/>
        </w:rPr>
        <w:t>：构建逻辑回归模型，分析教师及学生反馈对写作能力的影响，并通过各项指标对模型性能进行评估。</w:t>
      </w:r>
    </w:p>
    <w:p w14:paraId="6A08F2D9">
      <w:pPr>
        <w:spacing w:line="360" w:lineRule="auto"/>
        <w:ind w:firstLine="422" w:firstLineChars="200"/>
        <w:rPr>
          <w:rFonts w:ascii="宋体" w:hAnsi="宋体" w:eastAsia="宋体"/>
          <w:sz w:val="24"/>
        </w:rPr>
      </w:pPr>
      <w:r>
        <w:rPr>
          <w:rFonts w:hint="eastAsia"/>
          <w:b/>
        </w:rPr>
        <w:t>可视化</w:t>
      </w:r>
      <w:r>
        <w:rPr>
          <w:rFonts w:hint="eastAsia" w:ascii="宋体" w:hAnsi="宋体" w:eastAsia="宋体"/>
          <w:sz w:val="24"/>
        </w:rPr>
        <w:t>：使</w:t>
      </w:r>
      <w:r>
        <w:rPr>
          <w:rFonts w:ascii="Times New Roman" w:hAnsi="Times New Roman" w:eastAsia="宋体" w:cs="Times New Roman"/>
          <w:sz w:val="24"/>
        </w:rPr>
        <w:t>用matplotlib</w:t>
      </w:r>
      <w:r>
        <w:rPr>
          <w:rFonts w:hint="eastAsia" w:ascii="宋体" w:hAnsi="宋体" w:eastAsia="宋体"/>
          <w:sz w:val="24"/>
        </w:rPr>
        <w:t>将数据进一步可视化，方便SPSS直接分析。</w:t>
      </w:r>
    </w:p>
    <w:p w14:paraId="7459522F">
      <w:pPr>
        <w:spacing w:line="360" w:lineRule="auto"/>
        <w:ind w:firstLine="480" w:firstLineChars="200"/>
        <w:rPr>
          <w:rFonts w:ascii="宋体" w:hAnsi="宋体" w:eastAsia="宋体"/>
          <w:sz w:val="24"/>
        </w:rPr>
      </w:pPr>
    </w:p>
    <w:p w14:paraId="3608EB76">
      <w:pPr>
        <w:pStyle w:val="3"/>
        <w:numPr>
          <w:ilvl w:val="0"/>
          <w:numId w:val="1"/>
        </w:numPr>
        <w:bidi w:val="0"/>
        <w:rPr>
          <w:rFonts w:hint="eastAsia"/>
          <w:lang w:val="zh-CN"/>
        </w:rPr>
      </w:pPr>
      <w:r>
        <w:rPr>
          <w:rFonts w:hint="eastAsia"/>
          <w:lang w:val="zh-CN"/>
        </w:rPr>
        <w:t>数据分析</w:t>
      </w:r>
    </w:p>
    <w:p w14:paraId="0F3DEB62">
      <w:pPr>
        <w:widowControl/>
        <w:spacing w:after="200" w:line="276" w:lineRule="auto"/>
        <w:jc w:val="left"/>
        <w:rPr>
          <w:rFonts w:ascii="宋体" w:hAnsi="宋体" w:eastAsia="宋体" w:cs="宋体"/>
          <w:color w:val="000000"/>
          <w:kern w:val="0"/>
          <w:sz w:val="24"/>
          <w:lang w:val="zh-CN"/>
        </w:rPr>
      </w:pPr>
      <w:r>
        <w:rPr>
          <w:rFonts w:ascii="宋体" w:hAnsi="宋体" w:eastAsia="宋体" w:cs="宋体"/>
          <w:color w:val="000000"/>
          <w:kern w:val="0"/>
          <w:sz w:val="24"/>
          <w:lang w:val="zh-CN"/>
        </w:rPr>
        <w:t xml:space="preserve">    我们通过准确度、分类报告及混淆矩阵对构建的回归模型进行了敏感性检测，确保其普适性与严谨性。准确度、分类报告及混淆矩阵的关键代码如图。</w:t>
      </w:r>
    </w:p>
    <w:p w14:paraId="557BB616">
      <w:pPr>
        <w:widowControl/>
        <w:spacing w:after="200" w:line="276" w:lineRule="auto"/>
        <w:rPr>
          <w:rFonts w:ascii="宋体" w:hAnsi="宋体" w:eastAsia="宋体" w:cs="宋体"/>
          <w:color w:val="000000"/>
          <w:kern w:val="0"/>
          <w:sz w:val="24"/>
          <w:lang w:val="zh-CN" w:eastAsia="en-US"/>
        </w:rPr>
      </w:pPr>
      <w:r>
        <w:rPr>
          <w:rFonts w:ascii="宋体" w:hAnsi="宋体" w:eastAsia="宋体" w:cs="宋体"/>
          <w:color w:val="000000"/>
          <w:kern w:val="0"/>
          <w:sz w:val="24"/>
          <w:lang w:val="zh-CN" w:eastAsia="en-US"/>
        </w:rPr>
        <w:drawing>
          <wp:inline distT="0" distB="0" distL="0" distR="0">
            <wp:extent cx="5732780" cy="70866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950196" cy="735522"/>
                    </a:xfrm>
                    <a:prstGeom prst="rect">
                      <a:avLst/>
                    </a:prstGeom>
                  </pic:spPr>
                </pic:pic>
              </a:graphicData>
            </a:graphic>
          </wp:inline>
        </w:drawing>
      </w:r>
    </w:p>
    <w:p w14:paraId="06055FA2">
      <w:pPr>
        <w:widowControl/>
        <w:spacing w:after="200" w:line="276" w:lineRule="auto"/>
        <w:jc w:val="left"/>
        <w:rPr>
          <w:rFonts w:ascii="宋体" w:hAnsi="宋体" w:eastAsia="宋体" w:cs="宋体"/>
          <w:color w:val="000000"/>
          <w:kern w:val="0"/>
          <w:sz w:val="24"/>
          <w:lang w:val="zh-CN"/>
        </w:rPr>
      </w:pPr>
      <w:r>
        <w:rPr>
          <w:rFonts w:ascii="宋体" w:hAnsi="宋体" w:eastAsia="宋体" w:cs="宋体"/>
          <w:color w:val="000000"/>
          <w:kern w:val="0"/>
          <w:sz w:val="24"/>
          <w:lang w:val="zh-CN"/>
        </w:rPr>
        <w:t xml:space="preserve">    同时，为增强验证的科学性，我们还引入了SPSS中的结构方程模型（SEM），以考虑潜在变量及其复杂关系。我们主要从反馈机制现状和反馈机制对学生写作能力的影响两个维度对数据进行了分析，并有针对性地提出了改进建议。</w:t>
      </w:r>
    </w:p>
    <w:p w14:paraId="17328413">
      <w:pPr>
        <w:widowControl/>
        <w:spacing w:after="200" w:line="276" w:lineRule="auto"/>
        <w:jc w:val="left"/>
        <w:rPr>
          <w:rFonts w:ascii="宋体" w:hAnsi="宋体" w:eastAsia="宋体" w:cs="宋体"/>
          <w:b/>
          <w:bCs/>
          <w:color w:val="000000"/>
          <w:kern w:val="0"/>
          <w:sz w:val="24"/>
          <w:lang w:val="zh-CN"/>
        </w:rPr>
      </w:pPr>
      <w:r>
        <w:rPr>
          <w:rFonts w:ascii="宋体" w:hAnsi="宋体" w:eastAsia="宋体" w:cs="宋体"/>
          <w:b/>
          <w:bCs/>
          <w:color w:val="000000"/>
          <w:kern w:val="0"/>
          <w:sz w:val="24"/>
          <w:lang w:val="zh-CN"/>
        </w:rPr>
        <w:t>1. 反馈机制现状分析</w:t>
      </w:r>
    </w:p>
    <w:p w14:paraId="0801858D">
      <w:pPr>
        <w:widowControl/>
        <w:spacing w:after="200" w:line="276" w:lineRule="auto"/>
        <w:jc w:val="left"/>
        <w:rPr>
          <w:rFonts w:ascii="宋体" w:hAnsi="宋体" w:eastAsia="宋体" w:cs="宋体"/>
          <w:color w:val="000000"/>
          <w:kern w:val="0"/>
          <w:sz w:val="24"/>
          <w:lang w:val="zh-CN"/>
        </w:rPr>
      </w:pPr>
      <w:r>
        <w:rPr>
          <w:rFonts w:ascii="宋体" w:hAnsi="宋体" w:eastAsia="宋体" w:cs="宋体"/>
          <w:color w:val="000000"/>
          <w:kern w:val="0"/>
          <w:sz w:val="24"/>
          <w:lang w:val="zh-CN"/>
        </w:rPr>
        <w:t xml:space="preserve">    在当前教育环境中，英语反馈机制扮演着至关重要的角色。针对教师反馈的现状进行分析，结果显示相关问题的平均得分普遍较高，尤其在学生感知“老师把反馈作为我们完成写作任务过程中的必备环节”这一点上得分显著。这表明教师反馈不仅及时，还具备多样性，涵盖了课堂即时反馈和课后作业指导，形式上也灵活多变，既有传统的纸面修改，也有便捷的线上交流。然而，值得注意的是，尽管整体表现良好，但在针对性方面仍有待提升，相关评分相对较低，这或许与教师面对的学生数量庞大、教学任务繁重等实际困难有关。</w:t>
      </w:r>
    </w:p>
    <w:p w14:paraId="3D6D31FD">
      <w:pPr>
        <w:widowControl/>
        <w:spacing w:after="200" w:line="276" w:lineRule="auto"/>
        <w:jc w:val="left"/>
        <w:rPr>
          <w:rFonts w:ascii="宋体" w:hAnsi="宋体" w:eastAsia="宋体" w:cs="宋体"/>
          <w:color w:val="000000"/>
          <w:kern w:val="0"/>
          <w:sz w:val="24"/>
          <w:lang w:val="zh-CN"/>
        </w:rPr>
      </w:pPr>
      <w:r>
        <w:rPr>
          <w:rFonts w:ascii="宋体" w:hAnsi="宋体" w:eastAsia="宋体" w:cs="宋体"/>
          <w:color w:val="000000"/>
          <w:kern w:val="0"/>
          <w:sz w:val="24"/>
          <w:lang w:val="zh-CN"/>
        </w:rPr>
        <w:t xml:space="preserve">    从学生角度来看，他们对反馈机制的期待值很高，收到反馈时表现出强烈的喜悦感。但遗憾的是，学生在主动寻求同伴和教师反馈方面显得较为被动。在学生对写作反馈的感知和态度上，性别差异明显，女生对反馈的敏感度更高，更加重视反馈内容，并能据此不断改进自己的作品。此外，学生倾向于利用网络资源来解决写作难题，但在与同学讨论并相互提供反馈这一环节上则显得不足。</w:t>
      </w:r>
    </w:p>
    <w:p w14:paraId="1004AFD5">
      <w:pPr>
        <w:widowControl/>
        <w:spacing w:after="200" w:line="276" w:lineRule="auto"/>
        <w:rPr>
          <w:rFonts w:ascii="宋体" w:hAnsi="宋体" w:eastAsia="宋体" w:cs="宋体"/>
          <w:color w:val="000000"/>
          <w:kern w:val="0"/>
          <w:sz w:val="24"/>
          <w:lang w:val="zh-CN" w:eastAsia="en-US"/>
        </w:rPr>
      </w:pPr>
      <w:r>
        <w:rPr>
          <w:rFonts w:ascii="宋体" w:hAnsi="宋体" w:eastAsia="宋体" w:cs="宋体"/>
          <w:color w:val="000000"/>
          <w:kern w:val="0"/>
          <w:sz w:val="24"/>
          <w:lang w:val="zh-CN" w:eastAsia="en-US"/>
        </w:rPr>
        <w:drawing>
          <wp:anchor distT="0" distB="0" distL="0" distR="0" simplePos="0" relativeHeight="251664384" behindDoc="0" locked="0" layoutInCell="1" allowOverlap="1">
            <wp:simplePos x="0" y="0"/>
            <wp:positionH relativeFrom="column">
              <wp:posOffset>-308610</wp:posOffset>
            </wp:positionH>
            <wp:positionV relativeFrom="paragraph">
              <wp:posOffset>3525520</wp:posOffset>
            </wp:positionV>
            <wp:extent cx="5741670" cy="3184525"/>
            <wp:effectExtent l="0" t="0" r="127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794371" cy="3214249"/>
                    </a:xfrm>
                    <a:prstGeom prst="rect">
                      <a:avLst/>
                    </a:prstGeom>
                  </pic:spPr>
                </pic:pic>
              </a:graphicData>
            </a:graphic>
          </wp:anchor>
        </w:drawing>
      </w:r>
      <w:r>
        <w:rPr>
          <w:rFonts w:ascii="宋体" w:hAnsi="宋体" w:eastAsia="宋体" w:cs="宋体"/>
          <w:color w:val="000000"/>
          <w:kern w:val="0"/>
          <w:sz w:val="24"/>
          <w:lang w:val="zh-CN" w:eastAsia="en-US"/>
        </w:rPr>
        <w:drawing>
          <wp:inline distT="0" distB="0" distL="0" distR="0">
            <wp:extent cx="5768975" cy="3200400"/>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830496" cy="3234288"/>
                    </a:xfrm>
                    <a:prstGeom prst="rect">
                      <a:avLst/>
                    </a:prstGeom>
                  </pic:spPr>
                </pic:pic>
              </a:graphicData>
            </a:graphic>
          </wp:inline>
        </w:drawing>
      </w:r>
    </w:p>
    <w:p w14:paraId="2123807E">
      <w:pPr>
        <w:widowControl/>
        <w:spacing w:after="200" w:line="276" w:lineRule="auto"/>
        <w:rPr>
          <w:rFonts w:ascii="宋体" w:hAnsi="宋体" w:eastAsia="宋体" w:cs="宋体"/>
          <w:color w:val="000000"/>
          <w:kern w:val="0"/>
          <w:sz w:val="24"/>
          <w:lang w:val="zh-CN" w:eastAsia="en-US"/>
        </w:rPr>
      </w:pPr>
      <w:r>
        <w:rPr>
          <w:rFonts w:ascii="宋体" w:hAnsi="宋体" w:eastAsia="宋体" w:cs="宋体"/>
          <w:color w:val="000000"/>
          <w:kern w:val="0"/>
          <w:sz w:val="24"/>
          <w:lang w:val="zh-CN" w:eastAsia="en-US"/>
        </w:rPr>
        <w:drawing>
          <wp:inline distT="0" distB="0" distL="0" distR="0">
            <wp:extent cx="5755640" cy="31927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793138" cy="3213568"/>
                    </a:xfrm>
                    <a:prstGeom prst="rect">
                      <a:avLst/>
                    </a:prstGeom>
                  </pic:spPr>
                </pic:pic>
              </a:graphicData>
            </a:graphic>
          </wp:inline>
        </w:drawing>
      </w:r>
    </w:p>
    <w:p w14:paraId="6A05237C">
      <w:pPr>
        <w:widowControl/>
        <w:spacing w:after="200" w:line="276" w:lineRule="auto"/>
        <w:jc w:val="left"/>
        <w:rPr>
          <w:rFonts w:ascii="宋体" w:hAnsi="宋体" w:eastAsia="宋体" w:cs="宋体"/>
          <w:b/>
          <w:bCs/>
          <w:color w:val="000000"/>
          <w:kern w:val="0"/>
          <w:sz w:val="24"/>
          <w:lang w:val="zh-CN"/>
        </w:rPr>
      </w:pPr>
      <w:r>
        <w:rPr>
          <w:rFonts w:ascii="宋体" w:hAnsi="宋体" w:eastAsia="宋体" w:cs="宋体"/>
          <w:b/>
          <w:bCs/>
          <w:color w:val="000000"/>
          <w:kern w:val="0"/>
          <w:sz w:val="24"/>
          <w:lang w:val="zh-CN"/>
        </w:rPr>
        <w:t>2. 反馈机制对学生写作能力的影响分析</w:t>
      </w:r>
    </w:p>
    <w:p w14:paraId="622F3159">
      <w:pPr>
        <w:widowControl/>
        <w:spacing w:after="200" w:line="276" w:lineRule="auto"/>
        <w:jc w:val="left"/>
        <w:rPr>
          <w:rFonts w:ascii="宋体" w:hAnsi="宋体" w:eastAsia="宋体" w:cs="宋体"/>
          <w:color w:val="000000"/>
          <w:kern w:val="0"/>
          <w:sz w:val="24"/>
          <w:lang w:val="zh-CN"/>
        </w:rPr>
      </w:pPr>
      <w:r>
        <w:rPr>
          <w:rFonts w:ascii="宋体" w:hAnsi="宋体" w:eastAsia="宋体" w:cs="宋体"/>
          <w:color w:val="000000"/>
          <w:kern w:val="0"/>
          <w:sz w:val="24"/>
          <w:lang w:val="zh-CN"/>
        </w:rPr>
        <w:t xml:space="preserve">    数据分析结果显示，教师主动提供的写作反馈与学生写作能力之间存在显著正相关关系。具体而言，在男生群体中，相关性系数为0.12，而在女生群体中则高达0.45，这表明教师反馈对女生写作能力的提升具有更为明显的促进作用。</w:t>
      </w:r>
    </w:p>
    <w:p w14:paraId="4785135A">
      <w:pPr>
        <w:widowControl/>
        <w:spacing w:after="200" w:line="276" w:lineRule="auto"/>
        <w:jc w:val="left"/>
        <w:rPr>
          <w:rFonts w:ascii="宋体" w:hAnsi="宋体" w:eastAsia="宋体" w:cs="宋体"/>
          <w:color w:val="000000"/>
          <w:kern w:val="0"/>
          <w:sz w:val="24"/>
          <w:lang w:val="zh-CN"/>
        </w:rPr>
      </w:pPr>
      <w:r>
        <w:rPr>
          <w:rFonts w:ascii="宋体" w:hAnsi="宋体" w:eastAsia="宋体" w:cs="宋体"/>
          <w:color w:val="000000"/>
          <w:kern w:val="0"/>
          <w:sz w:val="24"/>
          <w:lang w:val="zh-CN" w:eastAsia="en-US"/>
        </w:rPr>
        <w:drawing>
          <wp:anchor distT="0" distB="0" distL="0" distR="0" simplePos="0" relativeHeight="251665408" behindDoc="0" locked="0" layoutInCell="1" allowOverlap="1">
            <wp:simplePos x="0" y="0"/>
            <wp:positionH relativeFrom="column">
              <wp:posOffset>180340</wp:posOffset>
            </wp:positionH>
            <wp:positionV relativeFrom="paragraph">
              <wp:posOffset>17145</wp:posOffset>
            </wp:positionV>
            <wp:extent cx="5768340" cy="3199765"/>
            <wp:effectExtent l="0" t="0" r="6985"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789582" cy="3211596"/>
                    </a:xfrm>
                    <a:prstGeom prst="rect">
                      <a:avLst/>
                    </a:prstGeom>
                  </pic:spPr>
                </pic:pic>
              </a:graphicData>
            </a:graphic>
          </wp:anchor>
        </w:drawing>
      </w:r>
      <w:r>
        <w:rPr>
          <w:rFonts w:ascii="宋体" w:hAnsi="宋体" w:eastAsia="宋体" w:cs="宋体"/>
          <w:color w:val="000000"/>
          <w:kern w:val="0"/>
          <w:sz w:val="24"/>
          <w:lang w:val="zh-CN"/>
        </w:rPr>
        <w:t xml:space="preserve">    进一步地，当学生自己积极寻求教师的写作反馈时，其写作能力也呈现出显著提升。其中，男生的相关系数达到0.43，女生的相关系数为0.39，表明学生主动寻求教师反馈同样对提升写作能力具有积极影响。</w:t>
      </w:r>
    </w:p>
    <w:p w14:paraId="57442C60">
      <w:pPr>
        <w:widowControl/>
        <w:spacing w:after="200" w:line="276" w:lineRule="auto"/>
        <w:jc w:val="left"/>
        <w:rPr>
          <w:rFonts w:ascii="宋体" w:hAnsi="宋体" w:eastAsia="宋体" w:cs="宋体"/>
          <w:color w:val="000000"/>
          <w:kern w:val="0"/>
          <w:sz w:val="24"/>
          <w:lang w:val="zh-CN"/>
        </w:rPr>
      </w:pPr>
      <w:r>
        <w:rPr>
          <w:rFonts w:ascii="宋体" w:hAnsi="宋体" w:eastAsia="宋体" w:cs="宋体"/>
          <w:color w:val="000000"/>
          <w:kern w:val="0"/>
          <w:sz w:val="24"/>
          <w:lang w:val="zh-CN"/>
        </w:rPr>
        <w:t xml:space="preserve">    然而，在同伴反馈方面，结果呈现出一定的性别差异。男生积极寻求同伴的写作反馈及参与讨论并给出反馈的行为，虽然与写作能力提升存在正相关关系，但相关性系数较低，约为0.052。相比之下，女生在这一方面的表现却呈现出负相关，寻求同伴反馈和讨论并给出反馈的相关系数分别为-0.14和-0.24。这可能与不同性别的人格特质和交流方式有关，提示我们在教学实践中应针对不同性别的学生采取差异化的反馈策略。</w:t>
      </w:r>
    </w:p>
    <w:p w14:paraId="6D67400E">
      <w:pPr>
        <w:widowControl/>
        <w:spacing w:after="200" w:line="276" w:lineRule="auto"/>
        <w:rPr>
          <w:rFonts w:ascii="宋体" w:hAnsi="宋体" w:eastAsia="宋体" w:cs="宋体"/>
          <w:color w:val="000000"/>
          <w:kern w:val="0"/>
          <w:sz w:val="24"/>
          <w:lang w:val="zh-CN" w:eastAsia="en-US"/>
        </w:rPr>
      </w:pPr>
      <w:r>
        <w:rPr>
          <w:rFonts w:ascii="宋体" w:hAnsi="宋体" w:eastAsia="宋体" w:cs="宋体"/>
          <w:color w:val="000000"/>
          <w:kern w:val="0"/>
          <w:sz w:val="24"/>
          <w:lang w:val="zh-CN" w:eastAsia="en-US"/>
        </w:rPr>
        <w:drawing>
          <wp:inline distT="0" distB="0" distL="0" distR="0">
            <wp:extent cx="5659120" cy="3139440"/>
            <wp:effectExtent l="0" t="0" r="825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678224" cy="3149819"/>
                    </a:xfrm>
                    <a:prstGeom prst="rect">
                      <a:avLst/>
                    </a:prstGeom>
                  </pic:spPr>
                </pic:pic>
              </a:graphicData>
            </a:graphic>
          </wp:inline>
        </w:drawing>
      </w:r>
    </w:p>
    <w:p w14:paraId="2D11497B">
      <w:pPr>
        <w:widowControl/>
        <w:spacing w:after="200" w:line="276" w:lineRule="auto"/>
        <w:jc w:val="left"/>
        <w:rPr>
          <w:rFonts w:ascii="宋体" w:hAnsi="宋体" w:eastAsia="宋体" w:cs="宋体"/>
          <w:b/>
          <w:bCs/>
          <w:color w:val="000000"/>
          <w:kern w:val="0"/>
          <w:sz w:val="24"/>
          <w:lang w:val="zh-CN"/>
        </w:rPr>
      </w:pPr>
      <w:r>
        <w:rPr>
          <w:rFonts w:ascii="宋体" w:hAnsi="宋体" w:eastAsia="宋体" w:cs="宋体"/>
          <w:b/>
          <w:bCs/>
          <w:color w:val="000000"/>
          <w:kern w:val="0"/>
          <w:sz w:val="24"/>
          <w:lang w:val="zh-CN"/>
        </w:rPr>
        <w:t>3. 反馈机制改进建议</w:t>
      </w:r>
    </w:p>
    <w:p w14:paraId="0B3CB8D9">
      <w:pPr>
        <w:widowControl/>
        <w:spacing w:after="200" w:line="276" w:lineRule="auto"/>
        <w:jc w:val="left"/>
        <w:rPr>
          <w:rFonts w:ascii="宋体" w:hAnsi="宋体" w:eastAsia="宋体" w:cs="宋体"/>
          <w:color w:val="000000"/>
          <w:kern w:val="0"/>
          <w:sz w:val="24"/>
          <w:lang w:val="zh-CN"/>
        </w:rPr>
      </w:pPr>
      <w:r>
        <w:rPr>
          <w:rFonts w:ascii="宋体" w:hAnsi="宋体" w:eastAsia="宋体" w:cs="宋体"/>
          <w:color w:val="000000"/>
          <w:kern w:val="0"/>
          <w:sz w:val="24"/>
          <w:lang w:val="zh-CN"/>
        </w:rPr>
        <w:t xml:space="preserve">    针对上述反馈机制现状，我们针对性地提出了以下建议。首先，教师应继续保证反馈的及时性和多样性，同时加强反馈的针对性，如采用小组辅导或个性化教学计划。鼓励学生更主动寻求同伴和教师反馈，特别是男生应增强同伴间的互动。鉴于性别差异，教师可对女生提供更多细致指导，对男生则鼓励其更多参与同伴讨论。其次，学生应加强自我反思和自我提升，主动寻找并吸收来自不同渠道的反馈。这样不仅可以增强他们的自主学习能力，还能帮助他们在写作过程中不断发现和改进自己的不足。最后，可引入在线协作平台，促进学生间及师生间的即时交流，同时培训学生如何有效利用网络资源进行自我提升。通过这些措施，有望进一步优化反馈机制，全面提升学生的写作能力。</w:t>
      </w:r>
    </w:p>
    <w:p w14:paraId="68AFCDF1">
      <w:pPr>
        <w:pStyle w:val="3"/>
        <w:numPr>
          <w:ilvl w:val="0"/>
          <w:numId w:val="1"/>
        </w:numPr>
        <w:bidi w:val="0"/>
        <w:rPr>
          <w:rFonts w:hint="eastAsia"/>
        </w:rPr>
      </w:pPr>
      <w:r>
        <w:rPr>
          <w:rFonts w:hint="eastAsia"/>
        </w:rPr>
        <w:t>数据分析结果与核心结论</w:t>
      </w:r>
    </w:p>
    <w:p w14:paraId="3B7C8AB1">
      <w:pPr>
        <w:ind w:firstLine="480" w:firstLineChars="200"/>
        <w:rPr>
          <w:rFonts w:ascii="宋体" w:hAnsi="宋体" w:eastAsia="宋体" w:cs="Times New Roman"/>
          <w:sz w:val="24"/>
        </w:rPr>
      </w:pPr>
      <w:r>
        <w:rPr>
          <w:rFonts w:hint="eastAsia" w:ascii="宋体" w:hAnsi="宋体" w:eastAsia="宋体" w:cs="Times New Roman"/>
          <w:sz w:val="24"/>
        </w:rPr>
        <w:t>本研究通过实证分析揭示了教师反馈机制对学生写作能力的具体影响及其性别差异性，并探讨了学生反馈参与的现状。主要结论如下：</w:t>
      </w:r>
    </w:p>
    <w:p w14:paraId="33E1709C">
      <w:pPr>
        <w:ind w:firstLine="480" w:firstLineChars="200"/>
        <w:rPr>
          <w:rFonts w:ascii="宋体" w:hAnsi="宋体" w:eastAsia="宋体" w:cs="Times New Roman"/>
          <w:sz w:val="24"/>
        </w:rPr>
      </w:pPr>
      <w:r>
        <w:rPr>
          <w:rFonts w:ascii="宋体" w:hAnsi="宋体" w:eastAsia="宋体" w:cs="Times New Roman"/>
          <w:sz w:val="24"/>
        </w:rPr>
        <w:t>（1） 教师反馈的显著作用与性别差异</w:t>
      </w:r>
    </w:p>
    <w:p w14:paraId="6AA9CF03">
      <w:pPr>
        <w:ind w:firstLine="480" w:firstLineChars="200"/>
        <w:rPr>
          <w:rFonts w:ascii="宋体" w:hAnsi="宋体" w:eastAsia="宋体" w:cs="Times New Roman"/>
          <w:sz w:val="24"/>
        </w:rPr>
      </w:pPr>
      <w:r>
        <w:rPr>
          <w:rFonts w:hint="eastAsia" w:ascii="宋体" w:hAnsi="宋体" w:eastAsia="宋体" w:cs="Times New Roman"/>
          <w:sz w:val="24"/>
        </w:rPr>
        <w:t>数据分析表明，教师反馈对学生写作能力的提升具有显著促进作用，但性别差异显著。在女生群体中，教师反馈与写作能力的相关性系数高达</w:t>
      </w:r>
      <w:r>
        <w:rPr>
          <w:rFonts w:ascii="宋体" w:hAnsi="宋体" w:eastAsia="宋体" w:cs="Times New Roman"/>
          <w:sz w:val="24"/>
        </w:rPr>
        <w:t>0.45（p&lt;0.01），显著高于男生的0.12（p&lt;0.05）。这一结果可能与女生对反馈的敏感度更高、更倾向于主动吸收和应用反馈有关。此外，当学生主动寻求教师反馈时，男生的写作能力提升效果（r=0.43）略高于女生（r=0.39），表明主动反馈行为对男生的激励作用更为直接。</w:t>
      </w:r>
    </w:p>
    <w:p w14:paraId="0F7784BA">
      <w:pPr>
        <w:ind w:firstLine="480" w:firstLineChars="200"/>
        <w:rPr>
          <w:rFonts w:ascii="宋体" w:hAnsi="宋体" w:eastAsia="宋体" w:cs="Times New Roman"/>
          <w:sz w:val="24"/>
        </w:rPr>
      </w:pPr>
    </w:p>
    <w:p w14:paraId="772B96DA">
      <w:pPr>
        <w:ind w:firstLine="480" w:firstLineChars="200"/>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2）</w:t>
      </w:r>
      <w:r>
        <w:rPr>
          <w:rFonts w:ascii="宋体" w:hAnsi="宋体" w:eastAsia="宋体" w:cs="Times New Roman"/>
          <w:sz w:val="24"/>
        </w:rPr>
        <w:t xml:space="preserve"> 同伴反馈的争议性影响</w:t>
      </w:r>
    </w:p>
    <w:p w14:paraId="5E472DBE">
      <w:pPr>
        <w:ind w:firstLine="480" w:firstLineChars="200"/>
        <w:rPr>
          <w:rFonts w:ascii="宋体" w:hAnsi="宋体" w:eastAsia="宋体" w:cs="Times New Roman"/>
          <w:sz w:val="24"/>
        </w:rPr>
      </w:pPr>
      <w:r>
        <w:rPr>
          <w:rFonts w:hint="eastAsia" w:ascii="宋体" w:hAnsi="宋体" w:eastAsia="宋体" w:cs="Times New Roman"/>
          <w:sz w:val="24"/>
        </w:rPr>
        <w:t>研究发现，同伴反馈的效果存在明显的性别异质性。男生在参与同伴讨论或寻求同伴反馈时，其写作能力与反馈行为呈微弱正相关（</w:t>
      </w:r>
      <w:r>
        <w:rPr>
          <w:rFonts w:ascii="宋体" w:hAnsi="宋体" w:eastAsia="宋体" w:cs="Times New Roman"/>
          <w:sz w:val="24"/>
        </w:rPr>
        <w:t>r=0.052），而女生则呈现负相关（r=-0.14至-0.24）。这一结果可能反映了女生更注重反馈的权威性与专业性，而对同伴反馈的信任度较低。此外，女生在同伴互动中可能更倾向于被动接受而非主动批判性思考，导致反馈效果受限。</w:t>
      </w:r>
    </w:p>
    <w:p w14:paraId="6BB2B84C">
      <w:pPr>
        <w:ind w:firstLine="480" w:firstLineChars="200"/>
        <w:rPr>
          <w:rFonts w:ascii="宋体" w:hAnsi="宋体" w:eastAsia="宋体" w:cs="Times New Roman"/>
          <w:sz w:val="24"/>
        </w:rPr>
      </w:pPr>
    </w:p>
    <w:p w14:paraId="4255397D">
      <w:pPr>
        <w:ind w:firstLine="480" w:firstLineChars="200"/>
        <w:rPr>
          <w:rFonts w:ascii="宋体" w:hAnsi="宋体" w:eastAsia="宋体" w:cs="Times New Roman"/>
          <w:sz w:val="24"/>
        </w:rPr>
      </w:pPr>
      <w:r>
        <w:rPr>
          <w:rFonts w:ascii="宋体" w:hAnsi="宋体" w:eastAsia="宋体" w:cs="Times New Roman"/>
          <w:sz w:val="24"/>
        </w:rPr>
        <w:t>（3） 反馈机制的现状与矛盾</w:t>
      </w:r>
    </w:p>
    <w:p w14:paraId="5A8B503E">
      <w:pPr>
        <w:ind w:firstLine="480" w:firstLineChars="200"/>
        <w:rPr>
          <w:rFonts w:ascii="宋体" w:hAnsi="宋体" w:eastAsia="宋体" w:cs="Times New Roman"/>
          <w:sz w:val="24"/>
        </w:rPr>
      </w:pPr>
      <w:r>
        <w:rPr>
          <w:rFonts w:hint="eastAsia" w:ascii="宋体" w:hAnsi="宋体" w:eastAsia="宋体" w:cs="Times New Roman"/>
          <w:sz w:val="24"/>
        </w:rPr>
        <w:t>当前教师反馈的及时性与多样性表现较好，但针对性不足。数据显示，学生在“教师反馈是否具有针对性”这一指标上的平均评分仅为</w:t>
      </w:r>
      <w:r>
        <w:rPr>
          <w:rFonts w:ascii="宋体" w:hAnsi="宋体" w:eastAsia="宋体" w:cs="Times New Roman"/>
          <w:sz w:val="24"/>
        </w:rPr>
        <w:t>3.2（满分5分），显著低于其他维度（如及时性评分4.5）。同时，学生对反馈的期待值与实际参与度存在矛盾：尽管93%的学生表示重视教师反馈，但仅42%的学生会主动寻求反馈。这一差距表明，学生缺乏将反馈转化为行动的内在动力。</w:t>
      </w:r>
    </w:p>
    <w:p w14:paraId="2D924094">
      <w:pPr>
        <w:ind w:firstLine="480" w:firstLineChars="200"/>
        <w:rPr>
          <w:rFonts w:ascii="宋体" w:hAnsi="宋体" w:eastAsia="宋体" w:cs="Times New Roman"/>
          <w:sz w:val="24"/>
        </w:rPr>
      </w:pPr>
    </w:p>
    <w:p w14:paraId="5EC43060">
      <w:pPr>
        <w:ind w:firstLine="480" w:firstLineChars="200"/>
        <w:rPr>
          <w:rFonts w:ascii="宋体" w:hAnsi="宋体" w:eastAsia="宋体" w:cs="Times New Roman"/>
          <w:sz w:val="24"/>
        </w:rPr>
      </w:pPr>
      <w:r>
        <w:rPr>
          <w:rFonts w:ascii="宋体" w:hAnsi="宋体" w:eastAsia="宋体" w:cs="Times New Roman"/>
          <w:sz w:val="24"/>
        </w:rPr>
        <w:t>（4） 模型验证的稳健性</w:t>
      </w:r>
    </w:p>
    <w:p w14:paraId="2780BF13">
      <w:pPr>
        <w:ind w:firstLine="480" w:firstLineChars="200"/>
        <w:rPr>
          <w:rFonts w:ascii="宋体" w:hAnsi="宋体" w:eastAsia="宋体" w:cs="Times New Roman"/>
          <w:sz w:val="24"/>
        </w:rPr>
      </w:pPr>
      <w:r>
        <w:rPr>
          <w:rFonts w:hint="eastAsia" w:ascii="宋体" w:hAnsi="宋体" w:eastAsia="宋体" w:cs="Times New Roman"/>
          <w:sz w:val="24"/>
        </w:rPr>
        <w:t>通过逻辑回归模型与结构方程模型（</w:t>
      </w:r>
      <w:r>
        <w:rPr>
          <w:rFonts w:ascii="宋体" w:hAnsi="宋体" w:eastAsia="宋体" w:cs="Times New Roman"/>
          <w:sz w:val="24"/>
        </w:rPr>
        <w:t>SEM）的联合分析，本研究验证了反馈机制对学生写作能力影响的稳健性。模型准确度为82.3%，AUC值为0.78，表明模型具备良好的预测能力。SEM分析进一步表明，教师反馈通过提升学生的“认知参与度”间接影响写作能力（路径系数β=0.37，p&lt;0.001），而同伴反馈的路径系数未通过显著性检验（β=0.08，p=0.21）。</w:t>
      </w:r>
    </w:p>
    <w:p w14:paraId="112EFA78">
      <w:pPr>
        <w:ind w:firstLine="480" w:firstLineChars="200"/>
        <w:rPr>
          <w:rFonts w:ascii="宋体" w:hAnsi="宋体" w:eastAsia="宋体" w:cs="Times New Roman"/>
          <w:sz w:val="24"/>
        </w:rPr>
      </w:pPr>
    </w:p>
    <w:p w14:paraId="524B9AC5">
      <w:pPr>
        <w:pStyle w:val="3"/>
        <w:numPr>
          <w:ilvl w:val="0"/>
          <w:numId w:val="1"/>
        </w:numPr>
        <w:bidi w:val="0"/>
        <w:rPr>
          <w:rFonts w:hint="eastAsia"/>
        </w:rPr>
      </w:pPr>
      <w:r>
        <w:rPr>
          <w:rFonts w:hint="eastAsia"/>
        </w:rPr>
        <w:t>研究的必要性</w:t>
      </w:r>
    </w:p>
    <w:p w14:paraId="397D54DA">
      <w:pPr>
        <w:ind w:firstLine="480" w:firstLineChars="200"/>
        <w:rPr>
          <w:rFonts w:ascii="宋体" w:hAnsi="宋体" w:eastAsia="宋体" w:cs="Times New Roman"/>
          <w:sz w:val="24"/>
        </w:rPr>
      </w:pPr>
      <w:r>
        <w:rPr>
          <w:rFonts w:hint="eastAsia" w:ascii="宋体" w:hAnsi="宋体" w:eastAsia="宋体" w:cs="Times New Roman"/>
          <w:sz w:val="24"/>
        </w:rPr>
        <w:t>本研究通过定量与定性结合的方法，系统探讨了反馈机制的多维影响，填补了以下研究空白：</w:t>
      </w:r>
    </w:p>
    <w:p w14:paraId="182D0E82">
      <w:pPr>
        <w:ind w:firstLine="480" w:firstLineChars="200"/>
        <w:rPr>
          <w:rFonts w:ascii="宋体" w:hAnsi="宋体" w:eastAsia="宋体" w:cs="Times New Roman"/>
          <w:sz w:val="24"/>
        </w:rPr>
      </w:pPr>
      <w:r>
        <w:rPr>
          <w:rFonts w:ascii="宋体" w:hAnsi="宋体" w:eastAsia="宋体" w:cs="Times New Roman"/>
          <w:sz w:val="24"/>
        </w:rPr>
        <w:t>（1） 性别差异的深度解析：现有研究多聚焦于反馈的普遍性作用，而忽视性别差异对反馈效果的影响。本研究发现，女生更依赖教师反馈，而男生需要同伴互动激励，为个性化教学策略提供了理论依据。</w:t>
      </w:r>
    </w:p>
    <w:p w14:paraId="13924681">
      <w:pPr>
        <w:ind w:firstLine="480" w:firstLineChars="200"/>
        <w:rPr>
          <w:rFonts w:ascii="宋体" w:hAnsi="宋体" w:eastAsia="宋体" w:cs="Times New Roman"/>
          <w:sz w:val="24"/>
        </w:rPr>
      </w:pPr>
    </w:p>
    <w:p w14:paraId="6DA77BF5">
      <w:pPr>
        <w:ind w:firstLine="480" w:firstLineChars="200"/>
        <w:rPr>
          <w:rFonts w:ascii="宋体" w:hAnsi="宋体" w:eastAsia="宋体" w:cs="Times New Roman"/>
          <w:sz w:val="24"/>
        </w:rPr>
      </w:pPr>
      <w:r>
        <w:rPr>
          <w:rFonts w:ascii="宋体" w:hAnsi="宋体" w:eastAsia="宋体" w:cs="Times New Roman"/>
          <w:sz w:val="24"/>
        </w:rPr>
        <w:t>（2） 反馈机制的动态作用路径：通过SEM模型揭示了反馈机制如何通过“认知参与”间接提升写作能力，突破了传统研究仅关注直接效应的局限性。</w:t>
      </w:r>
    </w:p>
    <w:p w14:paraId="4D4B4F94">
      <w:pPr>
        <w:ind w:firstLine="480" w:firstLineChars="200"/>
        <w:rPr>
          <w:rFonts w:ascii="宋体" w:hAnsi="宋体" w:eastAsia="宋体" w:cs="Times New Roman"/>
          <w:sz w:val="24"/>
        </w:rPr>
      </w:pPr>
    </w:p>
    <w:p w14:paraId="5D38B80E">
      <w:pPr>
        <w:ind w:firstLine="480" w:firstLineChars="200"/>
        <w:rPr>
          <w:rFonts w:ascii="宋体" w:hAnsi="宋体" w:eastAsia="宋体" w:cs="Times New Roman"/>
          <w:sz w:val="24"/>
        </w:rPr>
      </w:pPr>
      <w:r>
        <w:rPr>
          <w:rFonts w:ascii="宋体" w:hAnsi="宋体" w:eastAsia="宋体" w:cs="Times New Roman"/>
          <w:sz w:val="24"/>
        </w:rPr>
        <w:t>（3） 数据驱动的教学优化建议：结合KDE模拟数据与真实数据，验证了小样本条件下统计推断的可靠性，为教育资源有限情境下的反馈策略优化提供了方法学支持。</w:t>
      </w:r>
    </w:p>
    <w:p w14:paraId="63F9E260">
      <w:pPr>
        <w:ind w:firstLine="480" w:firstLineChars="200"/>
        <w:rPr>
          <w:rFonts w:ascii="宋体" w:hAnsi="宋体" w:eastAsia="宋体" w:cs="Times New Roman"/>
          <w:sz w:val="24"/>
        </w:rPr>
      </w:pPr>
    </w:p>
    <w:p w14:paraId="046E6F4B">
      <w:pPr>
        <w:pStyle w:val="3"/>
        <w:numPr>
          <w:ilvl w:val="0"/>
          <w:numId w:val="1"/>
        </w:numPr>
        <w:bidi w:val="0"/>
        <w:rPr>
          <w:rFonts w:hint="eastAsia"/>
        </w:rPr>
      </w:pPr>
      <w:r>
        <w:rPr>
          <w:rFonts w:hint="eastAsia"/>
        </w:rPr>
        <w:t>实验的不足之处</w:t>
      </w:r>
    </w:p>
    <w:p w14:paraId="1BB051BC">
      <w:pPr>
        <w:ind w:firstLine="480" w:firstLineChars="200"/>
        <w:rPr>
          <w:rFonts w:ascii="宋体" w:hAnsi="宋体" w:eastAsia="宋体" w:cs="Times New Roman"/>
          <w:sz w:val="24"/>
        </w:rPr>
      </w:pPr>
      <w:r>
        <w:rPr>
          <w:rFonts w:hint="eastAsia" w:ascii="宋体" w:hAnsi="宋体" w:eastAsia="宋体" w:cs="Times New Roman"/>
          <w:sz w:val="24"/>
        </w:rPr>
        <w:t>尽管本研究取得了一定成果，但仍存在以下局限性：</w:t>
      </w:r>
    </w:p>
    <w:p w14:paraId="563C69B2">
      <w:pPr>
        <w:ind w:firstLine="480" w:firstLineChars="200"/>
        <w:rPr>
          <w:rFonts w:ascii="宋体" w:hAnsi="宋体" w:eastAsia="宋体" w:cs="Times New Roman"/>
          <w:sz w:val="24"/>
        </w:rPr>
      </w:pPr>
      <w:r>
        <w:rPr>
          <w:rFonts w:ascii="宋体" w:hAnsi="宋体" w:eastAsia="宋体" w:cs="Times New Roman"/>
          <w:sz w:val="24"/>
        </w:rPr>
        <w:t>（1） 样本代表性的局限：尽管通过KDE方法扩增样本至300份，但原始数据仅来源于单一学校的英语写作课程，未覆盖不同教育水平或文化背景的学生群体，可能影响结论的普适性</w:t>
      </w:r>
      <w:r>
        <w:rPr>
          <w:rFonts w:hint="eastAsia" w:ascii="宋体" w:hAnsi="宋体" w:eastAsia="宋体" w:cs="Times New Roman"/>
          <w:sz w:val="24"/>
        </w:rPr>
        <w:t>；</w:t>
      </w:r>
    </w:p>
    <w:p w14:paraId="66AFA7AE">
      <w:pPr>
        <w:ind w:firstLine="480" w:firstLineChars="200"/>
        <w:rPr>
          <w:rFonts w:ascii="宋体" w:hAnsi="宋体" w:eastAsia="宋体" w:cs="Times New Roman"/>
          <w:sz w:val="24"/>
        </w:rPr>
      </w:pPr>
    </w:p>
    <w:p w14:paraId="7BC0AC21">
      <w:pPr>
        <w:ind w:firstLine="480" w:firstLineChars="200"/>
        <w:rPr>
          <w:rFonts w:ascii="宋体" w:hAnsi="宋体" w:eastAsia="宋体" w:cs="Times New Roman"/>
          <w:sz w:val="24"/>
        </w:rPr>
      </w:pPr>
      <w:r>
        <w:rPr>
          <w:rFonts w:ascii="宋体" w:hAnsi="宋体" w:eastAsia="宋体" w:cs="Times New Roman"/>
          <w:sz w:val="24"/>
        </w:rPr>
        <w:t>（2） 模型复杂性的不足：逻辑回归模型虽具有解释性强、计算效率高的优势，但难以捕捉变量间的非线性关系（如反馈频率与能力提升的阈值效应）。此外，未引入深度学习模型（如神经网络）进行对比验证</w:t>
      </w:r>
      <w:r>
        <w:rPr>
          <w:rFonts w:hint="eastAsia" w:ascii="宋体" w:hAnsi="宋体" w:eastAsia="宋体" w:cs="Times New Roman"/>
          <w:sz w:val="24"/>
        </w:rPr>
        <w:t>；</w:t>
      </w:r>
    </w:p>
    <w:p w14:paraId="299859BD">
      <w:pPr>
        <w:ind w:firstLine="480" w:firstLineChars="200"/>
        <w:rPr>
          <w:rFonts w:ascii="宋体" w:hAnsi="宋体" w:eastAsia="宋体" w:cs="Times New Roman"/>
          <w:sz w:val="24"/>
        </w:rPr>
      </w:pPr>
    </w:p>
    <w:p w14:paraId="54B762ED">
      <w:pPr>
        <w:ind w:firstLine="480" w:firstLineChars="200"/>
        <w:rPr>
          <w:rFonts w:ascii="宋体" w:hAnsi="宋体" w:eastAsia="宋体" w:cs="Times New Roman"/>
          <w:sz w:val="24"/>
        </w:rPr>
      </w:pPr>
      <w:r>
        <w:rPr>
          <w:rFonts w:ascii="宋体" w:hAnsi="宋体" w:eastAsia="宋体" w:cs="Times New Roman"/>
          <w:sz w:val="24"/>
        </w:rPr>
        <w:t>（3） 潜在变量的忽略：研究未充分控制学生的语言基础、学习动机等潜在变量，可能导致因果推断偏差。例如，高动机学生可能更主动寻求反馈，从而放大反馈的“表面效应”</w:t>
      </w:r>
      <w:r>
        <w:rPr>
          <w:rFonts w:hint="eastAsia" w:ascii="宋体" w:hAnsi="宋体" w:eastAsia="宋体" w:cs="Times New Roman"/>
          <w:sz w:val="24"/>
        </w:rPr>
        <w:t>；</w:t>
      </w:r>
    </w:p>
    <w:p w14:paraId="1A5B11F0">
      <w:pPr>
        <w:ind w:firstLine="480" w:firstLineChars="200"/>
        <w:rPr>
          <w:rFonts w:ascii="宋体" w:hAnsi="宋体" w:eastAsia="宋体" w:cs="Times New Roman"/>
          <w:sz w:val="24"/>
        </w:rPr>
      </w:pPr>
    </w:p>
    <w:p w14:paraId="32CBF6FC">
      <w:pPr>
        <w:ind w:firstLine="480" w:firstLineChars="200"/>
        <w:rPr>
          <w:rFonts w:ascii="宋体" w:hAnsi="宋体" w:eastAsia="宋体" w:cs="Times New Roman"/>
          <w:sz w:val="24"/>
        </w:rPr>
      </w:pPr>
      <w:r>
        <w:rPr>
          <w:rFonts w:hint="eastAsia" w:ascii="宋体" w:hAnsi="宋体" w:eastAsia="宋体" w:cs="Times New Roman"/>
          <w:sz w:val="24"/>
        </w:rPr>
        <w:t>（</w:t>
      </w:r>
      <w:r>
        <w:rPr>
          <w:rFonts w:ascii="宋体" w:hAnsi="宋体" w:eastAsia="宋体" w:cs="Times New Roman"/>
          <w:sz w:val="24"/>
        </w:rPr>
        <w:t>4</w:t>
      </w:r>
      <w:r>
        <w:rPr>
          <w:rFonts w:hint="eastAsia" w:ascii="宋体" w:hAnsi="宋体" w:eastAsia="宋体" w:cs="Times New Roman"/>
          <w:sz w:val="24"/>
        </w:rPr>
        <w:t>）</w:t>
      </w:r>
      <w:r>
        <w:rPr>
          <w:rFonts w:ascii="宋体" w:hAnsi="宋体" w:eastAsia="宋体" w:cs="Times New Roman"/>
          <w:sz w:val="24"/>
        </w:rPr>
        <w:t xml:space="preserve"> 质性数据的缺失：研究依赖问卷量化数据，缺乏对学生反馈态度的质性分析（如访谈或文本分析），难以深入解读“主动反馈意愿低”的内在原因。</w:t>
      </w:r>
    </w:p>
    <w:p w14:paraId="55CEF05F">
      <w:pPr>
        <w:ind w:firstLine="480" w:firstLineChars="200"/>
        <w:rPr>
          <w:rFonts w:ascii="宋体" w:hAnsi="宋体" w:eastAsia="宋体" w:cs="Times New Roman"/>
          <w:sz w:val="24"/>
        </w:rPr>
      </w:pPr>
    </w:p>
    <w:p w14:paraId="7EE849A5">
      <w:pPr>
        <w:pStyle w:val="3"/>
        <w:numPr>
          <w:ilvl w:val="0"/>
          <w:numId w:val="1"/>
        </w:numPr>
        <w:bidi w:val="0"/>
        <w:rPr>
          <w:rFonts w:hint="eastAsia"/>
        </w:rPr>
      </w:pPr>
      <w:r>
        <w:rPr>
          <w:rFonts w:hint="eastAsia"/>
        </w:rPr>
        <w:t>改进建议与未来方向</w:t>
      </w:r>
    </w:p>
    <w:p w14:paraId="305E36AE">
      <w:pPr>
        <w:ind w:firstLine="480" w:firstLineChars="200"/>
        <w:rPr>
          <w:rFonts w:ascii="宋体" w:hAnsi="宋体" w:eastAsia="宋体" w:cs="Times New Roman"/>
          <w:sz w:val="24"/>
        </w:rPr>
      </w:pPr>
      <w:r>
        <w:rPr>
          <w:rFonts w:hint="eastAsia" w:ascii="宋体" w:hAnsi="宋体" w:eastAsia="宋体" w:cs="Times New Roman"/>
          <w:sz w:val="24"/>
        </w:rPr>
        <w:t>针对上述不足，提出以下可行的改进方案：</w:t>
      </w:r>
    </w:p>
    <w:p w14:paraId="29646EE1">
      <w:pPr>
        <w:ind w:firstLine="480" w:firstLineChars="200"/>
        <w:rPr>
          <w:rFonts w:ascii="宋体" w:hAnsi="宋体" w:eastAsia="宋体" w:cs="Times New Roman"/>
          <w:sz w:val="24"/>
        </w:rPr>
      </w:pPr>
      <w:r>
        <w:rPr>
          <w:rFonts w:ascii="宋体" w:hAnsi="宋体" w:eastAsia="宋体" w:cs="Times New Roman"/>
          <w:sz w:val="24"/>
        </w:rPr>
        <w:t>（1） 扩大样本覆盖范围：未来研究可联合多所院校，采集跨区域、跨年级的样本数据，并引入文化背景变量（如母语为英语或非英语），以增强结论的外部效度；</w:t>
      </w:r>
    </w:p>
    <w:p w14:paraId="0CFE7406">
      <w:pPr>
        <w:ind w:firstLine="480" w:firstLineChars="200"/>
        <w:rPr>
          <w:rFonts w:ascii="宋体" w:hAnsi="宋体" w:eastAsia="宋体" w:cs="Times New Roman"/>
          <w:sz w:val="24"/>
        </w:rPr>
      </w:pPr>
    </w:p>
    <w:p w14:paraId="18B5CC32">
      <w:pPr>
        <w:ind w:firstLine="480" w:firstLineChars="200"/>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2</w:t>
      </w:r>
      <w:r>
        <w:rPr>
          <w:rFonts w:ascii="宋体" w:hAnsi="宋体" w:eastAsia="宋体" w:cs="Times New Roman"/>
          <w:sz w:val="24"/>
        </w:rPr>
        <w:t>） 引入混合建模方法：结合树模型（如随机森林）或深度学习模型（如LSTM）捕捉复杂关系，同时采用中介效应分析进一步解析反馈的作用机制；</w:t>
      </w:r>
    </w:p>
    <w:p w14:paraId="11674E9E">
      <w:pPr>
        <w:ind w:firstLine="480" w:firstLineChars="200"/>
        <w:rPr>
          <w:rFonts w:ascii="宋体" w:hAnsi="宋体" w:eastAsia="宋体" w:cs="Times New Roman"/>
          <w:sz w:val="24"/>
        </w:rPr>
      </w:pPr>
    </w:p>
    <w:p w14:paraId="433FBC92">
      <w:pPr>
        <w:ind w:firstLine="480" w:firstLineChars="200"/>
        <w:rPr>
          <w:rFonts w:ascii="宋体" w:hAnsi="宋体" w:eastAsia="宋体" w:cs="Times New Roman"/>
          <w:sz w:val="24"/>
        </w:rPr>
      </w:pPr>
      <w:r>
        <w:rPr>
          <w:rFonts w:ascii="宋体" w:hAnsi="宋体" w:eastAsia="宋体" w:cs="Times New Roman"/>
          <w:sz w:val="24"/>
        </w:rPr>
        <w:t>（3） 控制潜在混淆变量：在实验设计中增加基线测试（如入学写作水平评估），并采用分层回归或匹配法（</w:t>
      </w:r>
      <w:r>
        <w:rPr>
          <w:rFonts w:ascii="Times New Roman" w:hAnsi="Times New Roman" w:eastAsia="宋体" w:cs="Times New Roman"/>
          <w:sz w:val="24"/>
        </w:rPr>
        <w:t>Propensity Score Matching</w:t>
      </w:r>
      <w:r>
        <w:rPr>
          <w:rFonts w:ascii="宋体" w:hAnsi="宋体" w:eastAsia="宋体" w:cs="Times New Roman"/>
          <w:sz w:val="24"/>
        </w:rPr>
        <w:t>）控制个体差异；</w:t>
      </w:r>
    </w:p>
    <w:p w14:paraId="7F31F737">
      <w:pPr>
        <w:ind w:firstLine="480" w:firstLineChars="200"/>
        <w:rPr>
          <w:rFonts w:ascii="宋体" w:hAnsi="宋体" w:eastAsia="宋体" w:cs="Times New Roman"/>
          <w:sz w:val="24"/>
        </w:rPr>
      </w:pPr>
    </w:p>
    <w:p w14:paraId="3AE5F271">
      <w:pPr>
        <w:ind w:firstLine="480" w:firstLineChars="200"/>
        <w:rPr>
          <w:rFonts w:ascii="宋体" w:hAnsi="宋体" w:eastAsia="宋体" w:cs="Times New Roman"/>
          <w:sz w:val="24"/>
        </w:rPr>
      </w:pPr>
      <w:r>
        <w:rPr>
          <w:rFonts w:ascii="宋体" w:hAnsi="宋体" w:eastAsia="宋体" w:cs="Times New Roman"/>
          <w:sz w:val="24"/>
        </w:rPr>
        <w:t>（4） 补充质性研究方法：通过半结构化访谈或写作反思日志，探究学生为何“重视反馈却缺乏行动”，例如是否存在反馈理解障碍或执行成本过高等问题；</w:t>
      </w:r>
    </w:p>
    <w:p w14:paraId="22929D76">
      <w:pPr>
        <w:ind w:firstLine="480" w:firstLineChars="200"/>
        <w:rPr>
          <w:rFonts w:ascii="宋体" w:hAnsi="宋体" w:eastAsia="宋体" w:cs="Times New Roman"/>
          <w:sz w:val="24"/>
        </w:rPr>
      </w:pPr>
    </w:p>
    <w:p w14:paraId="6DAF8B7C">
      <w:pPr>
        <w:ind w:firstLine="480" w:firstLineChars="200"/>
        <w:rPr>
          <w:rFonts w:ascii="宋体" w:hAnsi="宋体" w:eastAsia="宋体" w:cs="Times New Roman"/>
          <w:sz w:val="24"/>
        </w:rPr>
      </w:pPr>
      <w:r>
        <w:rPr>
          <w:rFonts w:ascii="宋体" w:hAnsi="宋体" w:eastAsia="宋体" w:cs="Times New Roman"/>
          <w:sz w:val="24"/>
        </w:rPr>
        <w:t>（5）</w:t>
      </w:r>
      <w:r>
        <w:rPr>
          <w:rFonts w:hint="eastAsia" w:ascii="宋体" w:hAnsi="宋体" w:eastAsia="宋体" w:cs="Times New Roman"/>
          <w:sz w:val="24"/>
        </w:rPr>
        <w:t xml:space="preserve"> </w:t>
      </w:r>
      <w:r>
        <w:rPr>
          <w:rFonts w:ascii="宋体" w:hAnsi="宋体" w:eastAsia="宋体" w:cs="Times New Roman"/>
          <w:sz w:val="24"/>
        </w:rPr>
        <w:t>实践验证与迭代优化：设计教学实验组与对照组，分别实施差异化反馈策略（如针对女生的个性化书面反馈、针对男生的同伴互评工作坊），通过纵向追踪验证策略的有效性。</w:t>
      </w:r>
    </w:p>
    <w:p w14:paraId="0287092A">
      <w:pPr>
        <w:ind w:firstLine="480" w:firstLineChars="200"/>
        <w:rPr>
          <w:rFonts w:ascii="宋体" w:hAnsi="宋体" w:eastAsia="宋体" w:cs="Times New Roman"/>
          <w:sz w:val="24"/>
        </w:rPr>
      </w:pPr>
    </w:p>
    <w:p w14:paraId="11774024">
      <w:pPr>
        <w:pStyle w:val="3"/>
        <w:numPr>
          <w:ilvl w:val="0"/>
          <w:numId w:val="1"/>
        </w:numPr>
        <w:bidi w:val="0"/>
        <w:rPr>
          <w:rFonts w:hint="eastAsia"/>
        </w:rPr>
      </w:pPr>
      <w:r>
        <w:rPr>
          <w:rFonts w:hint="eastAsia"/>
        </w:rPr>
        <w:t>结语</w:t>
      </w:r>
    </w:p>
    <w:p w14:paraId="3F9FC315">
      <w:pPr>
        <w:ind w:firstLine="480" w:firstLineChars="200"/>
        <w:rPr>
          <w:rFonts w:hint="eastAsia" w:ascii="宋体" w:hAnsi="宋体" w:eastAsia="宋体" w:cs="Times New Roman"/>
          <w:sz w:val="24"/>
        </w:rPr>
      </w:pPr>
      <w:r>
        <w:rPr>
          <w:rFonts w:hint="eastAsia" w:ascii="宋体" w:hAnsi="宋体" w:eastAsia="宋体" w:cs="Times New Roman"/>
          <w:sz w:val="24"/>
        </w:rPr>
        <w:t>本研究证实了教师反馈在提升学生写作能力中的核心作用，同时揭示了性别差异与反馈形式的复杂交互效应。尽管存在样本与方法学的局限，但研究结果为优化反馈机制提供了数据支持与理论框架。未来可通过跨学科合作（如教育心理学与计算语言学结合），探索智能化反馈工具与传统教师反馈的互补模式，最终实现“精准反馈”与“自主学习”的双重目标。</w:t>
      </w:r>
    </w:p>
    <w:p w14:paraId="2C7EACCB"/>
    <w:p w14:paraId="03725686"/>
    <w:p w14:paraId="051B4102">
      <w:pPr>
        <w:pStyle w:val="3"/>
        <w:numPr>
          <w:ilvl w:val="0"/>
          <w:numId w:val="1"/>
        </w:numPr>
        <w:bidi w:val="0"/>
        <w:rPr>
          <w:rFonts w:hint="eastAsia"/>
        </w:rPr>
      </w:pPr>
      <w:r>
        <w:rPr>
          <w:rFonts w:hint="eastAsia"/>
        </w:rPr>
        <w:t>参考文献</w:t>
      </w:r>
    </w:p>
    <w:p w14:paraId="1D38BA15">
      <w:pPr>
        <w:pStyle w:val="20"/>
        <w:numPr>
          <w:ilvl w:val="0"/>
          <w:numId w:val="2"/>
        </w:numPr>
        <w:ind w:firstLineChars="0"/>
      </w:pPr>
      <w:r>
        <w:rPr>
          <w:rFonts w:hint="eastAsia"/>
        </w:rPr>
        <w:t>Chian Wen Kao &amp; Barry Lee Reynolds.(2024).Timed second language writing performance: effects of perceived teacher vs perceived automated feedback.Humanities and Social Sciences Communications,11(1),1012-1012.</w:t>
      </w:r>
    </w:p>
    <w:p w14:paraId="7D9AAACA">
      <w:pPr>
        <w:pStyle w:val="20"/>
        <w:numPr>
          <w:ilvl w:val="0"/>
          <w:numId w:val="2"/>
        </w:numPr>
        <w:ind w:firstLineChars="0"/>
        <w:rPr>
          <w:rFonts w:hint="eastAsia"/>
        </w:rPr>
      </w:pPr>
      <w:r>
        <w:rPr>
          <w:rFonts w:hint="eastAsia"/>
        </w:rPr>
        <w:t xml:space="preserve">Fan, Y., &amp; Xu, J. (2020). Exploring student engagement with peer feedback on L2 writing. *Journal of Second Language Writing*, *50*, 100775. </w:t>
      </w:r>
      <w:r>
        <w:fldChar w:fldCharType="begin"/>
      </w:r>
      <w:r>
        <w:instrText xml:space="preserve"> HYPERLINK "https://doi.org/10.1016/j.jslw.2020.100775" </w:instrText>
      </w:r>
      <w:r>
        <w:fldChar w:fldCharType="separate"/>
      </w:r>
      <w:r>
        <w:rPr>
          <w:rStyle w:val="13"/>
          <w:rFonts w:hint="eastAsia"/>
        </w:rPr>
        <w:t>https://doi.org/10.1016/j.jslw.2020.100775</w:t>
      </w:r>
      <w:r>
        <w:rPr>
          <w:rStyle w:val="13"/>
          <w:rFonts w:hint="eastAsia"/>
        </w:rPr>
        <w:fldChar w:fldCharType="end"/>
      </w:r>
    </w:p>
    <w:p w14:paraId="01AFEA6A">
      <w:pPr>
        <w:pStyle w:val="20"/>
        <w:numPr>
          <w:ilvl w:val="0"/>
          <w:numId w:val="2"/>
        </w:numPr>
        <w:ind w:firstLineChars="0"/>
        <w:rPr>
          <w:rFonts w:hint="eastAsia"/>
        </w:rPr>
      </w:pPr>
      <w:r>
        <w:rPr>
          <w:rFonts w:hint="eastAsia"/>
        </w:rPr>
        <w:t>Hyland, K., &amp; Hyland, F. (2006). Feedback in second language writing: Contexts and issues. Cambridge University Press.</w:t>
      </w:r>
    </w:p>
    <w:p w14:paraId="0BBA4B38">
      <w:pPr>
        <w:pStyle w:val="20"/>
        <w:numPr>
          <w:ilvl w:val="0"/>
          <w:numId w:val="2"/>
        </w:numPr>
        <w:ind w:firstLineChars="0"/>
      </w:pPr>
      <w:r>
        <w:rPr>
          <w:rFonts w:hint="eastAsia"/>
        </w:rPr>
        <w:t>Nguyen, C.-D. (2021). Scaffolding student engagement with written corrective feedback: Transforming feedback sessions into learning affordances. *Language Teaching Research*. https://doi.org/10.1177/13621688211040904</w:t>
      </w:r>
    </w:p>
    <w:p w14:paraId="36420406">
      <w:pPr>
        <w:pStyle w:val="20"/>
        <w:numPr>
          <w:ilvl w:val="0"/>
          <w:numId w:val="2"/>
        </w:numPr>
        <w:ind w:firstLineChars="0"/>
        <w:rPr>
          <w:rFonts w:hint="eastAsia"/>
        </w:rPr>
      </w:pPr>
      <w:r>
        <w:rPr>
          <w:rFonts w:hint="eastAsia"/>
        </w:rPr>
        <w:t xml:space="preserve">Ranalli, J. (2021). L2 student engagement with automated feedback on writing: Potential for learning and issues of trust. *Journal of Second Language Writing*, *52*, 100816. </w:t>
      </w:r>
      <w:r>
        <w:fldChar w:fldCharType="begin"/>
      </w:r>
      <w:r>
        <w:instrText xml:space="preserve"> HYPERLINK "https://doi.org/10.1016/j.jslw.2021.100816" </w:instrText>
      </w:r>
      <w:r>
        <w:fldChar w:fldCharType="separate"/>
      </w:r>
      <w:r>
        <w:rPr>
          <w:rStyle w:val="13"/>
          <w:rFonts w:hint="eastAsia"/>
        </w:rPr>
        <w:t>https://doi.org/10.1016/j.jslw.2021.100816</w:t>
      </w:r>
      <w:r>
        <w:rPr>
          <w:rStyle w:val="13"/>
          <w:rFonts w:hint="eastAsia"/>
        </w:rPr>
        <w:fldChar w:fldCharType="end"/>
      </w:r>
    </w:p>
    <w:p w14:paraId="5F697CC9">
      <w:pPr>
        <w:pStyle w:val="20"/>
        <w:numPr>
          <w:ilvl w:val="0"/>
          <w:numId w:val="2"/>
        </w:numPr>
        <w:ind w:firstLineChars="0"/>
      </w:pPr>
      <w:r>
        <w:rPr>
          <w:rFonts w:hint="eastAsia"/>
        </w:rPr>
        <w:t>Truscott, J. (1996). The case against grammar correction in L2 writing classes. Language Learning, 46(2), 327 - 369.</w:t>
      </w:r>
    </w:p>
    <w:sectPr>
      <w:headerReference r:id="rId3" w:type="default"/>
      <w:pgSz w:w="11906" w:h="16838"/>
      <w:pgMar w:top="1418" w:right="1418" w:bottom="1418" w:left="1418"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Artifakt Element Medium">
    <w:panose1 w:val="020B0603050000020004"/>
    <w:charset w:val="00"/>
    <w:family w:val="auto"/>
    <w:pitch w:val="default"/>
    <w:sig w:usb0="00000207" w:usb1="02000001" w:usb2="00000000" w:usb3="00000000" w:csb0="2000009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6DD63A">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9122987">
                          <w:pPr>
                            <w:pStyle w:val="8"/>
                            <w:rPr>
                              <w:b/>
                              <w:bCs/>
                              <w:i/>
                              <w:iCs/>
                              <w:sz w:val="28"/>
                              <w:szCs w:val="28"/>
                              <w14:shadow w14:blurRad="63500" w14:dist="50800" w14:dir="0">
                                <w14:srgbClr w14:val="000000">
                                  <w14:alpha w14:val="50000"/>
                                </w14:srgbClr>
                              </w14:shadow>
                            </w:rPr>
                          </w:pPr>
                          <w:r>
                            <w:rPr>
                              <w:b/>
                              <w:bCs/>
                              <w:i/>
                              <w:iCs/>
                              <w:sz w:val="28"/>
                              <w:szCs w:val="28"/>
                              <w14:shadow w14:blurRad="63500" w14:dist="50800" w14:dir="0">
                                <w14:srgbClr w14:val="000000">
                                  <w14:alpha w14:val="50000"/>
                                </w14:srgbClr>
                              </w14:shadow>
                            </w:rPr>
                            <w:fldChar w:fldCharType="begin"/>
                          </w:r>
                          <w:r>
                            <w:rPr>
                              <w:b/>
                              <w:bCs/>
                              <w:i/>
                              <w:iCs/>
                              <w:sz w:val="28"/>
                              <w:szCs w:val="28"/>
                              <w14:shadow w14:blurRad="63500" w14:dist="50800" w14:dir="0">
                                <w14:srgbClr w14:val="000000">
                                  <w14:alpha w14:val="50000"/>
                                </w14:srgbClr>
                              </w14:shadow>
                            </w:rPr>
                            <w:instrText xml:space="preserve"> PAGE  \* MERGEFORMAT </w:instrText>
                          </w:r>
                          <w:r>
                            <w:rPr>
                              <w:b/>
                              <w:bCs/>
                              <w:i/>
                              <w:iCs/>
                              <w:sz w:val="28"/>
                              <w:szCs w:val="28"/>
                              <w14:shadow w14:blurRad="63500" w14:dist="50800" w14:dir="0">
                                <w14:srgbClr w14:val="000000">
                                  <w14:alpha w14:val="50000"/>
                                </w14:srgbClr>
                              </w14:shadow>
                            </w:rPr>
                            <w:fldChar w:fldCharType="separate"/>
                          </w:r>
                          <w:r>
                            <w:rPr>
                              <w:b/>
                              <w:bCs/>
                              <w:i/>
                              <w:iCs/>
                              <w:sz w:val="28"/>
                              <w:szCs w:val="28"/>
                              <w14:shadow w14:blurRad="63500" w14:dist="50800" w14:dir="0">
                                <w14:srgbClr w14:val="000000">
                                  <w14:alpha w14:val="50000"/>
                                </w14:srgbClr>
                              </w14:shadow>
                            </w:rPr>
                            <w:t>1</w:t>
                          </w:r>
                          <w:r>
                            <w:rPr>
                              <w:b/>
                              <w:bCs/>
                              <w:i/>
                              <w:iCs/>
                              <w:sz w:val="28"/>
                              <w:szCs w:val="28"/>
                              <w14:shadow w14:blurRad="63500" w14:dist="50800" w14:dir="0">
                                <w14:srgbClr w14:val="000000">
                                  <w14:alpha w14:val="50000"/>
                                </w14:srgbClr>
                              </w14:shadow>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4Ej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v/gSN0CAAAmBgAADgAAAAAAAAABACAAAAAfAQAAZHJzL2Uyb0RvYy54bWxQSwUG&#10;AAAAAAYABgBZAQAAbgYAAAAA&#10;">
              <v:fill on="f" focussize="0,0"/>
              <v:stroke on="f" weight="0.5pt"/>
              <v:imagedata o:title=""/>
              <o:lock v:ext="edit" aspectratio="f"/>
              <v:textbox inset="0mm,0mm,0mm,0mm" style="mso-fit-shape-to-text:t;">
                <w:txbxContent>
                  <w:p w14:paraId="49122987">
                    <w:pPr>
                      <w:pStyle w:val="8"/>
                      <w:rPr>
                        <w:b/>
                        <w:bCs/>
                        <w:i/>
                        <w:iCs/>
                        <w:sz w:val="28"/>
                        <w:szCs w:val="28"/>
                        <w14:shadow w14:blurRad="63500" w14:dist="50800" w14:dir="0">
                          <w14:srgbClr w14:val="000000">
                            <w14:alpha w14:val="50000"/>
                          </w14:srgbClr>
                        </w14:shadow>
                      </w:rPr>
                    </w:pPr>
                    <w:r>
                      <w:rPr>
                        <w:b/>
                        <w:bCs/>
                        <w:i/>
                        <w:iCs/>
                        <w:sz w:val="28"/>
                        <w:szCs w:val="28"/>
                        <w14:shadow w14:blurRad="63500" w14:dist="50800" w14:dir="0">
                          <w14:srgbClr w14:val="000000">
                            <w14:alpha w14:val="50000"/>
                          </w14:srgbClr>
                        </w14:shadow>
                      </w:rPr>
                      <w:fldChar w:fldCharType="begin"/>
                    </w:r>
                    <w:r>
                      <w:rPr>
                        <w:b/>
                        <w:bCs/>
                        <w:i/>
                        <w:iCs/>
                        <w:sz w:val="28"/>
                        <w:szCs w:val="28"/>
                        <w14:shadow w14:blurRad="63500" w14:dist="50800" w14:dir="0">
                          <w14:srgbClr w14:val="000000">
                            <w14:alpha w14:val="50000"/>
                          </w14:srgbClr>
                        </w14:shadow>
                      </w:rPr>
                      <w:instrText xml:space="preserve"> PAGE  \* MERGEFORMAT </w:instrText>
                    </w:r>
                    <w:r>
                      <w:rPr>
                        <w:b/>
                        <w:bCs/>
                        <w:i/>
                        <w:iCs/>
                        <w:sz w:val="28"/>
                        <w:szCs w:val="28"/>
                        <w14:shadow w14:blurRad="63500" w14:dist="50800" w14:dir="0">
                          <w14:srgbClr w14:val="000000">
                            <w14:alpha w14:val="50000"/>
                          </w14:srgbClr>
                        </w14:shadow>
                      </w:rPr>
                      <w:fldChar w:fldCharType="separate"/>
                    </w:r>
                    <w:r>
                      <w:rPr>
                        <w:b/>
                        <w:bCs/>
                        <w:i/>
                        <w:iCs/>
                        <w:sz w:val="28"/>
                        <w:szCs w:val="28"/>
                        <w14:shadow w14:blurRad="63500" w14:dist="50800" w14:dir="0">
                          <w14:srgbClr w14:val="000000">
                            <w14:alpha w14:val="50000"/>
                          </w14:srgbClr>
                        </w14:shadow>
                      </w:rPr>
                      <w:t>1</w:t>
                    </w:r>
                    <w:r>
                      <w:rPr>
                        <w:b/>
                        <w:bCs/>
                        <w:i/>
                        <w:iCs/>
                        <w:sz w:val="28"/>
                        <w:szCs w:val="28"/>
                        <w14:shadow w14:blurRad="63500" w14:dist="50800" w14:dir="0">
                          <w14:srgbClr w14:val="000000">
                            <w14:alpha w14:val="50000"/>
                          </w14:srgbClr>
                        </w14:shadow>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5271F"/>
    <w:multiLevelType w:val="multilevel"/>
    <w:tmpl w:val="0345271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1EF1C3C"/>
    <w:multiLevelType w:val="singleLevel"/>
    <w:tmpl w:val="61EF1C3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zZTQwODY2ZDEzYmFjNmQyNzVjYmQwZGU3ZGY1ODMifQ=="/>
  </w:docVars>
  <w:rsids>
    <w:rsidRoot w:val="59AE7DF9"/>
    <w:rsid w:val="00001E05"/>
    <w:rsid w:val="0014083D"/>
    <w:rsid w:val="00210124"/>
    <w:rsid w:val="00386555"/>
    <w:rsid w:val="007E497C"/>
    <w:rsid w:val="04242429"/>
    <w:rsid w:val="0CB87488"/>
    <w:rsid w:val="0D1150F2"/>
    <w:rsid w:val="0E3E1F17"/>
    <w:rsid w:val="13964961"/>
    <w:rsid w:val="18A137CE"/>
    <w:rsid w:val="18D45952"/>
    <w:rsid w:val="1AF731C9"/>
    <w:rsid w:val="1D8E7F6E"/>
    <w:rsid w:val="1D943902"/>
    <w:rsid w:val="1E4A319B"/>
    <w:rsid w:val="20F8558C"/>
    <w:rsid w:val="337E678E"/>
    <w:rsid w:val="37AB1B1C"/>
    <w:rsid w:val="3B3F2CA7"/>
    <w:rsid w:val="3FDA11F0"/>
    <w:rsid w:val="43097EEE"/>
    <w:rsid w:val="4DFC4A28"/>
    <w:rsid w:val="4FDF015D"/>
    <w:rsid w:val="53BB26F2"/>
    <w:rsid w:val="59AE7DF9"/>
    <w:rsid w:val="5AEC26D1"/>
    <w:rsid w:val="5B303F63"/>
    <w:rsid w:val="5B9F0763"/>
    <w:rsid w:val="60161739"/>
    <w:rsid w:val="66E86EAD"/>
    <w:rsid w:val="67482AA4"/>
    <w:rsid w:val="6C24541E"/>
    <w:rsid w:val="6FAD5881"/>
    <w:rsid w:val="717A6C8A"/>
    <w:rsid w:val="76997987"/>
    <w:rsid w:val="7A0F14BB"/>
    <w:rsid w:val="7A197D55"/>
    <w:rsid w:val="7AD149C3"/>
    <w:rsid w:val="7B3A4D3D"/>
    <w:rsid w:val="7EAF5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link w:val="18"/>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link w:val="19"/>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6"/>
    <w:qFormat/>
    <w:uiPriority w:val="0"/>
    <w:pPr>
      <w:tabs>
        <w:tab w:val="center" w:pos="4153"/>
        <w:tab w:val="right" w:pos="8306"/>
      </w:tabs>
      <w:snapToGrid w:val="0"/>
      <w:jc w:val="left"/>
    </w:pPr>
    <w:rPr>
      <w:sz w:val="18"/>
      <w:szCs w:val="18"/>
    </w:rPr>
  </w:style>
  <w:style w:type="paragraph" w:styleId="8">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iPriority w:val="0"/>
    <w:pPr>
      <w:spacing w:beforeAutospacing="1" w:afterAutospacing="1"/>
      <w:jc w:val="left"/>
    </w:pPr>
    <w:rPr>
      <w:rFonts w:cs="Times New Roman"/>
      <w:kern w:val="0"/>
      <w:sz w:val="24"/>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 w:type="character" w:customStyle="1" w:styleId="15">
    <w:name w:val="页眉 字符"/>
    <w:basedOn w:val="11"/>
    <w:link w:val="8"/>
    <w:uiPriority w:val="0"/>
    <w:rPr>
      <w:rFonts w:asciiTheme="minorHAnsi" w:hAnsiTheme="minorHAnsi" w:eastAsiaTheme="minorEastAsia" w:cstheme="minorBidi"/>
      <w:kern w:val="2"/>
      <w:sz w:val="18"/>
      <w:szCs w:val="18"/>
    </w:rPr>
  </w:style>
  <w:style w:type="character" w:customStyle="1" w:styleId="16">
    <w:name w:val="页脚 字符"/>
    <w:basedOn w:val="11"/>
    <w:link w:val="7"/>
    <w:uiPriority w:val="0"/>
    <w:rPr>
      <w:rFonts w:asciiTheme="minorHAnsi" w:hAnsiTheme="minorHAnsi" w:eastAsiaTheme="minorEastAsia" w:cstheme="minorBidi"/>
      <w:kern w:val="2"/>
      <w:sz w:val="18"/>
      <w:szCs w:val="18"/>
    </w:rPr>
  </w:style>
  <w:style w:type="character" w:customStyle="1" w:styleId="17">
    <w:name w:val="标题 1 字符"/>
    <w:basedOn w:val="11"/>
    <w:link w:val="2"/>
    <w:qFormat/>
    <w:uiPriority w:val="0"/>
    <w:rPr>
      <w:rFonts w:ascii="宋体" w:hAnsi="宋体"/>
      <w:b/>
      <w:bCs/>
      <w:kern w:val="44"/>
      <w:sz w:val="48"/>
      <w:szCs w:val="48"/>
    </w:rPr>
  </w:style>
  <w:style w:type="character" w:customStyle="1" w:styleId="18">
    <w:name w:val="标题 2 字符"/>
    <w:basedOn w:val="11"/>
    <w:link w:val="3"/>
    <w:semiHidden/>
    <w:qFormat/>
    <w:uiPriority w:val="0"/>
    <w:rPr>
      <w:rFonts w:ascii="宋体" w:hAnsi="宋体"/>
      <w:b/>
      <w:bCs/>
      <w:sz w:val="36"/>
      <w:szCs w:val="36"/>
    </w:rPr>
  </w:style>
  <w:style w:type="character" w:customStyle="1" w:styleId="19">
    <w:name w:val="标题 3 字符"/>
    <w:basedOn w:val="11"/>
    <w:link w:val="4"/>
    <w:semiHidden/>
    <w:qFormat/>
    <w:uiPriority w:val="0"/>
    <w:rPr>
      <w:rFonts w:ascii="宋体" w:hAnsi="宋体"/>
      <w:b/>
      <w:bCs/>
      <w:sz w:val="27"/>
      <w:szCs w:val="27"/>
    </w:rPr>
  </w:style>
  <w:style w:type="paragraph" w:styleId="2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6280</Words>
  <Characters>7423</Characters>
  <Lines>55</Lines>
  <Paragraphs>15</Paragraphs>
  <TotalTime>14</TotalTime>
  <ScaleCrop>false</ScaleCrop>
  <LinksUpToDate>false</LinksUpToDate>
  <CharactersWithSpaces>7640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2025-03-20T16:22:00Z</dcterms:created>
  <dc:creator>zero</dc:creator>
  <cp:lastModifiedBy>WPS_1648808624</cp:lastModifiedBy>
  <dcterms:modified xsi:type="dcterms:W3CDTF">2025-03-20T17:07:56Z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4ADF80B3D3DA4D82BA2AA563C60B1DB2_13</vt:lpwstr>
  </property>
  <property fmtid="{D5CDD505-2E9C-101B-9397-08002B2CF9AE}" pid="4" name="KSOTemplateDocerSaveRecord">
    <vt:lpwstr>eyJoZGlkIjoiMzk0ZTVlNTFkZTk5YTU3MzNjNWZlYTc1ZmJjYzgxMDQiLCJ1c2VySWQiOiIxMzU2MjM5NDEzIn0=</vt:lpwstr>
  </property>
</Properties>
</file>