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83EB" w14:textId="77777777" w:rsidR="002204E2" w:rsidRPr="002204E2" w:rsidRDefault="002204E2" w:rsidP="002204E2">
      <w:r>
        <w:t>27/03/2027</w:t>
      </w:r>
      <w:r>
        <w:br/>
      </w:r>
      <w:r>
        <w:br/>
      </w:r>
      <w:r w:rsidRPr="002204E2">
        <w:rPr>
          <w:b/>
          <w:bCs/>
        </w:rPr>
        <w:t>Título:</w:t>
      </w:r>
      <w:r w:rsidRPr="002204E2">
        <w:t> </w:t>
      </w:r>
      <w:proofErr w:type="spellStart"/>
      <w:r w:rsidRPr="002204E2">
        <w:t>docs</w:t>
      </w:r>
      <w:proofErr w:type="spellEnd"/>
      <w:r w:rsidRPr="002204E2">
        <w:t xml:space="preserve">: precisa control de propiedad en </w:t>
      </w:r>
      <w:proofErr w:type="spellStart"/>
      <w:r w:rsidRPr="002204E2">
        <w:t>borrar_mi_resena</w:t>
      </w:r>
      <w:proofErr w:type="spellEnd"/>
      <w:r w:rsidRPr="002204E2">
        <w:br/>
      </w:r>
      <w:r w:rsidRPr="002204E2">
        <w:rPr>
          <w:b/>
          <w:bCs/>
        </w:rPr>
        <w:t>Descripción:</w:t>
      </w:r>
      <w:r w:rsidRPr="002204E2">
        <w:t> Se explica por qué solo el autor puede eliminar su reseña.</w:t>
      </w:r>
    </w:p>
    <w:p w14:paraId="1B4496CB" w14:textId="7599AEF3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12CD"/>
    <w:multiLevelType w:val="multilevel"/>
    <w:tmpl w:val="08A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623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E2"/>
    <w:rsid w:val="001904EE"/>
    <w:rsid w:val="002204E2"/>
    <w:rsid w:val="00456D3D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F3CB4"/>
  <w15:chartTrackingRefBased/>
  <w15:docId w15:val="{2123C14E-DBE1-4D44-922C-0518C37A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4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4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4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4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4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4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1</cp:revision>
  <dcterms:created xsi:type="dcterms:W3CDTF">2026-03-27T09:51:00Z</dcterms:created>
  <dcterms:modified xsi:type="dcterms:W3CDTF">2026-03-27T09:53:00Z</dcterms:modified>
</cp:coreProperties>
</file>