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081A" w14:textId="77777777" w:rsidR="00C559B6" w:rsidRPr="00C559B6" w:rsidRDefault="00C559B6" w:rsidP="00C559B6">
      <w:r>
        <w:t>12/03/2026</w:t>
      </w:r>
      <w:r>
        <w:br/>
      </w:r>
      <w:r>
        <w:br/>
      </w:r>
      <w:r w:rsidRPr="00C559B6">
        <w:rPr>
          <w:b/>
          <w:bCs/>
        </w:rPr>
        <w:t>Título:</w:t>
      </w:r>
      <w:r w:rsidRPr="00C559B6">
        <w:t> </w:t>
      </w:r>
      <w:proofErr w:type="spellStart"/>
      <w:r w:rsidRPr="00C559B6">
        <w:t>docs</w:t>
      </w:r>
      <w:proofErr w:type="spellEnd"/>
      <w:r w:rsidRPr="00C559B6">
        <w:t>: clarifica validación de archivo de imagen</w:t>
      </w:r>
      <w:r w:rsidRPr="00C559B6">
        <w:br/>
      </w:r>
      <w:r w:rsidRPr="00C559B6">
        <w:rPr>
          <w:b/>
          <w:bCs/>
        </w:rPr>
        <w:t>Descripción:</w:t>
      </w:r>
      <w:r w:rsidRPr="00C559B6">
        <w:t> Se explica en lenguaje claro el motivo de validar extensión, mime y tamaño.</w:t>
      </w:r>
    </w:p>
    <w:p w14:paraId="050D9442" w14:textId="77777777" w:rsidR="00C559B6" w:rsidRPr="00C559B6" w:rsidRDefault="00C559B6" w:rsidP="00C559B6">
      <w:pPr>
        <w:ind w:left="720"/>
      </w:pPr>
    </w:p>
    <w:p w14:paraId="5E62C24C" w14:textId="74FD4E0A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445"/>
    <w:multiLevelType w:val="multilevel"/>
    <w:tmpl w:val="413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118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7F"/>
    <w:rsid w:val="0020005B"/>
    <w:rsid w:val="00456D3D"/>
    <w:rsid w:val="00BF077F"/>
    <w:rsid w:val="00C559B6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879F"/>
  <w15:chartTrackingRefBased/>
  <w15:docId w15:val="{CC2CC10B-E95E-4230-A12A-E03A2F7E7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7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7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7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2026-03-12T08:30:00Z</dcterms:created>
  <dcterms:modified xsi:type="dcterms:W3CDTF">2026-03-12T08:32:00Z</dcterms:modified>
</cp:coreProperties>
</file>