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490A" w14:textId="77777777" w:rsidR="006B6B5F" w:rsidRPr="006B6B5F" w:rsidRDefault="00DE3DE3" w:rsidP="006B6B5F">
      <w:r>
        <w:t>10</w:t>
      </w:r>
      <w:r w:rsidR="005558C5">
        <w:t>/04/2026</w:t>
      </w:r>
      <w:r w:rsidR="005558C5">
        <w:br/>
      </w:r>
      <w:r>
        <w:br/>
      </w:r>
      <w:r w:rsidR="006B6B5F" w:rsidRPr="006B6B5F">
        <w:rPr>
          <w:b/>
          <w:bCs/>
        </w:rPr>
        <w:t>Fase realizada:</w:t>
      </w:r>
      <w:r w:rsidR="006B6B5F" w:rsidRPr="006B6B5F">
        <w:t> Implementación de la lógica funcional del TPV</w:t>
      </w:r>
    </w:p>
    <w:p w14:paraId="1577C380" w14:textId="77777777" w:rsidR="006B6B5F" w:rsidRPr="006B6B5F" w:rsidRDefault="006B6B5F" w:rsidP="006B6B5F">
      <w:r w:rsidRPr="006B6B5F">
        <w:t xml:space="preserve">Durante esta fase he trabajado en convertir la base visual del TPV en una aplicación realmente funcional. Hasta este punto el proyecto ya mostraba correctamente la interfaz en </w:t>
      </w:r>
      <w:proofErr w:type="spellStart"/>
      <w:r w:rsidRPr="006B6B5F">
        <w:t>React</w:t>
      </w:r>
      <w:proofErr w:type="spellEnd"/>
      <w:r w:rsidRPr="006B6B5F">
        <w:t>, pero todavía no disponía del comportamiento necesario para responder a lo que se exige en el trabajo. En este paso me he centrado precisamente en eso: mantener la apariencia conseguida y añadir la lógica principal del TPV.</w:t>
      </w:r>
    </w:p>
    <w:p w14:paraId="2E93C830" w14:textId="77777777" w:rsidR="006B6B5F" w:rsidRPr="006B6B5F" w:rsidRDefault="006B6B5F" w:rsidP="006B6B5F">
      <w:r w:rsidRPr="006B6B5F">
        <w:t>Lo primero que he hecho ha sido conectar el valor del input superior con la selección de productos. A partir de ahora, la cantidad o el peso introducido en ese campo pasa a utilizarse cuando se pulsa sobre cualquiera de los productos del catálogo. Con ello, cada selección deja de ser visual y pasa a tener efecto real dentro de la compra.</w:t>
      </w:r>
    </w:p>
    <w:p w14:paraId="7673A63C" w14:textId="77777777" w:rsidR="006B6B5F" w:rsidRPr="006B6B5F" w:rsidRDefault="006B6B5F" w:rsidP="006B6B5F">
      <w:r w:rsidRPr="006B6B5F">
        <w:t>Después he desarrollado el funcionamiento del carrito en la parte derecha de la pantalla. Cada producto que se selecciona genera una línea de carrito donde se muestra su nombre, la cantidad o peso aplicado y el importe correspondiente. Esto hace que la compra quede representada de forma clara y ordenada, tal y como se espera en un TPV funcional.</w:t>
      </w:r>
    </w:p>
    <w:p w14:paraId="4DBD52F8" w14:textId="77777777" w:rsidR="006B6B5F" w:rsidRPr="006B6B5F" w:rsidRDefault="006B6B5F" w:rsidP="006B6B5F">
      <w:r w:rsidRPr="006B6B5F">
        <w:t>También he incorporado el cálculo automático de los importes principales de la compra. El proyecto ya calcula el subtotal, el descuento y el total final a medida que se añaden productos, lo que permite que la interfaz responda en tiempo real y refleje correctamente el estado actual de la operación.</w:t>
      </w:r>
    </w:p>
    <w:p w14:paraId="7324C1A4" w14:textId="77777777" w:rsidR="006B6B5F" w:rsidRPr="006B6B5F" w:rsidRDefault="006B6B5F" w:rsidP="006B6B5F">
      <w:r w:rsidRPr="006B6B5F">
        <w:t xml:space="preserve">Además, he implementado el sistema de cupones exigido en el enunciado del trabajo. En este punto ya se pueden aplicar los códigos SAVE10, SAVE20 y VIP, produciendo el descuento correspondiente sobre la compra. Junto a esto, también he dejado operativa la acción de Cobrar / </w:t>
      </w:r>
      <w:proofErr w:type="spellStart"/>
      <w:r w:rsidRPr="006B6B5F">
        <w:t>Reset</w:t>
      </w:r>
      <w:proofErr w:type="spellEnd"/>
      <w:r w:rsidRPr="006B6B5F">
        <w:t>, que vacía el carrito y reinicia el TPV para comenzar una nueva compra.</w:t>
      </w:r>
    </w:p>
    <w:p w14:paraId="6425B0B4" w14:textId="77777777" w:rsidR="006B6B5F" w:rsidRPr="006B6B5F" w:rsidRDefault="006B6B5F" w:rsidP="006B6B5F">
      <w:r w:rsidRPr="006B6B5F">
        <w:t xml:space="preserve">Durante esta fase también he ajustado la estructura del proyecto para que esta lógica funcional quede integrada de una forma más limpia dentro de </w:t>
      </w:r>
      <w:proofErr w:type="spellStart"/>
      <w:r w:rsidRPr="006B6B5F">
        <w:t>React</w:t>
      </w:r>
      <w:proofErr w:type="spellEnd"/>
      <w:r w:rsidRPr="006B6B5F">
        <w:t>. Esto me ha permitido mantener el orden del código y preparar mejor el proyecto para los pasos siguientes.</w:t>
      </w:r>
    </w:p>
    <w:p w14:paraId="14F8DA9C" w14:textId="77777777" w:rsidR="006B6B5F" w:rsidRPr="006B6B5F" w:rsidRDefault="006B6B5F" w:rsidP="006B6B5F">
      <w:r w:rsidRPr="006B6B5F">
        <w:t>En resumen, en esta etapa he dado el salto de una maqueta visual a un TPV que ya funciona de forma real en sus operaciones principales, manteniendo la fidelidad visual y cumpliendo una parte esencial de los requisitos marcados en el trabajo.</w:t>
      </w:r>
    </w:p>
    <w:p w14:paraId="472739A9" w14:textId="4CC38538"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73B84"/>
    <w:multiLevelType w:val="multilevel"/>
    <w:tmpl w:val="DDA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10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C5"/>
    <w:rsid w:val="002735FB"/>
    <w:rsid w:val="00456D3D"/>
    <w:rsid w:val="005558C5"/>
    <w:rsid w:val="006B6B5F"/>
    <w:rsid w:val="00DE3DE3"/>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29AC"/>
  <w15:chartTrackingRefBased/>
  <w15:docId w15:val="{14760879-8183-4250-8538-446E2B4B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5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58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8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8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8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8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8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8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8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58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58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8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8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8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8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8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8C5"/>
    <w:rPr>
      <w:rFonts w:eastAsiaTheme="majorEastAsia" w:cstheme="majorBidi"/>
      <w:color w:val="272727" w:themeColor="text1" w:themeTint="D8"/>
    </w:rPr>
  </w:style>
  <w:style w:type="paragraph" w:styleId="Ttulo">
    <w:name w:val="Title"/>
    <w:basedOn w:val="Normal"/>
    <w:next w:val="Normal"/>
    <w:link w:val="TtuloCar"/>
    <w:uiPriority w:val="10"/>
    <w:qFormat/>
    <w:rsid w:val="0055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8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8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8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8C5"/>
    <w:pPr>
      <w:spacing w:before="160"/>
      <w:jc w:val="center"/>
    </w:pPr>
    <w:rPr>
      <w:i/>
      <w:iCs/>
      <w:color w:val="404040" w:themeColor="text1" w:themeTint="BF"/>
    </w:rPr>
  </w:style>
  <w:style w:type="character" w:customStyle="1" w:styleId="CitaCar">
    <w:name w:val="Cita Car"/>
    <w:basedOn w:val="Fuentedeprrafopredeter"/>
    <w:link w:val="Cita"/>
    <w:uiPriority w:val="29"/>
    <w:rsid w:val="005558C5"/>
    <w:rPr>
      <w:i/>
      <w:iCs/>
      <w:color w:val="404040" w:themeColor="text1" w:themeTint="BF"/>
    </w:rPr>
  </w:style>
  <w:style w:type="paragraph" w:styleId="Prrafodelista">
    <w:name w:val="List Paragraph"/>
    <w:basedOn w:val="Normal"/>
    <w:uiPriority w:val="34"/>
    <w:qFormat/>
    <w:rsid w:val="005558C5"/>
    <w:pPr>
      <w:ind w:left="720"/>
      <w:contextualSpacing/>
    </w:pPr>
  </w:style>
  <w:style w:type="character" w:styleId="nfasisintenso">
    <w:name w:val="Intense Emphasis"/>
    <w:basedOn w:val="Fuentedeprrafopredeter"/>
    <w:uiPriority w:val="21"/>
    <w:qFormat/>
    <w:rsid w:val="005558C5"/>
    <w:rPr>
      <w:i/>
      <w:iCs/>
      <w:color w:val="0F4761" w:themeColor="accent1" w:themeShade="BF"/>
    </w:rPr>
  </w:style>
  <w:style w:type="paragraph" w:styleId="Citadestacada">
    <w:name w:val="Intense Quote"/>
    <w:basedOn w:val="Normal"/>
    <w:next w:val="Normal"/>
    <w:link w:val="CitadestacadaCar"/>
    <w:uiPriority w:val="30"/>
    <w:qFormat/>
    <w:rsid w:val="00555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8C5"/>
    <w:rPr>
      <w:i/>
      <w:iCs/>
      <w:color w:val="0F4761" w:themeColor="accent1" w:themeShade="BF"/>
    </w:rPr>
  </w:style>
  <w:style w:type="character" w:styleId="Referenciaintensa">
    <w:name w:val="Intense Reference"/>
    <w:basedOn w:val="Fuentedeprrafopredeter"/>
    <w:uiPriority w:val="32"/>
    <w:qFormat/>
    <w:rsid w:val="00555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357</Words>
  <Characters>1965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2026-04-10T12:24:00Z</dcterms:created>
  <dcterms:modified xsi:type="dcterms:W3CDTF">2026-04-10T12:24:00Z</dcterms:modified>
</cp:coreProperties>
</file>