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B5A17A"/>
          <w:sz w:val="56"/>
        </w:rPr>
        <w:t>NOVA DETAILING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648"/>
            <w:shd w:fill="20322C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58"/>
              </w:rPr>
              <w:t>PLAN DE BUSINESS</w:t>
              <w:br/>
              <w:t>REALIST ȘI EXECUTABIL</w:t>
            </w:r>
          </w:p>
        </w:tc>
      </w:tr>
    </w:tbl>
    <w:p>
      <w:pPr>
        <w:jc w:val="center"/>
      </w:pPr>
      <w:r>
        <w:rPr>
          <w:b/>
          <w:color w:val="2E433B"/>
          <w:sz w:val="34"/>
        </w:rPr>
        <w:t>Retail premium + pilot B2B pentru retururi de leasing</w:t>
      </w:r>
    </w:p>
    <w:p>
      <w:pPr>
        <w:jc w:val="center"/>
      </w:pPr>
      <w:r>
        <w:rPr>
          <w:color w:val="5D6B65"/>
          <w:sz w:val="22"/>
        </w:rPr>
        <w:t>București–Ilfov · August 2026 – Iulie 2027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232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EFE8D9"/>
          </w:tcPr>
          <w:p>
            <w:r>
              <w:rPr>
                <w:b/>
                <w:color w:val="20322C"/>
              </w:rPr>
              <w:t>Document</w:t>
            </w:r>
          </w:p>
        </w:tc>
        <w:tc>
          <w:tcPr>
            <w:tcW w:type="dxa" w:w="741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t>Plan refăcut după analiza operațională și B2B</w:t>
            </w:r>
          </w:p>
        </w:tc>
      </w:tr>
      <w:tr>
        <w:tc>
          <w:tcPr>
            <w:tcW w:type="dxa" w:w="2232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EFE8D9"/>
          </w:tcPr>
          <w:p>
            <w:r>
              <w:rPr>
                <w:b/>
                <w:color w:val="20322C"/>
              </w:rPr>
              <w:t>Obiectiv</w:t>
            </w:r>
          </w:p>
        </w:tc>
        <w:tc>
          <w:tcPr>
            <w:tcW w:type="dxa" w:w="741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t>Primul client în 30–45 zile; model lunar profitabil în jurul lunii 6</w:t>
            </w:r>
          </w:p>
        </w:tc>
      </w:tr>
      <w:tr>
        <w:tc>
          <w:tcPr>
            <w:tcW w:type="dxa" w:w="2232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EFE8D9"/>
          </w:tcPr>
          <w:p>
            <w:r>
              <w:rPr>
                <w:b/>
                <w:color w:val="20322C"/>
              </w:rPr>
              <w:t>Bază financiară</w:t>
            </w:r>
          </w:p>
        </w:tc>
        <w:tc>
          <w:tcPr>
            <w:tcW w:type="dxa" w:w="741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t>Scenariu net de TVA, cu costuri fixe și variabile explicite</w:t>
            </w:r>
          </w:p>
        </w:tc>
      </w:tr>
      <w:tr>
        <w:tc>
          <w:tcPr>
            <w:tcW w:type="dxa" w:w="2232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EFE8D9"/>
          </w:tcPr>
          <w:p>
            <w:r>
              <w:rPr>
                <w:b/>
                <w:color w:val="20322C"/>
              </w:rPr>
              <w:t>Statut</w:t>
            </w:r>
          </w:p>
        </w:tc>
        <w:tc>
          <w:tcPr>
            <w:tcW w:type="dxa" w:w="741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t>Ipoteze de lucru — se înlocuiesc cu date reale după 20 de lucrări</w:t>
            </w:r>
          </w:p>
        </w:tc>
      </w:tr>
    </w:tbl>
    <w:p/>
    <w:p>
      <w:pPr>
        <w:jc w:val="center"/>
      </w:pPr>
      <w:r>
        <w:rPr>
          <w:b/>
          <w:color w:val="B5A17A"/>
          <w:sz w:val="18"/>
        </w:rPr>
        <w:t>CONFIDENȚIAL · DOCUMENT DE LUCRU</w:t>
      </w:r>
    </w:p>
    <w:p>
      <w:pPr>
        <w:pStyle w:val="Heading1"/>
      </w:pPr>
      <w:r>
        <w:t>1. Decizia executivă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73"/>
            <w:shd w:fill="18794E"/>
          </w:tcPr>
          <w:p/>
        </w:tc>
        <w:tc>
          <w:tcPr>
            <w:tcW w:type="dxa" w:w="9432"/>
            <w:shd w:fill="E6F4EC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r>
              <w:rPr>
                <w:b/>
                <w:color w:val="20322C"/>
                <w:sz w:val="21"/>
              </w:rPr>
              <w:t>Teza de business</w:t>
              <w:br/>
            </w:r>
            <w:r>
              <w:rPr>
                <w:color w:val="18231F"/>
                <w:sz w:val="20"/>
              </w:rPr>
              <w:t>Nova nu trebuie să se transforme într-o spălătorie de flotă. Modelul recomandat păstrează retailul premium ca motor de marjă și adaugă un serviciu B2B îngust: pilot pre-retur pentru 3 autoturisme, cu inspecție foto, raport în 24–48 de ore și remedieri aprobate separat.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12"/>
            <w:shd w:fill="20322C"/>
            <w:tcMar>
              <w:top w:w="110" w:type="dxa"/>
              <w:start w:w="80" w:type="dxa"/>
              <w:bottom w:w="11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B5A17A"/>
                <w:sz w:val="38"/>
              </w:rPr>
              <w:t>30–45 zile</w:t>
              <w:br/>
            </w:r>
            <w:r>
              <w:rPr>
                <w:b/>
                <w:color w:val="FFFFFF"/>
                <w:sz w:val="16"/>
              </w:rPr>
              <w:t>țintă pentru primul client</w:t>
            </w:r>
          </w:p>
        </w:tc>
        <w:tc>
          <w:tcPr>
            <w:tcW w:type="dxa" w:w="2412"/>
            <w:shd w:fill="2E433B"/>
            <w:tcMar>
              <w:top w:w="110" w:type="dxa"/>
              <w:start w:w="80" w:type="dxa"/>
              <w:bottom w:w="11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B5A17A"/>
                <w:sz w:val="38"/>
              </w:rPr>
              <w:t>3 mașini</w:t>
              <w:br/>
            </w:r>
            <w:r>
              <w:rPr>
                <w:b/>
                <w:color w:val="FFFFFF"/>
                <w:sz w:val="16"/>
              </w:rPr>
              <w:t>pilotul de intrare</w:t>
            </w:r>
          </w:p>
        </w:tc>
        <w:tc>
          <w:tcPr>
            <w:tcW w:type="dxa" w:w="2412"/>
            <w:shd w:fill="20322C"/>
            <w:tcMar>
              <w:top w:w="110" w:type="dxa"/>
              <w:start w:w="80" w:type="dxa"/>
              <w:bottom w:w="11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B5A17A"/>
                <w:sz w:val="38"/>
              </w:rPr>
              <w:t>≥55%</w:t>
              <w:br/>
            </w:r>
            <w:r>
              <w:rPr>
                <w:b/>
                <w:color w:val="FFFFFF"/>
                <w:sz w:val="16"/>
              </w:rPr>
              <w:t>contribuție minimă pilot</w:t>
            </w:r>
          </w:p>
        </w:tc>
        <w:tc>
          <w:tcPr>
            <w:tcW w:type="dxa" w:w="2412"/>
            <w:shd w:fill="2E433B"/>
            <w:tcMar>
              <w:top w:w="110" w:type="dxa"/>
              <w:start w:w="80" w:type="dxa"/>
              <w:bottom w:w="11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B5A17A"/>
                <w:sz w:val="38"/>
              </w:rPr>
              <w:t>Ian. 2027</w:t>
              <w:br/>
            </w:r>
            <w:r>
              <w:rPr>
                <w:b/>
                <w:color w:val="FFFFFF"/>
                <w:sz w:val="16"/>
              </w:rPr>
              <w:t>prima lună pozitivă în bază</w:t>
            </w:r>
          </w:p>
        </w:tc>
      </w:tr>
    </w:tbl>
    <w:p/>
    <w:p>
      <w:pPr>
        <w:pStyle w:val="Heading2"/>
      </w:pPr>
      <w:r>
        <w:t>Ce trebuie să fie adevărat</w:t>
      </w:r>
    </w:p>
    <w:p>
      <w:pPr>
        <w:pStyle w:val="ListBullet"/>
      </w:pPr>
      <w:r>
        <w:t>Retailul menține 8–12 lucrări/lună la un ticket mediu net de aproximativ 2.800 lei.</w:t>
      </w:r>
    </w:p>
    <w:p>
      <w:pPr>
        <w:pStyle w:val="ListBullet"/>
      </w:pPr>
      <w:r>
        <w:t>Piloții cresc de la 1 la 3–4/lună, iar până în luna 5 există minimum 2 clienți recurenți.</w:t>
      </w:r>
    </w:p>
    <w:p>
      <w:pPr>
        <w:pStyle w:val="ListBullet"/>
      </w:pPr>
      <w:r>
        <w:t>Costul fix lunar rămâne în jur de 35.100 lei și include remunerația fondatorului și doi tehnicieni.</w:t>
      </w:r>
    </w:p>
    <w:p>
      <w:pPr>
        <w:pStyle w:val="ListBullet"/>
      </w:pPr>
      <w:r>
        <w:t>Capacitatea este condusă pe zile-boxă, nu pe numărul brut de programări; pragul utilizabil este 85%.</w:t>
      </w:r>
    </w:p>
    <w:p>
      <w:pPr>
        <w:pStyle w:val="ListBullet"/>
      </w:pPr>
      <w:r>
        <w:t>Fiecare preț este recalculat după 20 de lucrări măsurate, pe lei/oră tehnician și lei/zi boxă.</w:t>
      </w:r>
    </w:p>
    <w:p>
      <w:pPr>
        <w:pStyle w:val="Heading2"/>
      </w:pPr>
      <w:r>
        <w:t>Rezultatul scenariului de bază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rHeight w:val="369" w:hRule="atLeast"/>
          <w:tblHeader w:val="true"/>
        </w:trPr>
        <w:tc>
          <w:tcPr>
            <w:tcW w:type="dxa" w:w="2880"/>
            <w:shd w:fill="2E433B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Indicator</w:t>
            </w:r>
          </w:p>
        </w:tc>
        <w:tc>
          <w:tcPr>
            <w:tcW w:type="dxa" w:w="1944"/>
            <w:shd w:fill="2E433B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Valoare</w:t>
            </w:r>
          </w:p>
        </w:tc>
        <w:tc>
          <w:tcPr>
            <w:tcW w:type="dxa" w:w="4824"/>
            <w:shd w:fill="2E433B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Interpretare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8"/>
              </w:rPr>
              <w:t>Venit net 12 luni</w:t>
            </w:r>
          </w:p>
        </w:tc>
        <w:tc>
          <w:tcPr>
            <w:tcW w:type="dxa" w:w="194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8"/>
              </w:rPr>
              <w:t>630.300 lei</w:t>
            </w:r>
          </w:p>
        </w:tc>
        <w:tc>
          <w:tcPr>
            <w:tcW w:type="dxa" w:w="482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8"/>
              </w:rPr>
              <w:t>Fără TVA; fără venituri din școală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8"/>
              </w:rPr>
              <w:t>Rezultat operațional</w:t>
            </w:r>
          </w:p>
        </w:tc>
        <w:tc>
          <w:tcPr>
            <w:tcW w:type="dxa" w:w="194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8"/>
              </w:rPr>
              <w:t>30.969 lei</w:t>
            </w:r>
          </w:p>
        </w:tc>
        <w:tc>
          <w:tcPr>
            <w:tcW w:type="dxa" w:w="482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8"/>
              </w:rPr>
              <w:t>Înainte de impozit, datorii și investiții majore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8"/>
              </w:rPr>
              <w:t>Cash inițial</w:t>
            </w:r>
          </w:p>
        </w:tc>
        <w:tc>
          <w:tcPr>
            <w:tcW w:type="dxa" w:w="194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8"/>
              </w:rPr>
              <w:t>50.000 lei</w:t>
            </w:r>
          </w:p>
        </w:tc>
        <w:tc>
          <w:tcPr>
            <w:tcW w:type="dxa" w:w="482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8"/>
              </w:rPr>
              <w:t>Ipoteză — de înlocuit cu soldul real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8"/>
              </w:rPr>
              <w:t>Cash minim</w:t>
            </w:r>
          </w:p>
        </w:tc>
        <w:tc>
          <w:tcPr>
            <w:tcW w:type="dxa" w:w="194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8"/>
              </w:rPr>
              <w:t>10.210 lei</w:t>
            </w:r>
          </w:p>
        </w:tc>
        <w:tc>
          <w:tcPr>
            <w:tcW w:type="dxa" w:w="482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8"/>
              </w:rPr>
              <w:t>Risc în luna 5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8"/>
              </w:rPr>
              <w:t>Capital suplimentar pentru buffer</w:t>
            </w:r>
          </w:p>
        </w:tc>
        <w:tc>
          <w:tcPr>
            <w:tcW w:type="dxa" w:w="194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8"/>
              </w:rPr>
              <w:t>34.790 lei</w:t>
            </w:r>
          </w:p>
        </w:tc>
        <w:tc>
          <w:tcPr>
            <w:tcW w:type="dxa" w:w="482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8"/>
              </w:rPr>
              <w:t>Necesar pentru a păstra bufferul de 45.000 lei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8"/>
              </w:rPr>
              <w:t>Clienți B2B la final</w:t>
            </w:r>
          </w:p>
        </w:tc>
        <w:tc>
          <w:tcPr>
            <w:tcW w:type="dxa" w:w="194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8"/>
              </w:rPr>
              <w:t>5</w:t>
            </w:r>
          </w:p>
        </w:tc>
        <w:tc>
          <w:tcPr>
            <w:tcW w:type="dxa" w:w="482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8"/>
              </w:rPr>
              <w:t>Obținuți gradual; nu sunt contractați astăzi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73"/>
            <w:shd w:fill="B42318"/>
          </w:tcPr>
          <w:p/>
        </w:tc>
        <w:tc>
          <w:tcPr>
            <w:tcW w:type="dxa" w:w="9432"/>
            <w:shd w:fill="FDECEC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r>
              <w:rPr>
                <w:b/>
                <w:color w:val="20322C"/>
                <w:sz w:val="21"/>
              </w:rPr>
              <w:t>Concluzie</w:t>
              <w:br/>
            </w:r>
            <w:r>
              <w:rPr>
                <w:color w:val="18231F"/>
                <w:sz w:val="20"/>
              </w:rPr>
              <w:t>Modelul poate deveni profitabil lunar în jurul lunii 6, dar este subcapitalizat față de bufferul recomandat. Până când bufferul este finanțat, sunt blocate angajările suplimentare, capex-ul mare și campaniile plătite agresive.</w:t>
            </w:r>
          </w:p>
        </w:tc>
      </w:tr>
    </w:tbl>
    <w:p>
      <w:pPr>
        <w:spacing w:after="20"/>
      </w:pPr>
    </w:p>
    <w:p>
      <w:pPr>
        <w:pStyle w:val="Heading1"/>
      </w:pPr>
      <w:r>
        <w:t>2. Punctul de plecare și corecțiile obligatorii</w:t>
      </w:r>
    </w:p>
    <w:p>
      <w:pPr>
        <w:pStyle w:val="Heading2"/>
      </w:pPr>
      <w:r>
        <w:t>Ce există deja</w:t>
      </w:r>
    </w:p>
    <w:p>
      <w:pPr>
        <w:pStyle w:val="ListBullet"/>
      </w:pPr>
      <w:r>
        <w:t>Un atelier poziționat premium, pachete retail, procese de rezervare și o școală de detailing.</w:t>
      </w:r>
    </w:p>
    <w:p>
      <w:pPr>
        <w:pStyle w:val="ListBullet"/>
      </w:pPr>
      <w:r>
        <w:t>Un site nou ca direcție vizuală, dar cu diferențe între codul local și deploymentul public.</w:t>
      </w:r>
    </w:p>
    <w:p>
      <w:pPr>
        <w:pStyle w:val="ListBullet"/>
      </w:pPr>
      <w:r>
        <w:t>Un raport foto Nova și o idee B2B valoroasă, dar încă nevalidată prin piloți plătiți.</w:t>
      </w:r>
    </w:p>
    <w:p>
      <w:pPr>
        <w:pStyle w:val="ListBullet"/>
      </w:pPr>
      <w:r>
        <w:t>Active comerciale utile: experiență declarată, portofoliu, procese de atelier și servicii cu ticket ridicat.</w:t>
      </w:r>
    </w:p>
    <w:p>
      <w:pPr>
        <w:pStyle w:val="Heading2"/>
      </w:pPr>
      <w:r>
        <w:t>Ce se oprește imediat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rHeight w:val="369" w:hRule="atLeast"/>
          <w:tblHeader w:val="true"/>
        </w:trPr>
        <w:tc>
          <w:tcPr>
            <w:tcW w:type="dxa" w:w="2232"/>
            <w:shd w:fill="2E433B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Element</w:t>
            </w:r>
          </w:p>
        </w:tc>
        <w:tc>
          <w:tcPr>
            <w:tcW w:type="dxa" w:w="3672"/>
            <w:shd w:fill="2E433B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Problemă</w:t>
            </w:r>
          </w:p>
        </w:tc>
        <w:tc>
          <w:tcPr>
            <w:tcW w:type="dxa" w:w="3744"/>
            <w:shd w:fill="2E433B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Decizie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VIP anual 6.000–9.000 lei</w:t>
            </w:r>
          </w:p>
        </w:tc>
        <w:tc>
          <w:tcPr>
            <w:tcW w:type="dxa" w:w="3672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Economia pachetului nu susține 2 Signature + 12 mentenanțe.</w:t>
            </w:r>
          </w:p>
        </w:tc>
        <w:tc>
          <w:tcPr>
            <w:tcW w:type="dxa" w:w="374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Se retrage; se oferă doar mentenanță personalizată după evaluare.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Promisiunea avansului online</w:t>
            </w:r>
          </w:p>
        </w:tc>
        <w:tc>
          <w:tcPr>
            <w:tcW w:type="dxa" w:w="3672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Plata nu trebuie promisă până când PayU și emailul sunt configurate și testate.</w:t>
            </w:r>
          </w:p>
        </w:tc>
        <w:tc>
          <w:tcPr>
            <w:tcW w:type="dxa" w:w="374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CTA neutru: programare confirmată după verificare.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Durate fixe contradictorii</w:t>
            </w:r>
          </w:p>
        </w:tc>
        <w:tc>
          <w:tcPr>
            <w:tcW w:type="dxa" w:w="3672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Premium/Signature au durate diferite între pagini.</w:t>
            </w:r>
          </w:p>
        </w:tc>
        <w:tc>
          <w:tcPr>
            <w:tcW w:type="dxa" w:w="374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Durata se confirmă după inspecție până la time-study.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„Raport oficial de retur”</w:t>
            </w:r>
          </w:p>
        </w:tc>
        <w:tc>
          <w:tcPr>
            <w:tcW w:type="dxa" w:w="3672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Evaluarea finală aparține lessorului/evaluatorului.</w:t>
            </w:r>
          </w:p>
        </w:tc>
        <w:tc>
          <w:tcPr>
            <w:tcW w:type="dxa" w:w="374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Raportul Nova este diagnostic pre-retur, cu disclaimer clar.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Creștere prin discount</w:t>
            </w:r>
          </w:p>
        </w:tc>
        <w:tc>
          <w:tcPr>
            <w:tcW w:type="dxa" w:w="3672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Consumă boxă și tehnician fără să protejeze contribuția.</w:t>
            </w:r>
          </w:p>
        </w:tc>
        <w:tc>
          <w:tcPr>
            <w:tcW w:type="dxa" w:w="374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Discount doar pentru scop redus sau volum ferm.</w:t>
            </w:r>
          </w:p>
        </w:tc>
      </w:tr>
    </w:tbl>
    <w:p>
      <w:pPr>
        <w:pStyle w:val="Heading2"/>
      </w:pPr>
      <w:r>
        <w:t>Ordinea corectă a priorităților</w:t>
      </w:r>
    </w:p>
    <w:p>
      <w:pPr>
        <w:pStyle w:val="ListBullet"/>
      </w:pPr>
      <w:r>
        <w:t>1) măsurare și ofertă; 2) primul pilot; 3) contract cadru; 4) repetabilitate; 5) scalare.</w:t>
      </w:r>
    </w:p>
    <w:p>
      <w:pPr>
        <w:pStyle w:val="ListBullet"/>
      </w:pPr>
      <w:r>
        <w:t>Școala rămâne o linie opțională. Nu intră în scenariul financiar de bază până când cererea și marja sunt validate separat.</w:t>
      </w:r>
    </w:p>
    <w:p>
      <w:pPr>
        <w:pStyle w:val="ListBullet"/>
      </w:pPr>
      <w:r>
        <w:t>Marketingul plătit nu compensează o ofertă B2B neclară sau un flux tehnic netestat.</w:t>
      </w:r>
    </w:p>
    <w:p>
      <w:pPr>
        <w:pStyle w:val="Heading1"/>
      </w:pPr>
      <w:r>
        <w:t>3. Modelul de business revizuit</w:t>
      </w:r>
    </w:p>
    <w:p>
      <w:pPr>
        <w:pStyle w:val="Heading2"/>
      </w:pPr>
      <w:r>
        <w:t>Arhitectură simplă, cu trei motoare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rHeight w:val="369" w:hRule="atLeast"/>
          <w:tblHeader w:val="true"/>
        </w:trPr>
        <w:tc>
          <w:tcPr>
            <w:tcW w:type="dxa" w:w="1800"/>
            <w:shd w:fill="2E433B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Motor</w:t>
            </w:r>
          </w:p>
        </w:tc>
        <w:tc>
          <w:tcPr>
            <w:tcW w:type="dxa" w:w="1800"/>
            <w:shd w:fill="2E433B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Rol</w:t>
            </w:r>
          </w:p>
        </w:tc>
        <w:tc>
          <w:tcPr>
            <w:tcW w:type="dxa" w:w="2232"/>
            <w:shd w:fill="2E433B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Client</w:t>
            </w:r>
          </w:p>
        </w:tc>
        <w:tc>
          <w:tcPr>
            <w:tcW w:type="dxa" w:w="2088"/>
            <w:shd w:fill="2E433B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Venit</w:t>
            </w:r>
          </w:p>
        </w:tc>
        <w:tc>
          <w:tcPr>
            <w:tcW w:type="dxa" w:w="2736"/>
            <w:shd w:fill="2E433B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Regulă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Retail premium</w:t>
            </w:r>
          </w:p>
        </w:tc>
        <w:tc>
          <w:tcPr>
            <w:tcW w:type="dxa" w:w="180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Cash și marjă</w:t>
            </w:r>
          </w:p>
        </w:tc>
        <w:tc>
          <w:tcPr>
            <w:tcW w:type="dxa" w:w="2232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Proprietar auto</w:t>
            </w:r>
          </w:p>
        </w:tc>
        <w:tc>
          <w:tcPr>
            <w:tcW w:type="dxa" w:w="2088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Ticket net țintă ~2.800 lei</w:t>
            </w:r>
          </w:p>
        </w:tc>
        <w:tc>
          <w:tcPr>
            <w:tcW w:type="dxa" w:w="273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Protejează sloturile și prețul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6"/>
              </w:rPr>
              <w:t>Pilot B2B</w:t>
            </w:r>
          </w:p>
        </w:tc>
        <w:tc>
          <w:tcPr>
            <w:tcW w:type="dxa" w:w="180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6"/>
              </w:rPr>
              <w:t>Achiziție și dovadă</w:t>
            </w:r>
          </w:p>
        </w:tc>
        <w:tc>
          <w:tcPr>
            <w:tcW w:type="dxa" w:w="2232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6"/>
              </w:rPr>
              <w:t>Companie cu 5–30 autoturisme</w:t>
            </w:r>
          </w:p>
        </w:tc>
        <w:tc>
          <w:tcPr>
            <w:tcW w:type="dxa" w:w="2088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6"/>
              </w:rPr>
              <w:t>1.350–1.800 lei + TVA / 3 mașini</w:t>
            </w:r>
          </w:p>
        </w:tc>
        <w:tc>
          <w:tcPr>
            <w:tcW w:type="dxa" w:w="273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6"/>
              </w:rPr>
              <w:t>Raport 24–48h; remedieri separat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B2B recurent</w:t>
            </w:r>
          </w:p>
        </w:tc>
        <w:tc>
          <w:tcPr>
            <w:tcW w:type="dxa" w:w="180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Predictibilitate</w:t>
            </w:r>
          </w:p>
        </w:tc>
        <w:tc>
          <w:tcPr>
            <w:tcW w:type="dxa" w:w="2232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Client pilot convertit</w:t>
            </w:r>
          </w:p>
        </w:tc>
        <w:tc>
          <w:tcPr>
            <w:tcW w:type="dxa" w:w="2088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~4.800 lei net/client/lună în bază</w:t>
            </w:r>
          </w:p>
        </w:tc>
        <w:tc>
          <w:tcPr>
            <w:tcW w:type="dxa" w:w="273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SLA, prețuri și calendar de retur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6"/>
              </w:rPr>
              <w:t>Școală</w:t>
            </w:r>
          </w:p>
        </w:tc>
        <w:tc>
          <w:tcPr>
            <w:tcW w:type="dxa" w:w="180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6"/>
              </w:rPr>
              <w:t>Opțiune, nu bază</w:t>
            </w:r>
          </w:p>
        </w:tc>
        <w:tc>
          <w:tcPr>
            <w:tcW w:type="dxa" w:w="2232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6"/>
              </w:rPr>
              <w:t>Cursant</w:t>
            </w:r>
          </w:p>
        </w:tc>
        <w:tc>
          <w:tcPr>
            <w:tcW w:type="dxa" w:w="2088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6"/>
              </w:rPr>
              <w:t>Se modelează separat</w:t>
            </w:r>
          </w:p>
        </w:tc>
        <w:tc>
          <w:tcPr>
            <w:tcW w:type="dxa" w:w="273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6"/>
              </w:rPr>
              <w:t>Nu finanțează artificial operaționalul</w:t>
            </w:r>
          </w:p>
        </w:tc>
      </w:tr>
    </w:tbl>
    <w:p>
      <w:pPr>
        <w:pStyle w:val="Heading2"/>
      </w:pPr>
      <w:r>
        <w:t>Clientul ideal inițial</w:t>
      </w:r>
    </w:p>
    <w:p>
      <w:pPr>
        <w:pStyle w:val="ListBullet"/>
      </w:pPr>
      <w:r>
        <w:t>Companie owner-led sau filială locală, București–Ilfov, cu 5–30 autoturisme de pasageri.</w:t>
      </w:r>
    </w:p>
    <w:p>
      <w:pPr>
        <w:pStyle w:val="ListBullet"/>
      </w:pPr>
      <w:r>
        <w:t>Are 2–5 retururi de leasing în următoarele 90 de zile și nu are un proces intern riguros de pre-retur.</w:t>
      </w:r>
    </w:p>
    <w:p>
      <w:pPr>
        <w:pStyle w:val="ListBullet"/>
      </w:pPr>
      <w:r>
        <w:t>Decident accesibil: Office Manager, Operations, Procurement, Administrativ, Fleet sau CFO.</w:t>
      </w:r>
    </w:p>
    <w:p>
      <w:pPr>
        <w:pStyle w:val="ListBullet"/>
      </w:pPr>
      <w:r>
        <w:t>Poate aproba un pilot de 3 mașini fără licitație regională sau onboarding de luni de zile.</w:t>
      </w:r>
    </w:p>
    <w:p>
      <w:pPr>
        <w:pStyle w:val="Heading2"/>
      </w:pPr>
      <w:r>
        <w:t>Segmente în ordinea priorității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rHeight w:val="369" w:hRule="atLeast"/>
          <w:tblHeader w:val="true"/>
        </w:trPr>
        <w:tc>
          <w:tcPr>
            <w:tcW w:type="dxa" w:w="1080"/>
            <w:shd w:fill="2E433B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Prioritate</w:t>
            </w:r>
          </w:p>
        </w:tc>
        <w:tc>
          <w:tcPr>
            <w:tcW w:type="dxa" w:w="2880"/>
            <w:shd w:fill="2E433B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Segment</w:t>
            </w:r>
          </w:p>
        </w:tc>
        <w:tc>
          <w:tcPr>
            <w:tcW w:type="dxa" w:w="3384"/>
            <w:shd w:fill="2E433B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 ce</w:t>
            </w:r>
          </w:p>
        </w:tc>
        <w:tc>
          <w:tcPr>
            <w:tcW w:type="dxa" w:w="2304"/>
            <w:shd w:fill="2E433B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Risc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A</w:t>
            </w:r>
          </w:p>
        </w:tc>
        <w:tc>
          <w:tcPr>
            <w:tcW w:type="dxa" w:w="288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Dezvoltatori imobiliari și inginerie</w:t>
            </w:r>
          </w:p>
        </w:tc>
        <w:tc>
          <w:tcPr>
            <w:tcW w:type="dxa" w:w="338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Deplasări locale, proiecte, management accesibil.</w:t>
            </w:r>
          </w:p>
        </w:tc>
        <w:tc>
          <w:tcPr>
            <w:tcW w:type="dxa" w:w="230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Flota trebuie confirmată.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A/B</w:t>
            </w:r>
          </w:p>
        </w:tc>
        <w:tc>
          <w:tcPr>
            <w:tcW w:type="dxa" w:w="288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Tehnologie antreprenorială</w:t>
            </w:r>
          </w:p>
        </w:tc>
        <w:tc>
          <w:tcPr>
            <w:tcW w:type="dxa" w:w="338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Decizie locală și cultură de pilot.</w:t>
            </w:r>
          </w:p>
        </w:tc>
        <w:tc>
          <w:tcPr>
            <w:tcW w:type="dxa" w:w="230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Unele echipe sunt remote și fără flotă.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B</w:t>
            </w:r>
          </w:p>
        </w:tc>
        <w:tc>
          <w:tcPr>
            <w:tcW w:type="dxa" w:w="288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Firme de avocatură</w:t>
            </w:r>
          </w:p>
        </w:tc>
        <w:tc>
          <w:tcPr>
            <w:tcW w:type="dxa" w:w="338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Vehicule premium și grijă pentru discreție.</w:t>
            </w:r>
          </w:p>
        </w:tc>
        <w:tc>
          <w:tcPr>
            <w:tcW w:type="dxa" w:w="230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Lot mic; sensibilitate la contact.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C</w:t>
            </w:r>
          </w:p>
        </w:tc>
        <w:tc>
          <w:tcPr>
            <w:tcW w:type="dxa" w:w="288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Contractori mari</w:t>
            </w:r>
          </w:p>
        </w:tc>
        <w:tc>
          <w:tcPr>
            <w:tcW w:type="dxa" w:w="338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Flotă probabilă și valoare mare.</w:t>
            </w:r>
          </w:p>
        </w:tc>
        <w:tc>
          <w:tcPr>
            <w:tcW w:type="dxa" w:w="230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Procurement lung; utilitarele nu sunt ICP inițial.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73"/>
            <w:shd w:fill="B5A17A"/>
          </w:tcPr>
          <w:p/>
        </w:tc>
        <w:tc>
          <w:tcPr>
            <w:tcW w:type="dxa" w:w="9432"/>
            <w:shd w:fill="EFE8D9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r>
              <w:rPr>
                <w:b/>
                <w:color w:val="20322C"/>
                <w:sz w:val="21"/>
              </w:rPr>
              <w:t>Regulă de calificare</w:t>
              <w:br/>
            </w:r>
            <w:r>
              <w:rPr>
                <w:color w:val="18231F"/>
                <w:sz w:val="20"/>
              </w:rPr>
              <w:t>Nu se trimite ofertă completă înainte de a confirma: număr de autoturisme, lessor, date de retur, aprobator, problemă și termen.</w:t>
            </w:r>
          </w:p>
        </w:tc>
      </w:tr>
    </w:tbl>
    <w:p>
      <w:pPr>
        <w:spacing w:after="20"/>
      </w:pPr>
    </w:p>
    <w:p>
      <w:pPr>
        <w:pStyle w:val="Heading1"/>
      </w:pPr>
      <w:r>
        <w:t>4. Oferta B2B: „Pilot Retur Fără Surprize”</w:t>
      </w:r>
    </w:p>
    <w:p>
      <w:pPr>
        <w:pStyle w:val="Heading2"/>
      </w:pPr>
      <w:r>
        <w:t>Ce primește clientul</w:t>
      </w:r>
    </w:p>
    <w:p>
      <w:pPr>
        <w:pStyle w:val="ListBullet"/>
      </w:pPr>
      <w:r>
        <w:t>Inspecție vizuală documentată pentru 3 autoturisme, într-o singură locație din București–Ilfov.</w:t>
      </w:r>
    </w:p>
    <w:p>
      <w:pPr>
        <w:pStyle w:val="ListBullet"/>
      </w:pPr>
      <w:r>
        <w:t>Set foto standard și raport pe fiecare vehicul: constatare, severitate, recomandare și prioritate.</w:t>
      </w:r>
    </w:p>
    <w:p>
      <w:pPr>
        <w:pStyle w:val="ListBullet"/>
      </w:pPr>
      <w:r>
        <w:t>Raport agregat de decizie livrat în 24–48 de ore după inspecție.</w:t>
      </w:r>
    </w:p>
    <w:p>
      <w:pPr>
        <w:pStyle w:val="ListBullet"/>
      </w:pPr>
      <w:r>
        <w:t>Deviz separat pentru remedieri; nicio lucrare nu începe fără aprobare scrisă.</w:t>
      </w:r>
    </w:p>
    <w:p>
      <w:pPr>
        <w:pStyle w:val="ListBullet"/>
      </w:pPr>
      <w:r>
        <w:t>Opțional, predare la atelier și re-inspecție internă după remediere.</w:t>
      </w:r>
    </w:p>
    <w:p>
      <w:pPr>
        <w:pStyle w:val="Heading2"/>
      </w:pPr>
      <w:r>
        <w:t>Ce nu promite</w:t>
      </w:r>
    </w:p>
    <w:p>
      <w:pPr>
        <w:pStyle w:val="ListBullet"/>
      </w:pPr>
      <w:r>
        <w:t>Nu înlocuiește evaluarea oficială a companiei de leasing sau a evaluatorului desemnat.</w:t>
      </w:r>
    </w:p>
    <w:p>
      <w:pPr>
        <w:pStyle w:val="ListBullet"/>
      </w:pPr>
      <w:r>
        <w:t>Nu garantează eliminarea tuturor costurilor de retur.</w:t>
      </w:r>
    </w:p>
    <w:p>
      <w:pPr>
        <w:pStyle w:val="ListBullet"/>
      </w:pPr>
      <w:r>
        <w:t>Nu oferă un verdict juridic și nu modifică ghidul de uzură al lessorului.</w:t>
      </w:r>
    </w:p>
    <w:p>
      <w:pPr>
        <w:pStyle w:val="ListBullet"/>
      </w:pPr>
      <w:r>
        <w:t>Nu include mecanică, tinichigerie structurală sau daune în afara competenței Nova.</w:t>
      </w:r>
    </w:p>
    <w:p>
      <w:pPr>
        <w:pStyle w:val="Heading2"/>
      </w:pPr>
      <w:r>
        <w:t>Preț și limite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rHeight w:val="369" w:hRule="atLeast"/>
          <w:tblHeader w:val="true"/>
        </w:trPr>
        <w:tc>
          <w:tcPr>
            <w:tcW w:type="dxa" w:w="2448"/>
            <w:shd w:fill="2E433B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Element</w:t>
            </w:r>
          </w:p>
        </w:tc>
        <w:tc>
          <w:tcPr>
            <w:tcW w:type="dxa" w:w="3600"/>
            <w:shd w:fill="2E433B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Pilot</w:t>
            </w:r>
          </w:p>
        </w:tc>
        <w:tc>
          <w:tcPr>
            <w:tcW w:type="dxa" w:w="3600"/>
            <w:shd w:fill="2E433B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După validare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Inspecție + raport</w:t>
            </w:r>
          </w:p>
        </w:tc>
        <w:tc>
          <w:tcPr>
            <w:tcW w:type="dxa" w:w="360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1.350–1.800 lei + TVA / 3 mașini</w:t>
            </w:r>
          </w:p>
        </w:tc>
        <w:tc>
          <w:tcPr>
            <w:tcW w:type="dxa" w:w="360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Preț fix pe lot sau per mașină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Remedieri</w:t>
            </w:r>
          </w:p>
        </w:tc>
        <w:tc>
          <w:tcPr>
            <w:tcW w:type="dxa" w:w="360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Separate, aprobate pe vehicul</w:t>
            </w:r>
          </w:p>
        </w:tc>
        <w:tc>
          <w:tcPr>
            <w:tcW w:type="dxa" w:w="360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Grilă pe tip de intervenție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SLA</w:t>
            </w:r>
          </w:p>
        </w:tc>
        <w:tc>
          <w:tcPr>
            <w:tcW w:type="dxa" w:w="360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24–48h pentru raport</w:t>
            </w:r>
          </w:p>
        </w:tc>
        <w:tc>
          <w:tcPr>
            <w:tcW w:type="dxa" w:w="360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SLA contractual doar după 2 piloți reușiți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Deplasare</w:t>
            </w:r>
          </w:p>
        </w:tc>
        <w:tc>
          <w:tcPr>
            <w:tcW w:type="dxa" w:w="360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O locație inclusă</w:t>
            </w:r>
          </w:p>
        </w:tc>
        <w:tc>
          <w:tcPr>
            <w:tcW w:type="dxa" w:w="360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Tarif zonal / kilometraj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Plată</w:t>
            </w:r>
          </w:p>
        </w:tc>
        <w:tc>
          <w:tcPr>
            <w:tcW w:type="dxa" w:w="360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Conform ofertei și bonității</w:t>
            </w:r>
          </w:p>
        </w:tc>
        <w:tc>
          <w:tcPr>
            <w:tcW w:type="dxa" w:w="360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Termen negociat; e-Factura în flux</w:t>
            </w:r>
          </w:p>
        </w:tc>
      </w:tr>
    </w:tbl>
    <w:p>
      <w:pPr>
        <w:pStyle w:val="Heading2"/>
      </w:pPr>
      <w:r>
        <w:t>Contractul cadru după pilot</w:t>
      </w:r>
    </w:p>
    <w:p>
      <w:pPr>
        <w:pStyle w:val="ListBullet"/>
      </w:pPr>
      <w:r>
        <w:t>Durată inițială de 6 luni, fără exclusivitate și fără promisiuni de volum neconfirmate.</w:t>
      </w:r>
    </w:p>
    <w:p>
      <w:pPr>
        <w:pStyle w:val="ListBullet"/>
      </w:pPr>
      <w:r>
        <w:t>Anexă de servicii și prețuri, SLA, procedură de aprobare, custodie chei, răspundere și protecția datelor.</w:t>
      </w:r>
    </w:p>
    <w:p>
      <w:pPr>
        <w:pStyle w:val="ListBullet"/>
      </w:pPr>
      <w:r>
        <w:t>Calendar de retururi pe 90 zile, actualizat lunar de client.</w:t>
      </w:r>
    </w:p>
    <w:p>
      <w:pPr>
        <w:pStyle w:val="ListBullet"/>
      </w:pPr>
      <w:r>
        <w:t>Revizuire de preț dacă mixul sau timpul real diferă cu peste 15% față de pilot.</w:t>
      </w:r>
    </w:p>
    <w:p>
      <w:pPr>
        <w:pStyle w:val="Heading1"/>
      </w:pPr>
      <w:r>
        <w:t>5. Cum se semnează primul client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12"/>
            <w:shd w:fill="20322C"/>
            <w:tcMar>
              <w:top w:w="110" w:type="dxa"/>
              <w:start w:w="80" w:type="dxa"/>
              <w:bottom w:w="11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B5A17A"/>
                <w:sz w:val="38"/>
              </w:rPr>
              <w:t>50–60</w:t>
              <w:br/>
            </w:r>
            <w:r>
              <w:rPr>
                <w:b/>
                <w:color w:val="FFFFFF"/>
                <w:sz w:val="16"/>
              </w:rPr>
              <w:t>companii în listă</w:t>
            </w:r>
          </w:p>
        </w:tc>
        <w:tc>
          <w:tcPr>
            <w:tcW w:type="dxa" w:w="2412"/>
            <w:shd w:fill="2E433B"/>
            <w:tcMar>
              <w:top w:w="110" w:type="dxa"/>
              <w:start w:w="80" w:type="dxa"/>
              <w:bottom w:w="11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B5A17A"/>
                <w:sz w:val="38"/>
              </w:rPr>
              <w:t>100</w:t>
              <w:br/>
            </w:r>
            <w:r>
              <w:rPr>
                <w:b/>
                <w:color w:val="FFFFFF"/>
                <w:sz w:val="16"/>
              </w:rPr>
              <w:t>contacte/canale</w:t>
            </w:r>
          </w:p>
        </w:tc>
        <w:tc>
          <w:tcPr>
            <w:tcW w:type="dxa" w:w="2412"/>
            <w:shd w:fill="20322C"/>
            <w:tcMar>
              <w:top w:w="110" w:type="dxa"/>
              <w:start w:w="80" w:type="dxa"/>
              <w:bottom w:w="11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B5A17A"/>
                <w:sz w:val="38"/>
              </w:rPr>
              <w:t>80–120</w:t>
              <w:br/>
            </w:r>
            <w:r>
              <w:rPr>
                <w:b/>
                <w:color w:val="FFFFFF"/>
                <w:sz w:val="16"/>
              </w:rPr>
              <w:t>atingeri</w:t>
            </w:r>
          </w:p>
        </w:tc>
        <w:tc>
          <w:tcPr>
            <w:tcW w:type="dxa" w:w="2412"/>
            <w:shd w:fill="2E433B"/>
            <w:tcMar>
              <w:top w:w="110" w:type="dxa"/>
              <w:start w:w="80" w:type="dxa"/>
              <w:bottom w:w="11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B5A17A"/>
                <w:sz w:val="38"/>
              </w:rPr>
              <w:t>5 / 3 / 1</w:t>
              <w:br/>
            </w:r>
            <w:r>
              <w:rPr>
                <w:b/>
                <w:color w:val="FFFFFF"/>
                <w:sz w:val="16"/>
              </w:rPr>
              <w:t>discovery / oferte / client</w:t>
            </w:r>
          </w:p>
        </w:tc>
      </w:tr>
    </w:tbl>
    <w:p/>
    <w:p>
      <w:pPr>
        <w:pStyle w:val="Heading2"/>
      </w:pPr>
      <w:r>
        <w:t>Funnel și ritm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rHeight w:val="369" w:hRule="atLeast"/>
          <w:tblHeader w:val="true"/>
        </w:trPr>
        <w:tc>
          <w:tcPr>
            <w:tcW w:type="dxa" w:w="1944"/>
            <w:shd w:fill="2E433B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Etapă</w:t>
            </w:r>
          </w:p>
        </w:tc>
        <w:tc>
          <w:tcPr>
            <w:tcW w:type="dxa" w:w="1656"/>
            <w:shd w:fill="2E433B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Țintă</w:t>
            </w:r>
          </w:p>
        </w:tc>
        <w:tc>
          <w:tcPr>
            <w:tcW w:type="dxa" w:w="4176"/>
            <w:shd w:fill="2E433B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Definiție</w:t>
            </w:r>
          </w:p>
        </w:tc>
        <w:tc>
          <w:tcPr>
            <w:tcW w:type="dxa" w:w="1872"/>
            <w:shd w:fill="2E433B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Termen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Conturi</w:t>
            </w:r>
          </w:p>
        </w:tc>
        <w:tc>
          <w:tcPr>
            <w:tcW w:type="dxa" w:w="165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40/lună</w:t>
            </w:r>
          </w:p>
        </w:tc>
        <w:tc>
          <w:tcPr>
            <w:tcW w:type="dxa" w:w="417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Fit geografic și rol-țintă</w:t>
            </w:r>
          </w:p>
        </w:tc>
        <w:tc>
          <w:tcPr>
            <w:tcW w:type="dxa" w:w="1872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10/săptămână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6"/>
              </w:rPr>
              <w:t>Contacte</w:t>
            </w:r>
          </w:p>
        </w:tc>
        <w:tc>
          <w:tcPr>
            <w:tcW w:type="dxa" w:w="165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6"/>
              </w:rPr>
              <w:t>80/lună</w:t>
            </w:r>
          </w:p>
        </w:tc>
        <w:tc>
          <w:tcPr>
            <w:tcW w:type="dxa" w:w="417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6"/>
              </w:rPr>
              <w:t>Minimum 2 canale/roluri per cont</w:t>
            </w:r>
          </w:p>
        </w:tc>
        <w:tc>
          <w:tcPr>
            <w:tcW w:type="dxa" w:w="1872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6"/>
              </w:rPr>
              <w:t>Înainte de outreach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Atingeri</w:t>
            </w:r>
          </w:p>
        </w:tc>
        <w:tc>
          <w:tcPr>
            <w:tcW w:type="dxa" w:w="165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120/lună</w:t>
            </w:r>
          </w:p>
        </w:tc>
        <w:tc>
          <w:tcPr>
            <w:tcW w:type="dxa" w:w="417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Email + apel + follow-up</w:t>
            </w:r>
          </w:p>
        </w:tc>
        <w:tc>
          <w:tcPr>
            <w:tcW w:type="dxa" w:w="1872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30/săptămână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6"/>
              </w:rPr>
              <w:t>Răspunsuri</w:t>
            </w:r>
          </w:p>
        </w:tc>
        <w:tc>
          <w:tcPr>
            <w:tcW w:type="dxa" w:w="165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6"/>
              </w:rPr>
              <w:t>12/lună</w:t>
            </w:r>
          </w:p>
        </w:tc>
        <w:tc>
          <w:tcPr>
            <w:tcW w:type="dxa" w:w="417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6"/>
              </w:rPr>
              <w:t>Răspuns uman relevant</w:t>
            </w:r>
          </w:p>
        </w:tc>
        <w:tc>
          <w:tcPr>
            <w:tcW w:type="dxa" w:w="1872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6"/>
              </w:rPr>
              <w:t>Optimizare dacă &lt;5%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Discovery</w:t>
            </w:r>
          </w:p>
        </w:tc>
        <w:tc>
          <w:tcPr>
            <w:tcW w:type="dxa" w:w="165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5/lună</w:t>
            </w:r>
          </w:p>
        </w:tc>
        <w:tc>
          <w:tcPr>
            <w:tcW w:type="dxa" w:w="417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Flotă, retur, lessor, aprobator</w:t>
            </w:r>
          </w:p>
        </w:tc>
        <w:tc>
          <w:tcPr>
            <w:tcW w:type="dxa" w:w="1872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15–20 minute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6"/>
              </w:rPr>
              <w:t>Piloți ofertați</w:t>
            </w:r>
          </w:p>
        </w:tc>
        <w:tc>
          <w:tcPr>
            <w:tcW w:type="dxa" w:w="165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6"/>
              </w:rPr>
              <w:t>3/lună</w:t>
            </w:r>
          </w:p>
        </w:tc>
        <w:tc>
          <w:tcPr>
            <w:tcW w:type="dxa" w:w="417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6"/>
              </w:rPr>
              <w:t>Ofertă scrisă cu dată</w:t>
            </w:r>
          </w:p>
        </w:tc>
        <w:tc>
          <w:tcPr>
            <w:tcW w:type="dxa" w:w="1872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6"/>
              </w:rPr>
              <w:t>În 2 ore de la call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Piloți executați</w:t>
            </w:r>
          </w:p>
        </w:tc>
        <w:tc>
          <w:tcPr>
            <w:tcW w:type="dxa" w:w="165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1–2/lună</w:t>
            </w:r>
          </w:p>
        </w:tc>
        <w:tc>
          <w:tcPr>
            <w:tcW w:type="dxa" w:w="417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Pilot plătit + raport</w:t>
            </w:r>
          </w:p>
        </w:tc>
        <w:tc>
          <w:tcPr>
            <w:tcW w:type="dxa" w:w="1872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SLA 24–48h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6"/>
              </w:rPr>
              <w:t>Contracte</w:t>
            </w:r>
          </w:p>
        </w:tc>
        <w:tc>
          <w:tcPr>
            <w:tcW w:type="dxa" w:w="165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6"/>
              </w:rPr>
              <w:t>1/lună după validare</w:t>
            </w:r>
          </w:p>
        </w:tc>
        <w:tc>
          <w:tcPr>
            <w:tcW w:type="dxa" w:w="417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6"/>
              </w:rPr>
              <w:t>Acord semnat + fereastră</w:t>
            </w:r>
          </w:p>
        </w:tc>
        <w:tc>
          <w:tcPr>
            <w:tcW w:type="dxa" w:w="1872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6"/>
              </w:rPr>
              <w:t>Follow-up cu dată</w:t>
            </w:r>
          </w:p>
        </w:tc>
      </w:tr>
    </w:tbl>
    <w:p>
      <w:pPr>
        <w:pStyle w:val="Heading2"/>
      </w:pPr>
      <w:r>
        <w:t>Secvența de contact — 12 zile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rHeight w:val="369" w:hRule="atLeast"/>
          <w:tblHeader w:val="true"/>
        </w:trPr>
        <w:tc>
          <w:tcPr>
            <w:tcW w:type="dxa" w:w="792"/>
            <w:shd w:fill="2E433B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Zi</w:t>
            </w:r>
          </w:p>
        </w:tc>
        <w:tc>
          <w:tcPr>
            <w:tcW w:type="dxa" w:w="2376"/>
            <w:shd w:fill="2E433B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Canal</w:t>
            </w:r>
          </w:p>
        </w:tc>
        <w:tc>
          <w:tcPr>
            <w:tcW w:type="dxa" w:w="6480"/>
            <w:shd w:fill="2E433B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Mesaj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0</w:t>
            </w:r>
          </w:p>
        </w:tc>
        <w:tc>
          <w:tcPr>
            <w:tcW w:type="dxa" w:w="237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Email</w:t>
            </w:r>
          </w:p>
        </w:tc>
        <w:tc>
          <w:tcPr>
            <w:tcW w:type="dxa" w:w="648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Întrebare despre 2–5 retururi în următoarele 90 zile.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1</w:t>
            </w:r>
          </w:p>
        </w:tc>
        <w:tc>
          <w:tcPr>
            <w:tcW w:type="dxa" w:w="237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Telefon</w:t>
            </w:r>
          </w:p>
        </w:tc>
        <w:tc>
          <w:tcPr>
            <w:tcW w:type="dxa" w:w="648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Identifică responsabilul și verifică fereastra de retur.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3</w:t>
            </w:r>
          </w:p>
        </w:tc>
        <w:tc>
          <w:tcPr>
            <w:tcW w:type="dxa" w:w="237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Email</w:t>
            </w:r>
          </w:p>
        </w:tc>
        <w:tc>
          <w:tcPr>
            <w:tcW w:type="dxa" w:w="648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Trimite structura pilotului, nu o prezentare lungă.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6</w:t>
            </w:r>
          </w:p>
        </w:tc>
        <w:tc>
          <w:tcPr>
            <w:tcW w:type="dxa" w:w="237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Telefon / WhatsApp business</w:t>
            </w:r>
          </w:p>
        </w:tc>
        <w:tc>
          <w:tcPr>
            <w:tcW w:type="dxa" w:w="648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Clarifică blocajul și cere 15 minute.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9</w:t>
            </w:r>
          </w:p>
        </w:tc>
        <w:tc>
          <w:tcPr>
            <w:tcW w:type="dxa" w:w="237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Email</w:t>
            </w:r>
          </w:p>
        </w:tc>
        <w:tc>
          <w:tcPr>
            <w:tcW w:type="dxa" w:w="648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Exemplu anonim de raport + două date de pilot.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12</w:t>
            </w:r>
          </w:p>
        </w:tc>
        <w:tc>
          <w:tcPr>
            <w:tcW w:type="dxa" w:w="237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Break-up</w:t>
            </w:r>
          </w:p>
        </w:tc>
        <w:tc>
          <w:tcPr>
            <w:tcW w:type="dxa" w:w="648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Închide politicos și cere luna potrivită de revenire.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73"/>
            <w:shd w:fill="18794E"/>
          </w:tcPr>
          <w:p/>
        </w:tc>
        <w:tc>
          <w:tcPr>
            <w:tcW w:type="dxa" w:w="9432"/>
            <w:shd w:fill="E6F4EC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r>
              <w:rPr>
                <w:b/>
                <w:color w:val="20322C"/>
                <w:sz w:val="21"/>
              </w:rPr>
              <w:t>Cea mai importantă întrebare</w:t>
              <w:br/>
            </w:r>
            <w:r>
              <w:rPr>
                <w:color w:val="18231F"/>
                <w:sz w:val="20"/>
              </w:rPr>
              <w:t>„Aveți 2–5 autoturisme care ies din leasing în următoarele 90 de zile și cine gestionează procesul?”</w:t>
            </w:r>
          </w:p>
        </w:tc>
      </w:tr>
    </w:tbl>
    <w:p>
      <w:pPr>
        <w:spacing w:after="20"/>
      </w:pPr>
    </w:p>
    <w:p>
      <w:pPr>
        <w:pStyle w:val="Heading1"/>
      </w:pPr>
      <w:r>
        <w:t>6. Lista de 30 de prospecți</w:t>
      </w:r>
    </w:p>
    <w:p>
      <w:r>
        <w:rPr>
          <w:b/>
        </w:rPr>
        <w:t xml:space="preserve">Limitare importantă: </w:t>
      </w:r>
      <w:r>
        <w:t>prezența unei flote și calendarul retururilor nu sunt confirmate public. Lista ordonează probabilitatea de fit; fiecare companie se califică înainte de ofertă. Canalele sunt corporate/publice.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6"/>
        <w:gridCol w:w="1666"/>
        <w:gridCol w:w="1666"/>
        <w:gridCol w:w="1666"/>
        <w:gridCol w:w="1666"/>
        <w:gridCol w:w="1666"/>
      </w:tblGrid>
      <w:tr>
        <w:trPr>
          <w:trHeight w:val="369" w:hRule="atLeast"/>
          <w:tblHeader w:val="true"/>
        </w:trPr>
        <w:tc>
          <w:tcPr>
            <w:tcW w:type="dxa" w:w="504"/>
            <w:shd w:fill="2E433B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type="dxa" w:w="2376"/>
            <w:shd w:fill="2E433B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Companie</w:t>
            </w:r>
          </w:p>
        </w:tc>
        <w:tc>
          <w:tcPr>
            <w:tcW w:type="dxa" w:w="1728"/>
            <w:shd w:fill="2E433B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Segment</w:t>
            </w:r>
          </w:p>
        </w:tc>
        <w:tc>
          <w:tcPr>
            <w:tcW w:type="dxa" w:w="504"/>
            <w:shd w:fill="2E433B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</w:t>
            </w:r>
          </w:p>
        </w:tc>
        <w:tc>
          <w:tcPr>
            <w:tcW w:type="dxa" w:w="2376"/>
            <w:shd w:fill="2E433B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Rol-țintă</w:t>
            </w:r>
          </w:p>
        </w:tc>
        <w:tc>
          <w:tcPr>
            <w:tcW w:type="dxa" w:w="2232"/>
            <w:shd w:fill="2E433B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Canal public</w:t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5"/>
              </w:rPr>
              <w:t>1</w:t>
            </w:r>
          </w:p>
        </w:tc>
        <w:tc>
          <w:tcPr>
            <w:tcW w:type="dxa" w:w="237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5"/>
              </w:rPr>
              <w:t>Speedwell</w:t>
            </w:r>
          </w:p>
        </w:tc>
        <w:tc>
          <w:tcPr>
            <w:tcW w:type="dxa" w:w="1728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5"/>
              </w:rPr>
              <w:t>Imobiliar</w:t>
            </w:r>
          </w:p>
        </w:tc>
        <w:tc>
          <w:tcPr>
            <w:tcW w:type="dxa" w:w="50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5"/>
              </w:rPr>
              <w:t>A</w:t>
            </w:r>
          </w:p>
        </w:tc>
        <w:tc>
          <w:tcPr>
            <w:tcW w:type="dxa" w:w="237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5"/>
              </w:rPr>
              <w:t>COO / Office / Procurement</w:t>
            </w:r>
          </w:p>
        </w:tc>
        <w:tc>
          <w:tcPr>
            <w:tcW w:type="dxa" w:w="2232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5"/>
              </w:rPr>
              <w:t>office@speedwell.be</w:t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5"/>
              </w:rPr>
              <w:t>2</w:t>
            </w:r>
          </w:p>
        </w:tc>
        <w:tc>
          <w:tcPr>
            <w:tcW w:type="dxa" w:w="237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5"/>
              </w:rPr>
              <w:t>HILS Development</w:t>
            </w:r>
          </w:p>
        </w:tc>
        <w:tc>
          <w:tcPr>
            <w:tcW w:type="dxa" w:w="1728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5"/>
              </w:rPr>
              <w:t>Imobiliar</w:t>
            </w:r>
          </w:p>
        </w:tc>
        <w:tc>
          <w:tcPr>
            <w:tcW w:type="dxa" w:w="50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5"/>
              </w:rPr>
              <w:t>A</w:t>
            </w:r>
          </w:p>
        </w:tc>
        <w:tc>
          <w:tcPr>
            <w:tcW w:type="dxa" w:w="237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5"/>
              </w:rPr>
              <w:t>Operațional / Administrativ</w:t>
            </w:r>
          </w:p>
        </w:tc>
        <w:tc>
          <w:tcPr>
            <w:tcW w:type="dxa" w:w="2232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5"/>
              </w:rPr>
              <w:t>vanzari@hils.ro</w:t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5"/>
              </w:rPr>
              <w:t>3</w:t>
            </w:r>
          </w:p>
        </w:tc>
        <w:tc>
          <w:tcPr>
            <w:tcW w:type="dxa" w:w="237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5"/>
              </w:rPr>
              <w:t>REDPORT</w:t>
            </w:r>
          </w:p>
        </w:tc>
        <w:tc>
          <w:tcPr>
            <w:tcW w:type="dxa" w:w="1728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5"/>
              </w:rPr>
              <w:t>Imobiliar</w:t>
            </w:r>
          </w:p>
        </w:tc>
        <w:tc>
          <w:tcPr>
            <w:tcW w:type="dxa" w:w="50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5"/>
              </w:rPr>
              <w:t>A</w:t>
            </w:r>
          </w:p>
        </w:tc>
        <w:tc>
          <w:tcPr>
            <w:tcW w:type="dxa" w:w="237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5"/>
              </w:rPr>
              <w:t>COO / Office / Procurement</w:t>
            </w:r>
          </w:p>
        </w:tc>
        <w:tc>
          <w:tcPr>
            <w:tcW w:type="dxa" w:w="2232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5"/>
              </w:rPr>
              <w:t>office@redport.ro</w:t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5"/>
              </w:rPr>
              <w:t>4</w:t>
            </w:r>
          </w:p>
        </w:tc>
        <w:tc>
          <w:tcPr>
            <w:tcW w:type="dxa" w:w="237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5"/>
              </w:rPr>
              <w:t>Nusco Imobiliara</w:t>
            </w:r>
          </w:p>
        </w:tc>
        <w:tc>
          <w:tcPr>
            <w:tcW w:type="dxa" w:w="1728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5"/>
              </w:rPr>
              <w:t>Imobiliar</w:t>
            </w:r>
          </w:p>
        </w:tc>
        <w:tc>
          <w:tcPr>
            <w:tcW w:type="dxa" w:w="50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5"/>
              </w:rPr>
              <w:t>A</w:t>
            </w:r>
          </w:p>
        </w:tc>
        <w:tc>
          <w:tcPr>
            <w:tcW w:type="dxa" w:w="237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5"/>
              </w:rPr>
              <w:t>Administrativ / Procurement</w:t>
            </w:r>
          </w:p>
        </w:tc>
        <w:tc>
          <w:tcPr>
            <w:tcW w:type="dxa" w:w="2232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5"/>
              </w:rPr>
              <w:t>info@nusco.ro</w:t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5"/>
              </w:rPr>
              <w:t>5</w:t>
            </w:r>
          </w:p>
        </w:tc>
        <w:tc>
          <w:tcPr>
            <w:tcW w:type="dxa" w:w="237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5"/>
              </w:rPr>
              <w:t>IMPACT Developer &amp; Contractor</w:t>
            </w:r>
          </w:p>
        </w:tc>
        <w:tc>
          <w:tcPr>
            <w:tcW w:type="dxa" w:w="1728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5"/>
              </w:rPr>
              <w:t>Imobiliar</w:t>
            </w:r>
          </w:p>
        </w:tc>
        <w:tc>
          <w:tcPr>
            <w:tcW w:type="dxa" w:w="50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5"/>
              </w:rPr>
              <w:t>A</w:t>
            </w:r>
          </w:p>
        </w:tc>
        <w:tc>
          <w:tcPr>
            <w:tcW w:type="dxa" w:w="237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5"/>
              </w:rPr>
              <w:t>Procurement / Fleet</w:t>
            </w:r>
          </w:p>
        </w:tc>
        <w:tc>
          <w:tcPr>
            <w:tcW w:type="dxa" w:w="2232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5"/>
              </w:rPr>
              <w:t>office@impactsa.ro</w:t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5"/>
              </w:rPr>
              <w:t>6</w:t>
            </w:r>
          </w:p>
        </w:tc>
        <w:tc>
          <w:tcPr>
            <w:tcW w:type="dxa" w:w="237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5"/>
              </w:rPr>
              <w:t>Genesis Property</w:t>
            </w:r>
          </w:p>
        </w:tc>
        <w:tc>
          <w:tcPr>
            <w:tcW w:type="dxa" w:w="1728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5"/>
              </w:rPr>
              <w:t>Property management</w:t>
            </w:r>
          </w:p>
        </w:tc>
        <w:tc>
          <w:tcPr>
            <w:tcW w:type="dxa" w:w="50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5"/>
              </w:rPr>
              <w:t>A</w:t>
            </w:r>
          </w:p>
        </w:tc>
        <w:tc>
          <w:tcPr>
            <w:tcW w:type="dxa" w:w="237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5"/>
              </w:rPr>
              <w:t>COO / Facility / Procurement</w:t>
            </w:r>
          </w:p>
        </w:tc>
        <w:tc>
          <w:tcPr>
            <w:tcW w:type="dxa" w:w="2232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5"/>
              </w:rPr>
              <w:t>office@genesisproperty.net</w:t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5"/>
              </w:rPr>
              <w:t>7</w:t>
            </w:r>
          </w:p>
        </w:tc>
        <w:tc>
          <w:tcPr>
            <w:tcW w:type="dxa" w:w="237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5"/>
              </w:rPr>
              <w:t>Graphein</w:t>
            </w:r>
          </w:p>
        </w:tc>
        <w:tc>
          <w:tcPr>
            <w:tcW w:type="dxa" w:w="1728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5"/>
              </w:rPr>
              <w:t>Inginerie / BIM</w:t>
            </w:r>
          </w:p>
        </w:tc>
        <w:tc>
          <w:tcPr>
            <w:tcW w:type="dxa" w:w="50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5"/>
              </w:rPr>
              <w:t>A</w:t>
            </w:r>
          </w:p>
        </w:tc>
        <w:tc>
          <w:tcPr>
            <w:tcW w:type="dxa" w:w="237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5"/>
              </w:rPr>
              <w:t>COO / Operations</w:t>
            </w:r>
          </w:p>
        </w:tc>
        <w:tc>
          <w:tcPr>
            <w:tcW w:type="dxa" w:w="2232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5"/>
              </w:rPr>
              <w:t>office@graphein.ro</w:t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5"/>
              </w:rPr>
              <w:t>8</w:t>
            </w:r>
          </w:p>
        </w:tc>
        <w:tc>
          <w:tcPr>
            <w:tcW w:type="dxa" w:w="237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5"/>
              </w:rPr>
              <w:t>Leviatan Design</w:t>
            </w:r>
          </w:p>
        </w:tc>
        <w:tc>
          <w:tcPr>
            <w:tcW w:type="dxa" w:w="1728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5"/>
              </w:rPr>
              <w:t>Inginerie / construcții</w:t>
            </w:r>
          </w:p>
        </w:tc>
        <w:tc>
          <w:tcPr>
            <w:tcW w:type="dxa" w:w="50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5"/>
              </w:rPr>
              <w:t>A</w:t>
            </w:r>
          </w:p>
        </w:tc>
        <w:tc>
          <w:tcPr>
            <w:tcW w:type="dxa" w:w="237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5"/>
              </w:rPr>
              <w:t>Procurement / Operations</w:t>
            </w:r>
          </w:p>
        </w:tc>
        <w:tc>
          <w:tcPr>
            <w:tcW w:type="dxa" w:w="2232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5"/>
              </w:rPr>
              <w:t>formular oficial</w:t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5"/>
              </w:rPr>
              <w:t>9</w:t>
            </w:r>
          </w:p>
        </w:tc>
        <w:tc>
          <w:tcPr>
            <w:tcW w:type="dxa" w:w="237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5"/>
              </w:rPr>
              <w:t>Zitec</w:t>
            </w:r>
          </w:p>
        </w:tc>
        <w:tc>
          <w:tcPr>
            <w:tcW w:type="dxa" w:w="1728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5"/>
              </w:rPr>
              <w:t>Tehnologie</w:t>
            </w:r>
          </w:p>
        </w:tc>
        <w:tc>
          <w:tcPr>
            <w:tcW w:type="dxa" w:w="50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5"/>
              </w:rPr>
              <w:t>A</w:t>
            </w:r>
          </w:p>
        </w:tc>
        <w:tc>
          <w:tcPr>
            <w:tcW w:type="dxa" w:w="237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5"/>
              </w:rPr>
              <w:t>Office / Finance / Operations</w:t>
            </w:r>
          </w:p>
        </w:tc>
        <w:tc>
          <w:tcPr>
            <w:tcW w:type="dxa" w:w="2232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5"/>
              </w:rPr>
              <w:t>contact@zitec.com</w:t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5"/>
              </w:rPr>
              <w:t>10</w:t>
            </w:r>
          </w:p>
        </w:tc>
        <w:tc>
          <w:tcPr>
            <w:tcW w:type="dxa" w:w="237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5"/>
              </w:rPr>
              <w:t>mindit.io</w:t>
            </w:r>
          </w:p>
        </w:tc>
        <w:tc>
          <w:tcPr>
            <w:tcW w:type="dxa" w:w="1728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5"/>
              </w:rPr>
              <w:t>Tehnologie</w:t>
            </w:r>
          </w:p>
        </w:tc>
        <w:tc>
          <w:tcPr>
            <w:tcW w:type="dxa" w:w="50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5"/>
              </w:rPr>
              <w:t>A</w:t>
            </w:r>
          </w:p>
        </w:tc>
        <w:tc>
          <w:tcPr>
            <w:tcW w:type="dxa" w:w="237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5"/>
              </w:rPr>
              <w:t>Office / COO / Finance</w:t>
            </w:r>
          </w:p>
        </w:tc>
        <w:tc>
          <w:tcPr>
            <w:tcW w:type="dxa" w:w="2232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5"/>
              </w:rPr>
              <w:t>contact@mindit.io</w:t>
            </w:r>
          </w:p>
        </w:tc>
      </w:tr>
    </w:tbl>
    <w:p>
      <w:pPr>
        <w:pStyle w:val="Heading2"/>
      </w:pPr>
      <w:r>
        <w:t>Cum se folosesc primele 10</w:t>
      </w:r>
    </w:p>
    <w:p>
      <w:pPr>
        <w:pStyle w:val="ListBullet"/>
      </w:pPr>
      <w:r>
        <w:t>Se abordează în două loturi de câte 5, cu mesaj personalizat pe proiecte și operațiuni.</w:t>
      </w:r>
    </w:p>
    <w:p>
      <w:pPr>
        <w:pStyle w:val="ListBullet"/>
      </w:pPr>
      <w:r>
        <w:t>În primul apel se cere responsabilul și data returului; nu se încearcă vânzarea completă.</w:t>
      </w:r>
    </w:p>
    <w:p>
      <w:pPr>
        <w:pStyle w:val="ListBullet"/>
      </w:pPr>
      <w:r>
        <w:t>Dacă o companie nu are 2–5 retururi apropiate, se setează o dată de revenire și se iese din pipeline activ.</w:t>
      </w:r>
    </w:p>
    <w:p>
      <w:pPr>
        <w:pStyle w:val="Heading2"/>
        <w:pageBreakBefore/>
      </w:pPr>
      <w:r>
        <w:t>6.2. Prospecți 11–20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6"/>
        <w:gridCol w:w="1666"/>
        <w:gridCol w:w="1666"/>
        <w:gridCol w:w="1666"/>
        <w:gridCol w:w="1666"/>
        <w:gridCol w:w="1666"/>
      </w:tblGrid>
      <w:tr>
        <w:trPr>
          <w:trHeight w:val="369" w:hRule="atLeast"/>
          <w:tblHeader w:val="true"/>
        </w:trPr>
        <w:tc>
          <w:tcPr>
            <w:tcW w:type="dxa" w:w="504"/>
            <w:shd w:fill="2E433B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type="dxa" w:w="2376"/>
            <w:shd w:fill="2E433B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Companie</w:t>
            </w:r>
          </w:p>
        </w:tc>
        <w:tc>
          <w:tcPr>
            <w:tcW w:type="dxa" w:w="1728"/>
            <w:shd w:fill="2E433B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Segment</w:t>
            </w:r>
          </w:p>
        </w:tc>
        <w:tc>
          <w:tcPr>
            <w:tcW w:type="dxa" w:w="504"/>
            <w:shd w:fill="2E433B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</w:t>
            </w:r>
          </w:p>
        </w:tc>
        <w:tc>
          <w:tcPr>
            <w:tcW w:type="dxa" w:w="2376"/>
            <w:shd w:fill="2E433B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Rol-țintă</w:t>
            </w:r>
          </w:p>
        </w:tc>
        <w:tc>
          <w:tcPr>
            <w:tcW w:type="dxa" w:w="2232"/>
            <w:shd w:fill="2E433B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Canal public</w:t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5"/>
              </w:rPr>
              <w:t>11</w:t>
            </w:r>
          </w:p>
        </w:tc>
        <w:tc>
          <w:tcPr>
            <w:tcW w:type="dxa" w:w="237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5"/>
              </w:rPr>
              <w:t>One United Properties</w:t>
            </w:r>
          </w:p>
        </w:tc>
        <w:tc>
          <w:tcPr>
            <w:tcW w:type="dxa" w:w="1728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5"/>
              </w:rPr>
              <w:t>Imobiliar</w:t>
            </w:r>
          </w:p>
        </w:tc>
        <w:tc>
          <w:tcPr>
            <w:tcW w:type="dxa" w:w="50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5"/>
              </w:rPr>
              <w:t>B</w:t>
            </w:r>
          </w:p>
        </w:tc>
        <w:tc>
          <w:tcPr>
            <w:tcW w:type="dxa" w:w="237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5"/>
              </w:rPr>
              <w:t>Procurement / Fleet</w:t>
            </w:r>
          </w:p>
        </w:tc>
        <w:tc>
          <w:tcPr>
            <w:tcW w:type="dxa" w:w="2232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5"/>
              </w:rPr>
              <w:t>office@one.ro</w:t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5"/>
              </w:rPr>
              <w:t>12</w:t>
            </w:r>
          </w:p>
        </w:tc>
        <w:tc>
          <w:tcPr>
            <w:tcW w:type="dxa" w:w="237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5"/>
              </w:rPr>
              <w:t>Forte Partners</w:t>
            </w:r>
          </w:p>
        </w:tc>
        <w:tc>
          <w:tcPr>
            <w:tcW w:type="dxa" w:w="1728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5"/>
              </w:rPr>
              <w:t>Imobiliar</w:t>
            </w:r>
          </w:p>
        </w:tc>
        <w:tc>
          <w:tcPr>
            <w:tcW w:type="dxa" w:w="50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5"/>
              </w:rPr>
              <w:t>B</w:t>
            </w:r>
          </w:p>
        </w:tc>
        <w:tc>
          <w:tcPr>
            <w:tcW w:type="dxa" w:w="237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5"/>
              </w:rPr>
              <w:t>COO / Office / Procurement</w:t>
            </w:r>
          </w:p>
        </w:tc>
        <w:tc>
          <w:tcPr>
            <w:tcW w:type="dxa" w:w="2232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5"/>
              </w:rPr>
              <w:t>formular oficial</w:t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5"/>
              </w:rPr>
              <w:t>13</w:t>
            </w:r>
          </w:p>
        </w:tc>
        <w:tc>
          <w:tcPr>
            <w:tcW w:type="dxa" w:w="237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5"/>
              </w:rPr>
              <w:t>Cordia România</w:t>
            </w:r>
          </w:p>
        </w:tc>
        <w:tc>
          <w:tcPr>
            <w:tcW w:type="dxa" w:w="1728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5"/>
              </w:rPr>
              <w:t>Imobiliar</w:t>
            </w:r>
          </w:p>
        </w:tc>
        <w:tc>
          <w:tcPr>
            <w:tcW w:type="dxa" w:w="50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5"/>
              </w:rPr>
              <w:t>B</w:t>
            </w:r>
          </w:p>
        </w:tc>
        <w:tc>
          <w:tcPr>
            <w:tcW w:type="dxa" w:w="237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5"/>
              </w:rPr>
              <w:t>Administrativ / Operations</w:t>
            </w:r>
          </w:p>
        </w:tc>
        <w:tc>
          <w:tcPr>
            <w:tcW w:type="dxa" w:w="2232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5"/>
              </w:rPr>
              <w:t>formular / telefon</w:t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5"/>
              </w:rPr>
              <w:t>14</w:t>
            </w:r>
          </w:p>
        </w:tc>
        <w:tc>
          <w:tcPr>
            <w:tcW w:type="dxa" w:w="237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5"/>
              </w:rPr>
              <w:t>Hagag Development Europe</w:t>
            </w:r>
          </w:p>
        </w:tc>
        <w:tc>
          <w:tcPr>
            <w:tcW w:type="dxa" w:w="1728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5"/>
              </w:rPr>
              <w:t>Imobiliar</w:t>
            </w:r>
          </w:p>
        </w:tc>
        <w:tc>
          <w:tcPr>
            <w:tcW w:type="dxa" w:w="50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5"/>
              </w:rPr>
              <w:t>B</w:t>
            </w:r>
          </w:p>
        </w:tc>
        <w:tc>
          <w:tcPr>
            <w:tcW w:type="dxa" w:w="237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5"/>
              </w:rPr>
              <w:t>Office / Procurement</w:t>
            </w:r>
          </w:p>
        </w:tc>
        <w:tc>
          <w:tcPr>
            <w:tcW w:type="dxa" w:w="2232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5"/>
              </w:rPr>
              <w:t>formular oficial</w:t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5"/>
              </w:rPr>
              <w:t>15</w:t>
            </w:r>
          </w:p>
        </w:tc>
        <w:tc>
          <w:tcPr>
            <w:tcW w:type="dxa" w:w="237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5"/>
              </w:rPr>
              <w:t>Softbinator Technologies</w:t>
            </w:r>
          </w:p>
        </w:tc>
        <w:tc>
          <w:tcPr>
            <w:tcW w:type="dxa" w:w="1728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5"/>
              </w:rPr>
              <w:t>Tehnologie</w:t>
            </w:r>
          </w:p>
        </w:tc>
        <w:tc>
          <w:tcPr>
            <w:tcW w:type="dxa" w:w="50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5"/>
              </w:rPr>
              <w:t>B</w:t>
            </w:r>
          </w:p>
        </w:tc>
        <w:tc>
          <w:tcPr>
            <w:tcW w:type="dxa" w:w="237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5"/>
              </w:rPr>
              <w:t>Office / Operations / CFO</w:t>
            </w:r>
          </w:p>
        </w:tc>
        <w:tc>
          <w:tcPr>
            <w:tcW w:type="dxa" w:w="2232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5"/>
              </w:rPr>
              <w:t>contact@softbinator.com</w:t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5"/>
              </w:rPr>
              <w:t>16</w:t>
            </w:r>
          </w:p>
        </w:tc>
        <w:tc>
          <w:tcPr>
            <w:tcW w:type="dxa" w:w="237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5"/>
              </w:rPr>
              <w:t>Connections Consult</w:t>
            </w:r>
          </w:p>
        </w:tc>
        <w:tc>
          <w:tcPr>
            <w:tcW w:type="dxa" w:w="1728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5"/>
              </w:rPr>
              <w:t>Tehnologie</w:t>
            </w:r>
          </w:p>
        </w:tc>
        <w:tc>
          <w:tcPr>
            <w:tcW w:type="dxa" w:w="50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5"/>
              </w:rPr>
              <w:t>B</w:t>
            </w:r>
          </w:p>
        </w:tc>
        <w:tc>
          <w:tcPr>
            <w:tcW w:type="dxa" w:w="237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5"/>
              </w:rPr>
              <w:t>Administrativ / Procurement</w:t>
            </w:r>
          </w:p>
        </w:tc>
        <w:tc>
          <w:tcPr>
            <w:tcW w:type="dxa" w:w="2232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5"/>
              </w:rPr>
              <w:t>office@connectionsconsult.ro</w:t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5"/>
              </w:rPr>
              <w:t>17</w:t>
            </w:r>
          </w:p>
        </w:tc>
        <w:tc>
          <w:tcPr>
            <w:tcW w:type="dxa" w:w="237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5"/>
              </w:rPr>
              <w:t>Trencadis</w:t>
            </w:r>
          </w:p>
        </w:tc>
        <w:tc>
          <w:tcPr>
            <w:tcW w:type="dxa" w:w="1728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5"/>
              </w:rPr>
              <w:t>Tehnologie</w:t>
            </w:r>
          </w:p>
        </w:tc>
        <w:tc>
          <w:tcPr>
            <w:tcW w:type="dxa" w:w="50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5"/>
              </w:rPr>
              <w:t>B</w:t>
            </w:r>
          </w:p>
        </w:tc>
        <w:tc>
          <w:tcPr>
            <w:tcW w:type="dxa" w:w="237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5"/>
              </w:rPr>
              <w:t>COO / Administrativ</w:t>
            </w:r>
          </w:p>
        </w:tc>
        <w:tc>
          <w:tcPr>
            <w:tcW w:type="dxa" w:w="2232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5"/>
              </w:rPr>
              <w:t>office@trencadis.ro</w:t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5"/>
              </w:rPr>
              <w:t>18</w:t>
            </w:r>
          </w:p>
        </w:tc>
        <w:tc>
          <w:tcPr>
            <w:tcW w:type="dxa" w:w="237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5"/>
              </w:rPr>
              <w:t>Bittnet Group</w:t>
            </w:r>
          </w:p>
        </w:tc>
        <w:tc>
          <w:tcPr>
            <w:tcW w:type="dxa" w:w="1728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5"/>
              </w:rPr>
              <w:t>Tehnologie</w:t>
            </w:r>
          </w:p>
        </w:tc>
        <w:tc>
          <w:tcPr>
            <w:tcW w:type="dxa" w:w="50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5"/>
              </w:rPr>
              <w:t>B</w:t>
            </w:r>
          </w:p>
        </w:tc>
        <w:tc>
          <w:tcPr>
            <w:tcW w:type="dxa" w:w="237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5"/>
              </w:rPr>
              <w:t>Administrativ / CFO</w:t>
            </w:r>
          </w:p>
        </w:tc>
        <w:tc>
          <w:tcPr>
            <w:tcW w:type="dxa" w:w="2232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5"/>
              </w:rPr>
              <w:t>askformore@bittnet.ro</w:t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5"/>
              </w:rPr>
              <w:t>19</w:t>
            </w:r>
          </w:p>
        </w:tc>
        <w:tc>
          <w:tcPr>
            <w:tcW w:type="dxa" w:w="237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5"/>
              </w:rPr>
              <w:t>NNDKP</w:t>
            </w:r>
          </w:p>
        </w:tc>
        <w:tc>
          <w:tcPr>
            <w:tcW w:type="dxa" w:w="1728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5"/>
              </w:rPr>
              <w:t>Servicii juridice</w:t>
            </w:r>
          </w:p>
        </w:tc>
        <w:tc>
          <w:tcPr>
            <w:tcW w:type="dxa" w:w="50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5"/>
              </w:rPr>
              <w:t>B</w:t>
            </w:r>
          </w:p>
        </w:tc>
        <w:tc>
          <w:tcPr>
            <w:tcW w:type="dxa" w:w="237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5"/>
              </w:rPr>
              <w:t>COO / Office Manager</w:t>
            </w:r>
          </w:p>
        </w:tc>
        <w:tc>
          <w:tcPr>
            <w:tcW w:type="dxa" w:w="2232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5"/>
              </w:rPr>
              <w:t>office@nndkp.ro</w:t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5"/>
              </w:rPr>
              <w:t>20</w:t>
            </w:r>
          </w:p>
        </w:tc>
        <w:tc>
          <w:tcPr>
            <w:tcW w:type="dxa" w:w="237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5"/>
              </w:rPr>
              <w:t>Țuca Zbârcea &amp; Asociații</w:t>
            </w:r>
          </w:p>
        </w:tc>
        <w:tc>
          <w:tcPr>
            <w:tcW w:type="dxa" w:w="1728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5"/>
              </w:rPr>
              <w:t>Servicii juridice</w:t>
            </w:r>
          </w:p>
        </w:tc>
        <w:tc>
          <w:tcPr>
            <w:tcW w:type="dxa" w:w="50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5"/>
              </w:rPr>
              <w:t>B</w:t>
            </w:r>
          </w:p>
        </w:tc>
        <w:tc>
          <w:tcPr>
            <w:tcW w:type="dxa" w:w="237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5"/>
              </w:rPr>
              <w:t>Office / Administrativ</w:t>
            </w:r>
          </w:p>
        </w:tc>
        <w:tc>
          <w:tcPr>
            <w:tcW w:type="dxa" w:w="2232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5"/>
              </w:rPr>
              <w:t>formular oficial</w:t>
            </w:r>
          </w:p>
        </w:tc>
      </w:tr>
    </w:tbl>
    <w:p>
      <w:pPr>
        <w:pStyle w:val="Heading2"/>
        <w:pageBreakBefore/>
      </w:pPr>
      <w:r>
        <w:t>6.3. Prospecți 21–30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6"/>
        <w:gridCol w:w="1666"/>
        <w:gridCol w:w="1666"/>
        <w:gridCol w:w="1666"/>
        <w:gridCol w:w="1666"/>
        <w:gridCol w:w="1666"/>
      </w:tblGrid>
      <w:tr>
        <w:trPr>
          <w:trHeight w:val="369" w:hRule="atLeast"/>
          <w:tblHeader w:val="true"/>
        </w:trPr>
        <w:tc>
          <w:tcPr>
            <w:tcW w:type="dxa" w:w="504"/>
            <w:shd w:fill="2E433B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type="dxa" w:w="2376"/>
            <w:shd w:fill="2E433B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Companie</w:t>
            </w:r>
          </w:p>
        </w:tc>
        <w:tc>
          <w:tcPr>
            <w:tcW w:type="dxa" w:w="1728"/>
            <w:shd w:fill="2E433B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Segment</w:t>
            </w:r>
          </w:p>
        </w:tc>
        <w:tc>
          <w:tcPr>
            <w:tcW w:type="dxa" w:w="504"/>
            <w:shd w:fill="2E433B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</w:t>
            </w:r>
          </w:p>
        </w:tc>
        <w:tc>
          <w:tcPr>
            <w:tcW w:type="dxa" w:w="2376"/>
            <w:shd w:fill="2E433B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Rol-țintă</w:t>
            </w:r>
          </w:p>
        </w:tc>
        <w:tc>
          <w:tcPr>
            <w:tcW w:type="dxa" w:w="2232"/>
            <w:shd w:fill="2E433B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Canal public</w:t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5"/>
              </w:rPr>
              <w:t>21</w:t>
            </w:r>
          </w:p>
        </w:tc>
        <w:tc>
          <w:tcPr>
            <w:tcW w:type="dxa" w:w="237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5"/>
              </w:rPr>
              <w:t>Mușat &amp; Asociații</w:t>
            </w:r>
          </w:p>
        </w:tc>
        <w:tc>
          <w:tcPr>
            <w:tcW w:type="dxa" w:w="1728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5"/>
              </w:rPr>
              <w:t>Servicii juridice</w:t>
            </w:r>
          </w:p>
        </w:tc>
        <w:tc>
          <w:tcPr>
            <w:tcW w:type="dxa" w:w="50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5"/>
              </w:rPr>
              <w:t>B</w:t>
            </w:r>
          </w:p>
        </w:tc>
        <w:tc>
          <w:tcPr>
            <w:tcW w:type="dxa" w:w="237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5"/>
              </w:rPr>
              <w:t>Office / Administrativ</w:t>
            </w:r>
          </w:p>
        </w:tc>
        <w:tc>
          <w:tcPr>
            <w:tcW w:type="dxa" w:w="2232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5"/>
              </w:rPr>
              <w:t>general@musat.ro</w:t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5"/>
              </w:rPr>
              <w:t>22</w:t>
            </w:r>
          </w:p>
        </w:tc>
        <w:tc>
          <w:tcPr>
            <w:tcW w:type="dxa" w:w="237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5"/>
              </w:rPr>
              <w:t>Filip &amp; Company</w:t>
            </w:r>
          </w:p>
        </w:tc>
        <w:tc>
          <w:tcPr>
            <w:tcW w:type="dxa" w:w="1728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5"/>
              </w:rPr>
              <w:t>Servicii juridice</w:t>
            </w:r>
          </w:p>
        </w:tc>
        <w:tc>
          <w:tcPr>
            <w:tcW w:type="dxa" w:w="50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5"/>
              </w:rPr>
              <w:t>B</w:t>
            </w:r>
          </w:p>
        </w:tc>
        <w:tc>
          <w:tcPr>
            <w:tcW w:type="dxa" w:w="237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5"/>
              </w:rPr>
              <w:t>COO / Office Manager</w:t>
            </w:r>
          </w:p>
        </w:tc>
        <w:tc>
          <w:tcPr>
            <w:tcW w:type="dxa" w:w="2232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5"/>
              </w:rPr>
              <w:t>office@filipandcompany.com</w:t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5"/>
              </w:rPr>
              <w:t>23</w:t>
            </w:r>
          </w:p>
        </w:tc>
        <w:tc>
          <w:tcPr>
            <w:tcW w:type="dxa" w:w="237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5"/>
              </w:rPr>
              <w:t>RTPR</w:t>
            </w:r>
          </w:p>
        </w:tc>
        <w:tc>
          <w:tcPr>
            <w:tcW w:type="dxa" w:w="1728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5"/>
              </w:rPr>
              <w:t>Servicii juridice</w:t>
            </w:r>
          </w:p>
        </w:tc>
        <w:tc>
          <w:tcPr>
            <w:tcW w:type="dxa" w:w="50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5"/>
              </w:rPr>
              <w:t>B</w:t>
            </w:r>
          </w:p>
        </w:tc>
        <w:tc>
          <w:tcPr>
            <w:tcW w:type="dxa" w:w="237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5"/>
              </w:rPr>
              <w:t>Office / Finance</w:t>
            </w:r>
          </w:p>
        </w:tc>
        <w:tc>
          <w:tcPr>
            <w:tcW w:type="dxa" w:w="2232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5"/>
              </w:rPr>
              <w:t>office@rtpr.ro</w:t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5"/>
              </w:rPr>
              <w:t>24</w:t>
            </w:r>
          </w:p>
        </w:tc>
        <w:tc>
          <w:tcPr>
            <w:tcW w:type="dxa" w:w="237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5"/>
              </w:rPr>
              <w:t>PeliPartners</w:t>
            </w:r>
          </w:p>
        </w:tc>
        <w:tc>
          <w:tcPr>
            <w:tcW w:type="dxa" w:w="1728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5"/>
              </w:rPr>
              <w:t>Servicii juridice</w:t>
            </w:r>
          </w:p>
        </w:tc>
        <w:tc>
          <w:tcPr>
            <w:tcW w:type="dxa" w:w="50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5"/>
              </w:rPr>
              <w:t>B</w:t>
            </w:r>
          </w:p>
        </w:tc>
        <w:tc>
          <w:tcPr>
            <w:tcW w:type="dxa" w:w="237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5"/>
              </w:rPr>
              <w:t>Office / COO</w:t>
            </w:r>
          </w:p>
        </w:tc>
        <w:tc>
          <w:tcPr>
            <w:tcW w:type="dxa" w:w="2232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5"/>
              </w:rPr>
              <w:t>office@pelipartners.com</w:t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5"/>
              </w:rPr>
              <w:t>25</w:t>
            </w:r>
          </w:p>
        </w:tc>
        <w:tc>
          <w:tcPr>
            <w:tcW w:type="dxa" w:w="237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5"/>
              </w:rPr>
              <w:t>Popovici Nițu Stoica &amp; Asociații</w:t>
            </w:r>
          </w:p>
        </w:tc>
        <w:tc>
          <w:tcPr>
            <w:tcW w:type="dxa" w:w="1728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5"/>
              </w:rPr>
              <w:t>Servicii juridice</w:t>
            </w:r>
          </w:p>
        </w:tc>
        <w:tc>
          <w:tcPr>
            <w:tcW w:type="dxa" w:w="50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5"/>
              </w:rPr>
              <w:t>B</w:t>
            </w:r>
          </w:p>
        </w:tc>
        <w:tc>
          <w:tcPr>
            <w:tcW w:type="dxa" w:w="237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5"/>
              </w:rPr>
              <w:t>Office / Administrativ</w:t>
            </w:r>
          </w:p>
        </w:tc>
        <w:tc>
          <w:tcPr>
            <w:tcW w:type="dxa" w:w="2232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5"/>
              </w:rPr>
              <w:t>office@pnsa.ro</w:t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5"/>
              </w:rPr>
              <w:t>26</w:t>
            </w:r>
          </w:p>
        </w:tc>
        <w:tc>
          <w:tcPr>
            <w:tcW w:type="dxa" w:w="237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5"/>
              </w:rPr>
              <w:t>Schoenherr România</w:t>
            </w:r>
          </w:p>
        </w:tc>
        <w:tc>
          <w:tcPr>
            <w:tcW w:type="dxa" w:w="1728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5"/>
              </w:rPr>
              <w:t>Servicii juridice</w:t>
            </w:r>
          </w:p>
        </w:tc>
        <w:tc>
          <w:tcPr>
            <w:tcW w:type="dxa" w:w="50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5"/>
              </w:rPr>
              <w:t>C</w:t>
            </w:r>
          </w:p>
        </w:tc>
        <w:tc>
          <w:tcPr>
            <w:tcW w:type="dxa" w:w="237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5"/>
              </w:rPr>
              <w:t>Office / Procurement</w:t>
            </w:r>
          </w:p>
        </w:tc>
        <w:tc>
          <w:tcPr>
            <w:tcW w:type="dxa" w:w="2232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5"/>
              </w:rPr>
              <w:t>office.romania@schoenherr.eu</w:t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5"/>
              </w:rPr>
              <w:t>27</w:t>
            </w:r>
          </w:p>
        </w:tc>
        <w:tc>
          <w:tcPr>
            <w:tcW w:type="dxa" w:w="237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5"/>
              </w:rPr>
              <w:t>Wolf Theiss România</w:t>
            </w:r>
          </w:p>
        </w:tc>
        <w:tc>
          <w:tcPr>
            <w:tcW w:type="dxa" w:w="1728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5"/>
              </w:rPr>
              <w:t>Servicii juridice</w:t>
            </w:r>
          </w:p>
        </w:tc>
        <w:tc>
          <w:tcPr>
            <w:tcW w:type="dxa" w:w="50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5"/>
              </w:rPr>
              <w:t>C</w:t>
            </w:r>
          </w:p>
        </w:tc>
        <w:tc>
          <w:tcPr>
            <w:tcW w:type="dxa" w:w="237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5"/>
              </w:rPr>
              <w:t>Office / Procurement</w:t>
            </w:r>
          </w:p>
        </w:tc>
        <w:tc>
          <w:tcPr>
            <w:tcW w:type="dxa" w:w="2232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5"/>
              </w:rPr>
              <w:t>bucuresti@wolftheiss.com</w:t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5"/>
              </w:rPr>
              <w:t>28</w:t>
            </w:r>
          </w:p>
        </w:tc>
        <w:tc>
          <w:tcPr>
            <w:tcW w:type="dxa" w:w="237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5"/>
              </w:rPr>
              <w:t>Concelex</w:t>
            </w:r>
          </w:p>
        </w:tc>
        <w:tc>
          <w:tcPr>
            <w:tcW w:type="dxa" w:w="1728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5"/>
              </w:rPr>
              <w:t>Construcții</w:t>
            </w:r>
          </w:p>
        </w:tc>
        <w:tc>
          <w:tcPr>
            <w:tcW w:type="dxa" w:w="50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5"/>
              </w:rPr>
              <w:t>C</w:t>
            </w:r>
          </w:p>
        </w:tc>
        <w:tc>
          <w:tcPr>
            <w:tcW w:type="dxa" w:w="237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5"/>
              </w:rPr>
              <w:t>Fleet / Procurement</w:t>
            </w:r>
          </w:p>
        </w:tc>
        <w:tc>
          <w:tcPr>
            <w:tcW w:type="dxa" w:w="2232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5"/>
              </w:rPr>
              <w:t>office@concelex.ro</w:t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5"/>
              </w:rPr>
              <w:t>29</w:t>
            </w:r>
          </w:p>
        </w:tc>
        <w:tc>
          <w:tcPr>
            <w:tcW w:type="dxa" w:w="237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5"/>
              </w:rPr>
              <w:t>Bog’Art</w:t>
            </w:r>
          </w:p>
        </w:tc>
        <w:tc>
          <w:tcPr>
            <w:tcW w:type="dxa" w:w="1728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5"/>
              </w:rPr>
              <w:t>Construcții</w:t>
            </w:r>
          </w:p>
        </w:tc>
        <w:tc>
          <w:tcPr>
            <w:tcW w:type="dxa" w:w="50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5"/>
              </w:rPr>
              <w:t>C</w:t>
            </w:r>
          </w:p>
        </w:tc>
        <w:tc>
          <w:tcPr>
            <w:tcW w:type="dxa" w:w="237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5"/>
              </w:rPr>
              <w:t>Procurement / Fleet</w:t>
            </w:r>
          </w:p>
        </w:tc>
        <w:tc>
          <w:tcPr>
            <w:tcW w:type="dxa" w:w="2232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5"/>
              </w:rPr>
              <w:t>office@bogart.ro</w:t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5"/>
              </w:rPr>
              <w:t>30</w:t>
            </w:r>
          </w:p>
        </w:tc>
        <w:tc>
          <w:tcPr>
            <w:tcW w:type="dxa" w:w="237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5"/>
              </w:rPr>
              <w:t>Reff &amp; Associates</w:t>
            </w:r>
          </w:p>
        </w:tc>
        <w:tc>
          <w:tcPr>
            <w:tcW w:type="dxa" w:w="1728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5"/>
              </w:rPr>
              <w:t>Servicii juridice</w:t>
            </w:r>
          </w:p>
        </w:tc>
        <w:tc>
          <w:tcPr>
            <w:tcW w:type="dxa" w:w="50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5"/>
              </w:rPr>
              <w:t>C</w:t>
            </w:r>
          </w:p>
        </w:tc>
        <w:tc>
          <w:tcPr>
            <w:tcW w:type="dxa" w:w="237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5"/>
              </w:rPr>
              <w:t>Office / Procurement</w:t>
            </w:r>
          </w:p>
        </w:tc>
        <w:tc>
          <w:tcPr>
            <w:tcW w:type="dxa" w:w="2232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5"/>
              </w:rPr>
              <w:t>formular oficial</w:t>
            </w:r>
          </w:p>
        </w:tc>
      </w:tr>
    </w:tbl>
    <w:p>
      <w:pPr>
        <w:pStyle w:val="Heading1"/>
      </w:pPr>
      <w:r>
        <w:t>7. Mesajele comerciale</w:t>
      </w:r>
    </w:p>
    <w:p>
      <w:pPr>
        <w:pStyle w:val="Heading2"/>
      </w:pPr>
      <w:r>
        <w:t>Email inițial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73"/>
            <w:shd w:fill="B5A17A"/>
          </w:tcPr>
          <w:p/>
        </w:tc>
        <w:tc>
          <w:tcPr>
            <w:tcW w:type="dxa" w:w="9432"/>
            <w:shd w:fill="EFE8D9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r>
              <w:rPr>
                <w:b/>
                <w:color w:val="20322C"/>
                <w:sz w:val="21"/>
              </w:rPr>
              <w:t>Subiect: Aveți 3 mașini care ies din leasing în următoarele 90 zile?</w:t>
              <w:br/>
            </w:r>
            <w:r>
              <w:rPr>
                <w:color w:val="18231F"/>
                <w:sz w:val="20"/>
              </w:rPr>
              <w:t>Bună ziua,</w:t>
              <w:br/>
              <w:br/>
              <w:t>Nova Detailing ajută echipele din București–Ilfov să verifice vizual autoturismele înainte de retur: 3 mașini, fotografii standard și raport în 24–48h. Orice remediere se propune separat și începe doar cu acordul companiei. Raportul este diagnostic pre-retur și nu înlocuiește evaluarea lessorului.</w:t>
              <w:br/>
              <w:br/>
              <w:t>Cine gestionează la [Companie] mașinile care ies din leasing și calendarul retururilor? Dacă există 2–5 retururi în următoarele 90 zile, putem discuta 15 minute.</w:t>
            </w:r>
          </w:p>
        </w:tc>
      </w:tr>
    </w:tbl>
    <w:p>
      <w:pPr>
        <w:spacing w:after="20"/>
      </w:pPr>
    </w:p>
    <w:p>
      <w:pPr>
        <w:pStyle w:val="Heading2"/>
      </w:pPr>
      <w:r>
        <w:t>Deschidere de apel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73"/>
            <w:shd w:fill="18794E"/>
          </w:tcPr>
          <w:p/>
        </w:tc>
        <w:tc>
          <w:tcPr>
            <w:tcW w:type="dxa" w:w="9432"/>
            <w:shd w:fill="E6F4EC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r>
              <w:rPr>
                <w:b/>
                <w:color w:val="20322C"/>
                <w:sz w:val="21"/>
              </w:rPr>
              <w:t>Script de 25 secunde</w:t>
              <w:br/>
            </w:r>
            <w:r>
              <w:rPr>
                <w:color w:val="18231F"/>
                <w:sz w:val="20"/>
              </w:rPr>
              <w:t>„Bună ziua, sunt [nume] de la Nova Detailing. Nu sun pentru spălare de flotă. Avem un pilot pentru 3 autoturisme care urmează să fie returnate din leasing: inspecție foto și raport pre-retur. Cine gestionează la dumneavoastră retururile și datele acestora?”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Obiecții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rHeight w:val="369" w:hRule="atLeast"/>
          <w:tblHeader w:val="true"/>
        </w:trPr>
        <w:tc>
          <w:tcPr>
            <w:tcW w:type="dxa" w:w="2520"/>
            <w:shd w:fill="2E433B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Obiecție</w:t>
            </w:r>
          </w:p>
        </w:tc>
        <w:tc>
          <w:tcPr>
            <w:tcW w:type="dxa" w:w="7128"/>
            <w:shd w:fill="2E433B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Răspuns recomandat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„Avem deja furnizor.”</w:t>
            </w:r>
          </w:p>
        </w:tc>
        <w:tc>
          <w:tcPr>
            <w:tcW w:type="dxa" w:w="7128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Perfect. Pilotul poate rămâne un al doilea control înainte de retur; nu cere schimbarea furnizorului.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„Trimiteți o ofertă.”</w:t>
            </w:r>
          </w:p>
        </w:tc>
        <w:tc>
          <w:tcPr>
            <w:tcW w:type="dxa" w:w="7128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O trimit astăzi. Ca să fie relevantă: câte mașini, ce lessor și ce dată de retur?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„Nu vrem cost suplimentar.”</w:t>
            </w:r>
          </w:p>
        </w:tc>
        <w:tc>
          <w:tcPr>
            <w:tcW w:type="dxa" w:w="7128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Scopul pilotului este o decizie informată. Remedierea nu este automată și nu se promite economie fără dovadă.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„Este evaluare oficială?”</w:t>
            </w:r>
          </w:p>
        </w:tc>
        <w:tc>
          <w:tcPr>
            <w:tcW w:type="dxa" w:w="7128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Nu. Este diagnostic pre-retur; evaluatorul/lessorul păstrează decizia finală.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„Prețul este mare.”</w:t>
            </w:r>
          </w:p>
        </w:tc>
        <w:tc>
          <w:tcPr>
            <w:tcW w:type="dxa" w:w="7128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Putem reduce scopul sau volumul, nu standardul. Comparăm costul pilotului cu timpul și riscul deciziei în orb.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„Nu avem retururi acum.”</w:t>
            </w:r>
          </w:p>
        </w:tc>
        <w:tc>
          <w:tcPr>
            <w:tcW w:type="dxa" w:w="7128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În ce lună apar următoarele 2–3 retururi? Revin cu 30 zile înainte.</w:t>
            </w:r>
          </w:p>
        </w:tc>
      </w:tr>
    </w:tbl>
    <w:p>
      <w:pPr>
        <w:pStyle w:val="Heading2"/>
      </w:pPr>
      <w:r>
        <w:t>Reguli de închidere</w:t>
      </w:r>
    </w:p>
    <w:p>
      <w:pPr>
        <w:pStyle w:val="ListBullet"/>
      </w:pPr>
      <w:r>
        <w:t>Fiecare discuție se termină cu o dată, un proprietar și un pas: nu cu „mai vorbim”.</w:t>
      </w:r>
    </w:p>
    <w:p>
      <w:pPr>
        <w:pStyle w:val="ListBullet"/>
      </w:pPr>
      <w:r>
        <w:t>Oferta pleacă în maximum 2 ore după discovery și are două ferestre de programare.</w:t>
      </w:r>
    </w:p>
    <w:p>
      <w:pPr>
        <w:pStyle w:val="ListBullet"/>
      </w:pPr>
      <w:r>
        <w:t>Follow-up-ul cere decizia sau blocajul, nu „ați văzut emailul?”.</w:t>
      </w:r>
    </w:p>
    <w:p>
      <w:pPr>
        <w:pStyle w:val="ListBullet"/>
      </w:pPr>
      <w:r>
        <w:t>Contractul se cere după pilot, când există dovadă de livrare și marjă reală.</w:t>
      </w:r>
    </w:p>
    <w:p>
      <w:pPr>
        <w:pStyle w:val="Heading1"/>
      </w:pPr>
      <w:r>
        <w:t>8. Modelul operațional</w:t>
      </w:r>
    </w:p>
    <w:p>
      <w:pPr>
        <w:pStyle w:val="Heading2"/>
      </w:pPr>
      <w:r>
        <w:t>Flux standard pentru un pilot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rHeight w:val="369" w:hRule="atLeast"/>
          <w:tblHeader w:val="true"/>
        </w:trPr>
        <w:tc>
          <w:tcPr>
            <w:tcW w:type="dxa" w:w="1800"/>
            <w:shd w:fill="2E433B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Pas</w:t>
            </w:r>
          </w:p>
        </w:tc>
        <w:tc>
          <w:tcPr>
            <w:tcW w:type="dxa" w:w="1656"/>
            <w:shd w:fill="2E433B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Owner</w:t>
            </w:r>
          </w:p>
        </w:tc>
        <w:tc>
          <w:tcPr>
            <w:tcW w:type="dxa" w:w="3888"/>
            <w:shd w:fill="2E433B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Output</w:t>
            </w:r>
          </w:p>
        </w:tc>
        <w:tc>
          <w:tcPr>
            <w:tcW w:type="dxa" w:w="2304"/>
            <w:shd w:fill="2E433B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Control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1. Calificare</w:t>
            </w:r>
          </w:p>
        </w:tc>
        <w:tc>
          <w:tcPr>
            <w:tcW w:type="dxa" w:w="165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Fondator</w:t>
            </w:r>
          </w:p>
        </w:tc>
        <w:tc>
          <w:tcPr>
            <w:tcW w:type="dxa" w:w="3888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Flotă, retur, lessor, aprobator</w:t>
            </w:r>
          </w:p>
        </w:tc>
        <w:tc>
          <w:tcPr>
            <w:tcW w:type="dxa" w:w="230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Fără ofertă dacă lipsesc datele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6"/>
              </w:rPr>
              <w:t>2. Confirmare</w:t>
            </w:r>
          </w:p>
        </w:tc>
        <w:tc>
          <w:tcPr>
            <w:tcW w:type="dxa" w:w="165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6"/>
              </w:rPr>
              <w:t>Fondator</w:t>
            </w:r>
          </w:p>
        </w:tc>
        <w:tc>
          <w:tcPr>
            <w:tcW w:type="dxa" w:w="3888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6"/>
              </w:rPr>
              <w:t>Comandă + VIN + locație + ghid</w:t>
            </w:r>
          </w:p>
        </w:tc>
        <w:tc>
          <w:tcPr>
            <w:tcW w:type="dxa" w:w="230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6"/>
              </w:rPr>
              <w:t>Acord scris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3. Inspecție</w:t>
            </w:r>
          </w:p>
        </w:tc>
        <w:tc>
          <w:tcPr>
            <w:tcW w:type="dxa" w:w="165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Tehnician</w:t>
            </w:r>
          </w:p>
        </w:tc>
        <w:tc>
          <w:tcPr>
            <w:tcW w:type="dxa" w:w="3888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Cadre foto și constatări</w:t>
            </w:r>
          </w:p>
        </w:tc>
        <w:tc>
          <w:tcPr>
            <w:tcW w:type="dxa" w:w="230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Checklist complet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6"/>
              </w:rPr>
              <w:t>4. Triere</w:t>
            </w:r>
          </w:p>
        </w:tc>
        <w:tc>
          <w:tcPr>
            <w:tcW w:type="dxa" w:w="165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6"/>
              </w:rPr>
              <w:t>Lead tehnic</w:t>
            </w:r>
          </w:p>
        </w:tc>
        <w:tc>
          <w:tcPr>
            <w:tcW w:type="dxa" w:w="3888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6"/>
              </w:rPr>
              <w:t>Severitate și recomandare</w:t>
            </w:r>
          </w:p>
        </w:tc>
        <w:tc>
          <w:tcPr>
            <w:tcW w:type="dxa" w:w="230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6"/>
              </w:rPr>
              <w:t>Fără promisiuni de taxare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5. Raport</w:t>
            </w:r>
          </w:p>
        </w:tc>
        <w:tc>
          <w:tcPr>
            <w:tcW w:type="dxa" w:w="165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Fondator / QA</w:t>
            </w:r>
          </w:p>
        </w:tc>
        <w:tc>
          <w:tcPr>
            <w:tcW w:type="dxa" w:w="3888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Raport per vehicul + agregat</w:t>
            </w:r>
          </w:p>
        </w:tc>
        <w:tc>
          <w:tcPr>
            <w:tcW w:type="dxa" w:w="230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Livrare 24–48h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6"/>
              </w:rPr>
              <w:t>6. Deviz</w:t>
            </w:r>
          </w:p>
        </w:tc>
        <w:tc>
          <w:tcPr>
            <w:tcW w:type="dxa" w:w="165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6"/>
              </w:rPr>
              <w:t>Fondator</w:t>
            </w:r>
          </w:p>
        </w:tc>
        <w:tc>
          <w:tcPr>
            <w:tcW w:type="dxa" w:w="3888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6"/>
              </w:rPr>
              <w:t>Preț/timp/risc pe remediere</w:t>
            </w:r>
          </w:p>
        </w:tc>
        <w:tc>
          <w:tcPr>
            <w:tcW w:type="dxa" w:w="230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6"/>
              </w:rPr>
              <w:t>Aprobare per mașină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7. Execuție</w:t>
            </w:r>
          </w:p>
        </w:tc>
        <w:tc>
          <w:tcPr>
            <w:tcW w:type="dxa" w:w="165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Atelier</w:t>
            </w:r>
          </w:p>
        </w:tc>
        <w:tc>
          <w:tcPr>
            <w:tcW w:type="dxa" w:w="3888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Lucrare + time-study</w:t>
            </w:r>
          </w:p>
        </w:tc>
        <w:tc>
          <w:tcPr>
            <w:tcW w:type="dxa" w:w="230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Rework &lt;5%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6"/>
              </w:rPr>
              <w:t>8. Predare</w:t>
            </w:r>
          </w:p>
        </w:tc>
        <w:tc>
          <w:tcPr>
            <w:tcW w:type="dxa" w:w="165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6"/>
              </w:rPr>
              <w:t>Fondator</w:t>
            </w:r>
          </w:p>
        </w:tc>
        <w:tc>
          <w:tcPr>
            <w:tcW w:type="dxa" w:w="3888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6"/>
              </w:rPr>
              <w:t>Raport final + factură</w:t>
            </w:r>
          </w:p>
        </w:tc>
        <w:tc>
          <w:tcPr>
            <w:tcW w:type="dxa" w:w="230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6"/>
              </w:rPr>
              <w:t>Arhivare și e-Factura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9. Close</w:t>
            </w:r>
          </w:p>
        </w:tc>
        <w:tc>
          <w:tcPr>
            <w:tcW w:type="dxa" w:w="165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Fondator</w:t>
            </w:r>
          </w:p>
        </w:tc>
        <w:tc>
          <w:tcPr>
            <w:tcW w:type="dxa" w:w="3888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Feedback + propunere cadru</w:t>
            </w:r>
          </w:p>
        </w:tc>
        <w:tc>
          <w:tcPr>
            <w:tcW w:type="dxa" w:w="230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Dată de decizie</w:t>
            </w:r>
          </w:p>
        </w:tc>
      </w:tr>
    </w:tbl>
    <w:p>
      <w:pPr>
        <w:pStyle w:val="Heading2"/>
      </w:pPr>
      <w:r>
        <w:t>Roluri minime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rHeight w:val="369" w:hRule="atLeast"/>
          <w:tblHeader w:val="true"/>
        </w:trPr>
        <w:tc>
          <w:tcPr>
            <w:tcW w:type="dxa" w:w="1944"/>
            <w:shd w:fill="2E433B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Rol</w:t>
            </w:r>
          </w:p>
        </w:tc>
        <w:tc>
          <w:tcPr>
            <w:tcW w:type="dxa" w:w="5688"/>
            <w:shd w:fill="2E433B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Responsabilități</w:t>
            </w:r>
          </w:p>
        </w:tc>
        <w:tc>
          <w:tcPr>
            <w:tcW w:type="dxa" w:w="2016"/>
            <w:shd w:fill="2E433B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KPI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Fondator / GM</w:t>
            </w:r>
          </w:p>
        </w:tc>
        <w:tc>
          <w:tcPr>
            <w:tcW w:type="dxa" w:w="5688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Vânzări, ofertare, QA raport, cash, relația cu clientul</w:t>
            </w:r>
          </w:p>
        </w:tc>
        <w:tc>
          <w:tcPr>
            <w:tcW w:type="dxa" w:w="201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30 atingeri/săptămână; marjă; cash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Lead tehnic</w:t>
            </w:r>
          </w:p>
        </w:tc>
        <w:tc>
          <w:tcPr>
            <w:tcW w:type="dxa" w:w="5688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Standard foto, triere, QA, time-study</w:t>
            </w:r>
          </w:p>
        </w:tc>
        <w:tc>
          <w:tcPr>
            <w:tcW w:type="dxa" w:w="201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SLA; rework; lei/oră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Tehnicieni</w:t>
            </w:r>
          </w:p>
        </w:tc>
        <w:tc>
          <w:tcPr>
            <w:tcW w:type="dxa" w:w="5688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Execuție și pontaj disciplinat</w:t>
            </w:r>
          </w:p>
        </w:tc>
        <w:tc>
          <w:tcPr>
            <w:tcW w:type="dxa" w:w="201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Timp standard; consumabile; rework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Contabil extern</w:t>
            </w:r>
          </w:p>
        </w:tc>
        <w:tc>
          <w:tcPr>
            <w:tcW w:type="dxa" w:w="5688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Facturare, e-Factura, fiscalitate</w:t>
            </w:r>
          </w:p>
        </w:tc>
        <w:tc>
          <w:tcPr>
            <w:tcW w:type="dxa" w:w="201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0 întârzieri; reconciliere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Avocat / consultant</w:t>
            </w:r>
          </w:p>
        </w:tc>
        <w:tc>
          <w:tcPr>
            <w:tcW w:type="dxa" w:w="5688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Contracte, răspundere, GDPR, mediu</w:t>
            </w:r>
          </w:p>
        </w:tc>
        <w:tc>
          <w:tcPr>
            <w:tcW w:type="dxa" w:w="201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Documente aprobate înainte de scalare</w:t>
            </w:r>
          </w:p>
        </w:tc>
      </w:tr>
    </w:tbl>
    <w:p>
      <w:pPr>
        <w:pStyle w:val="Heading2"/>
      </w:pPr>
      <w:r>
        <w:t>Rutina de management</w:t>
      </w:r>
    </w:p>
    <w:p>
      <w:pPr>
        <w:pStyle w:val="ListBullet"/>
      </w:pPr>
      <w:r>
        <w:t>Zilnic, 08:30: capacitate, lucrări, blocaje; 17:30: ore, consumabile și următorul pas comercial.</w:t>
      </w:r>
    </w:p>
    <w:p>
      <w:pPr>
        <w:pStyle w:val="ListBullet"/>
      </w:pPr>
      <w:r>
        <w:t>Luni: pipeline și listă; marți: outbound; miercuri: discovery/piloți; joi: follow-up/oferte; vineri: cash, KPI și QA.</w:t>
      </w:r>
    </w:p>
    <w:p>
      <w:pPr>
        <w:pStyle w:val="ListBullet"/>
      </w:pPr>
      <w:r>
        <w:t>Lunar: P&amp;L, cashflow, capacitate, marjă pe serviciu, clienți sub prag și următoarele 90 zile.</w:t>
      </w:r>
    </w:p>
    <w:p>
      <w:pPr>
        <w:pStyle w:val="Heading1"/>
      </w:pPr>
      <w:r>
        <w:t>9. Economia unitară și planul financiar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73"/>
            <w:shd w:fill="B5A17A"/>
          </w:tcPr>
          <w:p/>
        </w:tc>
        <w:tc>
          <w:tcPr>
            <w:tcW w:type="dxa" w:w="9432"/>
            <w:shd w:fill="EFE8D9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r>
              <w:rPr>
                <w:b/>
                <w:color w:val="20322C"/>
                <w:sz w:val="21"/>
              </w:rPr>
              <w:t>Toate valorile sunt ipoteze</w:t>
              <w:br/>
            </w:r>
            <w:r>
              <w:rPr>
                <w:color w:val="18231F"/>
                <w:sz w:val="20"/>
              </w:rPr>
              <w:t>Înlocuiește prețurile, timpii și costurile după 20 de lucrări măsurate. Modelul exclude TVA, impozitul pe profit/micro, ratele, investițiile majore și venitul din școală.</w:t>
            </w:r>
          </w:p>
        </w:tc>
      </w:tr>
    </w:tbl>
    <w:p>
      <w:pPr>
        <w:spacing w:after="20"/>
      </w:pPr>
    </w:p>
    <w:p>
      <w:pPr>
        <w:pStyle w:val="Heading2"/>
      </w:pPr>
      <w:r>
        <w:t>Ipoteze principale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rHeight w:val="369" w:hRule="atLeast"/>
          <w:tblHeader w:val="true"/>
        </w:trPr>
        <w:tc>
          <w:tcPr>
            <w:tcW w:type="dxa" w:w="1800"/>
            <w:shd w:fill="2E433B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Categorie</w:t>
            </w:r>
          </w:p>
        </w:tc>
        <w:tc>
          <w:tcPr>
            <w:tcW w:type="dxa" w:w="5040"/>
            <w:shd w:fill="2E433B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Ipoteză</w:t>
            </w:r>
          </w:p>
        </w:tc>
        <w:tc>
          <w:tcPr>
            <w:tcW w:type="dxa" w:w="2808"/>
            <w:shd w:fill="2E433B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Valoare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Retail</w:t>
            </w:r>
          </w:p>
        </w:tc>
        <w:tc>
          <w:tcPr>
            <w:tcW w:type="dxa" w:w="504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Ticket net / zile-boxă / cost variabil</w:t>
            </w:r>
          </w:p>
        </w:tc>
        <w:tc>
          <w:tcPr>
            <w:tcW w:type="dxa" w:w="2808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2.800 lei / 1,8 / 27%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Pilot</w:t>
            </w:r>
          </w:p>
        </w:tc>
        <w:tc>
          <w:tcPr>
            <w:tcW w:type="dxa" w:w="504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Preț / mașini / cost variabil</w:t>
            </w:r>
          </w:p>
        </w:tc>
        <w:tc>
          <w:tcPr>
            <w:tcW w:type="dxa" w:w="2808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1.500 lei / 3 / 25%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Remediere</w:t>
            </w:r>
          </w:p>
        </w:tc>
        <w:tc>
          <w:tcPr>
            <w:tcW w:type="dxa" w:w="504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Ticket / conversie / cost variabil</w:t>
            </w:r>
          </w:p>
        </w:tc>
        <w:tc>
          <w:tcPr>
            <w:tcW w:type="dxa" w:w="2808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2.800 lei / 35% / 32%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Recurent</w:t>
            </w:r>
          </w:p>
        </w:tc>
        <w:tc>
          <w:tcPr>
            <w:tcW w:type="dxa" w:w="504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Venit/client/lună / cost variabil</w:t>
            </w:r>
          </w:p>
        </w:tc>
        <w:tc>
          <w:tcPr>
            <w:tcW w:type="dxa" w:w="2808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4.800 lei / 30%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Capacitate</w:t>
            </w:r>
          </w:p>
        </w:tc>
        <w:tc>
          <w:tcPr>
            <w:tcW w:type="dxa" w:w="504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2 boxe × 22 zile × prag utilizabil</w:t>
            </w:r>
          </w:p>
        </w:tc>
        <w:tc>
          <w:tcPr>
            <w:tcW w:type="dxa" w:w="2808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37,4 zile-boxă la 85%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Cost fix</w:t>
            </w:r>
          </w:p>
        </w:tc>
        <w:tc>
          <w:tcPr>
            <w:tcW w:type="dxa" w:w="504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Fondator, 2 tehnicieni, chirie, utilități, vânzări, admin</w:t>
            </w:r>
          </w:p>
        </w:tc>
        <w:tc>
          <w:tcPr>
            <w:tcW w:type="dxa" w:w="2808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35.100 lei/lună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2567432"/>
            <wp:docPr id="1" name="Picture 1" descr="Grafic cu venitul net și rezultatul operațional lunar în scenariul financiar de bază." title="Rampa financiară Nova Detaili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ncial-ram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567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1. Venit net și rezultat operațional lunar — scenariu de bază.</w:t>
      </w:r>
    </w:p>
    <w:p>
      <w:pPr>
        <w:pStyle w:val="Heading2"/>
        <w:pageBreakBefore/>
      </w:pPr>
      <w:r>
        <w:t>9.1. Proiecția lunară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rHeight w:val="369" w:hRule="atLeast"/>
          <w:tblHeader w:val="true"/>
        </w:trPr>
        <w:tc>
          <w:tcPr>
            <w:tcW w:type="dxa" w:w="1224"/>
            <w:shd w:fill="2E433B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Lună</w:t>
            </w:r>
          </w:p>
        </w:tc>
        <w:tc>
          <w:tcPr>
            <w:tcW w:type="dxa" w:w="2160"/>
            <w:shd w:fill="2E433B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Venit net</w:t>
            </w:r>
          </w:p>
        </w:tc>
        <w:tc>
          <w:tcPr>
            <w:tcW w:type="dxa" w:w="2160"/>
            <w:shd w:fill="2E433B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Rezultat op.</w:t>
            </w:r>
          </w:p>
        </w:tc>
        <w:tc>
          <w:tcPr>
            <w:tcW w:type="dxa" w:w="2160"/>
            <w:shd w:fill="2E433B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Cash final</w:t>
            </w:r>
          </w:p>
        </w:tc>
        <w:tc>
          <w:tcPr>
            <w:tcW w:type="dxa" w:w="1944"/>
            <w:shd w:fill="2E433B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Clienți B2B</w:t>
            </w:r>
          </w:p>
        </w:tc>
      </w:tr>
      <w:tr>
        <w:trPr>
          <w:cantSplit/>
        </w:trPr>
        <w:tc>
          <w:tcPr>
            <w:tcW w:type="dxa" w:w="122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Aug-26</w:t>
            </w:r>
          </w:p>
        </w:tc>
        <w:tc>
          <w:tcPr>
            <w:tcW w:type="dxa" w:w="216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26.700</w:t>
            </w:r>
          </w:p>
        </w:tc>
        <w:tc>
          <w:tcPr>
            <w:tcW w:type="dxa" w:w="216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-15.719</w:t>
            </w:r>
          </w:p>
        </w:tc>
        <w:tc>
          <w:tcPr>
            <w:tcW w:type="dxa" w:w="216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34.281</w:t>
            </w:r>
          </w:p>
        </w:tc>
        <w:tc>
          <w:tcPr>
            <w:tcW w:type="dxa" w:w="194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122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Sep-26</w:t>
            </w:r>
          </w:p>
        </w:tc>
        <w:tc>
          <w:tcPr>
            <w:tcW w:type="dxa" w:w="216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33.800</w:t>
            </w:r>
          </w:p>
        </w:tc>
        <w:tc>
          <w:tcPr>
            <w:tcW w:type="dxa" w:w="216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-10.646</w:t>
            </w:r>
          </w:p>
        </w:tc>
        <w:tc>
          <w:tcPr>
            <w:tcW w:type="dxa" w:w="216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23.635</w:t>
            </w:r>
          </w:p>
        </w:tc>
        <w:tc>
          <w:tcPr>
            <w:tcW w:type="dxa" w:w="194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122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Oct-26</w:t>
            </w:r>
          </w:p>
        </w:tc>
        <w:tc>
          <w:tcPr>
            <w:tcW w:type="dxa" w:w="216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38.600</w:t>
            </w:r>
          </w:p>
        </w:tc>
        <w:tc>
          <w:tcPr>
            <w:tcW w:type="dxa" w:w="216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-7.286</w:t>
            </w:r>
          </w:p>
        </w:tc>
        <w:tc>
          <w:tcPr>
            <w:tcW w:type="dxa" w:w="216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16.349</w:t>
            </w:r>
          </w:p>
        </w:tc>
        <w:tc>
          <w:tcPr>
            <w:tcW w:type="dxa" w:w="194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122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Nov-26</w:t>
            </w:r>
          </w:p>
        </w:tc>
        <w:tc>
          <w:tcPr>
            <w:tcW w:type="dxa" w:w="216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45.700</w:t>
            </w:r>
          </w:p>
        </w:tc>
        <w:tc>
          <w:tcPr>
            <w:tcW w:type="dxa" w:w="216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-2.213</w:t>
            </w:r>
          </w:p>
        </w:tc>
        <w:tc>
          <w:tcPr>
            <w:tcW w:type="dxa" w:w="216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14.136</w:t>
            </w:r>
          </w:p>
        </w:tc>
        <w:tc>
          <w:tcPr>
            <w:tcW w:type="dxa" w:w="194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122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Dec-26</w:t>
            </w:r>
          </w:p>
        </w:tc>
        <w:tc>
          <w:tcPr>
            <w:tcW w:type="dxa" w:w="216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43.400</w:t>
            </w:r>
          </w:p>
        </w:tc>
        <w:tc>
          <w:tcPr>
            <w:tcW w:type="dxa" w:w="216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-3.926</w:t>
            </w:r>
          </w:p>
        </w:tc>
        <w:tc>
          <w:tcPr>
            <w:tcW w:type="dxa" w:w="216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10.210</w:t>
            </w:r>
          </w:p>
        </w:tc>
        <w:tc>
          <w:tcPr>
            <w:tcW w:type="dxa" w:w="194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122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Ian-27</w:t>
            </w:r>
          </w:p>
        </w:tc>
        <w:tc>
          <w:tcPr>
            <w:tcW w:type="dxa" w:w="216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50.500</w:t>
            </w:r>
          </w:p>
        </w:tc>
        <w:tc>
          <w:tcPr>
            <w:tcW w:type="dxa" w:w="216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1.147</w:t>
            </w:r>
          </w:p>
        </w:tc>
        <w:tc>
          <w:tcPr>
            <w:tcW w:type="dxa" w:w="216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11.357</w:t>
            </w:r>
          </w:p>
        </w:tc>
        <w:tc>
          <w:tcPr>
            <w:tcW w:type="dxa" w:w="194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122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Feb-27</w:t>
            </w:r>
          </w:p>
        </w:tc>
        <w:tc>
          <w:tcPr>
            <w:tcW w:type="dxa" w:w="216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55.300</w:t>
            </w:r>
          </w:p>
        </w:tc>
        <w:tc>
          <w:tcPr>
            <w:tcW w:type="dxa" w:w="216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4.507</w:t>
            </w:r>
          </w:p>
        </w:tc>
        <w:tc>
          <w:tcPr>
            <w:tcW w:type="dxa" w:w="216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15.864</w:t>
            </w:r>
          </w:p>
        </w:tc>
        <w:tc>
          <w:tcPr>
            <w:tcW w:type="dxa" w:w="194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3</w:t>
            </w:r>
          </w:p>
        </w:tc>
      </w:tr>
      <w:tr>
        <w:trPr>
          <w:cantSplit/>
        </w:trPr>
        <w:tc>
          <w:tcPr>
            <w:tcW w:type="dxa" w:w="122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Mar-27</w:t>
            </w:r>
          </w:p>
        </w:tc>
        <w:tc>
          <w:tcPr>
            <w:tcW w:type="dxa" w:w="216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58.100</w:t>
            </w:r>
          </w:p>
        </w:tc>
        <w:tc>
          <w:tcPr>
            <w:tcW w:type="dxa" w:w="216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6.551</w:t>
            </w:r>
          </w:p>
        </w:tc>
        <w:tc>
          <w:tcPr>
            <w:tcW w:type="dxa" w:w="216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22.415</w:t>
            </w:r>
          </w:p>
        </w:tc>
        <w:tc>
          <w:tcPr>
            <w:tcW w:type="dxa" w:w="194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3</w:t>
            </w:r>
          </w:p>
        </w:tc>
      </w:tr>
      <w:tr>
        <w:trPr>
          <w:cantSplit/>
        </w:trPr>
        <w:tc>
          <w:tcPr>
            <w:tcW w:type="dxa" w:w="122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Apr-27</w:t>
            </w:r>
          </w:p>
        </w:tc>
        <w:tc>
          <w:tcPr>
            <w:tcW w:type="dxa" w:w="216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62.900</w:t>
            </w:r>
          </w:p>
        </w:tc>
        <w:tc>
          <w:tcPr>
            <w:tcW w:type="dxa" w:w="216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9.911</w:t>
            </w:r>
          </w:p>
        </w:tc>
        <w:tc>
          <w:tcPr>
            <w:tcW w:type="dxa" w:w="216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32.326</w:t>
            </w:r>
          </w:p>
        </w:tc>
        <w:tc>
          <w:tcPr>
            <w:tcW w:type="dxa" w:w="194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4</w:t>
            </w:r>
          </w:p>
        </w:tc>
      </w:tr>
      <w:tr>
        <w:trPr>
          <w:cantSplit/>
        </w:trPr>
        <w:tc>
          <w:tcPr>
            <w:tcW w:type="dxa" w:w="122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Mai-27</w:t>
            </w:r>
          </w:p>
        </w:tc>
        <w:tc>
          <w:tcPr>
            <w:tcW w:type="dxa" w:w="216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65.700</w:t>
            </w:r>
          </w:p>
        </w:tc>
        <w:tc>
          <w:tcPr>
            <w:tcW w:type="dxa" w:w="216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11.955</w:t>
            </w:r>
          </w:p>
        </w:tc>
        <w:tc>
          <w:tcPr>
            <w:tcW w:type="dxa" w:w="216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44.281</w:t>
            </w:r>
          </w:p>
        </w:tc>
        <w:tc>
          <w:tcPr>
            <w:tcW w:type="dxa" w:w="194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4</w:t>
            </w:r>
          </w:p>
        </w:tc>
      </w:tr>
      <w:tr>
        <w:trPr>
          <w:cantSplit/>
        </w:trPr>
        <w:tc>
          <w:tcPr>
            <w:tcW w:type="dxa" w:w="122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Iun-27</w:t>
            </w:r>
          </w:p>
        </w:tc>
        <w:tc>
          <w:tcPr>
            <w:tcW w:type="dxa" w:w="216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74.800</w:t>
            </w:r>
          </w:p>
        </w:tc>
        <w:tc>
          <w:tcPr>
            <w:tcW w:type="dxa" w:w="216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18.344</w:t>
            </w:r>
          </w:p>
        </w:tc>
        <w:tc>
          <w:tcPr>
            <w:tcW w:type="dxa" w:w="216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62.625</w:t>
            </w:r>
          </w:p>
        </w:tc>
        <w:tc>
          <w:tcPr>
            <w:tcW w:type="dxa" w:w="194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122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Iul-27</w:t>
            </w:r>
          </w:p>
        </w:tc>
        <w:tc>
          <w:tcPr>
            <w:tcW w:type="dxa" w:w="216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74.800</w:t>
            </w:r>
          </w:p>
        </w:tc>
        <w:tc>
          <w:tcPr>
            <w:tcW w:type="dxa" w:w="216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18.344</w:t>
            </w:r>
          </w:p>
        </w:tc>
        <w:tc>
          <w:tcPr>
            <w:tcW w:type="dxa" w:w="216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80.969</w:t>
            </w:r>
          </w:p>
        </w:tc>
        <w:tc>
          <w:tcPr>
            <w:tcW w:type="dxa" w:w="194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5</w:t>
            </w:r>
          </w:p>
        </w:tc>
      </w:tr>
    </w:tbl>
    <w:p>
      <w:pPr>
        <w:pStyle w:val="Heading2"/>
      </w:pPr>
      <w:r>
        <w:t>Interpretare financiară</w:t>
      </w:r>
    </w:p>
    <w:p>
      <w:pPr>
        <w:pStyle w:val="ListBullet"/>
      </w:pPr>
      <w:r>
        <w:t>Pierderile cumulate ating aproximativ 39.790 lei înainte de revenire; cash-ul minim este aproximativ 10.210 lei.</w:t>
      </w:r>
    </w:p>
    <w:p>
      <w:pPr>
        <w:pStyle w:val="ListBullet"/>
      </w:pPr>
      <w:r>
        <w:t>Break-even-ul lunar apare în ianuarie 2027, când scenariul are 2 clienți recurenți și 3 piloți/lună.</w:t>
      </w:r>
    </w:p>
    <w:p>
      <w:pPr>
        <w:pStyle w:val="ListBullet"/>
      </w:pPr>
      <w:r>
        <w:t>Profitul anual de aproximativ 30.969 lei este modest: modelul nu suportă abatere mare de la vânzări sau costuri.</w:t>
      </w:r>
    </w:p>
    <w:p>
      <w:pPr>
        <w:pStyle w:val="ListBullet"/>
      </w:pPr>
      <w:r>
        <w:t>Pentru a nu coborî sub bufferul de 45.000 lei ar fi necesar cash inițial de aproximativ 84.790 lei sau o reducere echivalentă a pierderilor de ramp-up.</w:t>
      </w:r>
    </w:p>
    <w:p>
      <w:pPr>
        <w:pStyle w:val="ListBullet"/>
      </w:pPr>
      <w:r>
        <w:t>Nu se distribuie dividende și nu se aprobă capex mare până când cash-ul rămâne peste buffer trei luni consecutiv.</w:t>
      </w:r>
    </w:p>
    <w:p>
      <w:pPr>
        <w:pStyle w:val="Heading2"/>
      </w:pPr>
      <w:r>
        <w:t>Praguri de preț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rHeight w:val="369" w:hRule="atLeast"/>
          <w:tblHeader w:val="true"/>
        </w:trPr>
        <w:tc>
          <w:tcPr>
            <w:tcW w:type="dxa" w:w="2880"/>
            <w:shd w:fill="2E433B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Măsură</w:t>
            </w:r>
          </w:p>
        </w:tc>
        <w:tc>
          <w:tcPr>
            <w:tcW w:type="dxa" w:w="2016"/>
            <w:shd w:fill="2E433B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Prag</w:t>
            </w:r>
          </w:p>
        </w:tc>
        <w:tc>
          <w:tcPr>
            <w:tcW w:type="dxa" w:w="4752"/>
            <w:shd w:fill="2E433B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Acțiune dacă nu este atins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Contribuție pilot</w:t>
            </w:r>
          </w:p>
        </w:tc>
        <w:tc>
          <w:tcPr>
            <w:tcW w:type="dxa" w:w="201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≥55%</w:t>
            </w:r>
          </w:p>
        </w:tc>
        <w:tc>
          <w:tcPr>
            <w:tcW w:type="dxa" w:w="4752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Crește prețul sau reduce scopul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Contribuție totală</w:t>
            </w:r>
          </w:p>
        </w:tc>
        <w:tc>
          <w:tcPr>
            <w:tcW w:type="dxa" w:w="201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≥68%</w:t>
            </w:r>
          </w:p>
        </w:tc>
        <w:tc>
          <w:tcPr>
            <w:tcW w:type="dxa" w:w="4752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Reprețuiește mixul și consumabilele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Rework</w:t>
            </w:r>
          </w:p>
        </w:tc>
        <w:tc>
          <w:tcPr>
            <w:tcW w:type="dxa" w:w="201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&lt;5%</w:t>
            </w:r>
          </w:p>
        </w:tc>
        <w:tc>
          <w:tcPr>
            <w:tcW w:type="dxa" w:w="4752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Stop scalare; analiză cauză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Utilizare maximă boxe</w:t>
            </w:r>
          </w:p>
        </w:tc>
        <w:tc>
          <w:tcPr>
            <w:tcW w:type="dxa" w:w="201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≤85%</w:t>
            </w:r>
          </w:p>
        </w:tc>
        <w:tc>
          <w:tcPr>
            <w:tcW w:type="dxa" w:w="4752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Replanifică; nu suprarezerva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Cash</w:t>
            </w:r>
          </w:p>
        </w:tc>
        <w:tc>
          <w:tcPr>
            <w:tcW w:type="dxa" w:w="201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≥45.000 lei buffer</w:t>
            </w:r>
          </w:p>
        </w:tc>
        <w:tc>
          <w:tcPr>
            <w:tcW w:type="dxa" w:w="4752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Blochează capex și costuri discreționare</w:t>
            </w:r>
          </w:p>
        </w:tc>
      </w:tr>
    </w:tbl>
    <w:p>
      <w:pPr>
        <w:pStyle w:val="Heading1"/>
      </w:pPr>
      <w:r>
        <w:t>10. Plan pe 30 de zile lucrătoare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rHeight w:val="369" w:hRule="atLeast"/>
          <w:tblHeader w:val="true"/>
        </w:trPr>
        <w:tc>
          <w:tcPr>
            <w:tcW w:type="dxa" w:w="1037"/>
            <w:shd w:fill="2E433B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Zi / dată</w:t>
            </w:r>
          </w:p>
        </w:tc>
        <w:tc>
          <w:tcPr>
            <w:tcW w:type="dxa" w:w="1656"/>
            <w:shd w:fill="2E433B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Temă</w:t>
            </w:r>
          </w:p>
        </w:tc>
        <w:tc>
          <w:tcPr>
            <w:tcW w:type="dxa" w:w="5184"/>
            <w:shd w:fill="2E433B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Lucru concret</w:t>
            </w:r>
          </w:p>
        </w:tc>
        <w:tc>
          <w:tcPr>
            <w:tcW w:type="dxa" w:w="1800"/>
            <w:shd w:fill="2E433B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Rezultat</w:t>
            </w:r>
          </w:p>
        </w:tc>
      </w:tr>
      <w:tr>
        <w:trPr>
          <w:cantSplit/>
        </w:trPr>
        <w:tc>
          <w:tcPr>
            <w:tcW w:type="dxa" w:w="1037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Z1</w:t>
              <w:br/>
              <w:t>03.08</w:t>
            </w:r>
          </w:p>
        </w:tc>
        <w:tc>
          <w:tcPr>
            <w:tcW w:type="dxa" w:w="165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Ofertă</w:t>
            </w:r>
          </w:p>
        </w:tc>
        <w:tc>
          <w:tcPr>
            <w:tcW w:type="dxa" w:w="518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Blochează pilotul: 3 mașini, o locație, raport 24–48h, remediere separată.</w:t>
            </w:r>
          </w:p>
        </w:tc>
        <w:tc>
          <w:tcPr>
            <w:tcW w:type="dxa" w:w="180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Fișă ofertă v1</w:t>
            </w:r>
          </w:p>
        </w:tc>
      </w:tr>
      <w:tr>
        <w:trPr>
          <w:cantSplit/>
        </w:trPr>
        <w:tc>
          <w:tcPr>
            <w:tcW w:type="dxa" w:w="1037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6"/>
              </w:rPr>
              <w:t>Z2</w:t>
              <w:br/>
              <w:t>04.08</w:t>
            </w:r>
          </w:p>
        </w:tc>
        <w:tc>
          <w:tcPr>
            <w:tcW w:type="dxa" w:w="165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6"/>
              </w:rPr>
              <w:t>Măsurare</w:t>
            </w:r>
          </w:p>
        </w:tc>
        <w:tc>
          <w:tcPr>
            <w:tcW w:type="dxa" w:w="518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6"/>
              </w:rPr>
              <w:t>Pornește time-study pe tehnician, boxă, materiale și rework pentru 20 lucrări.</w:t>
            </w:r>
          </w:p>
        </w:tc>
        <w:tc>
          <w:tcPr>
            <w:tcW w:type="dxa" w:w="180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6"/>
              </w:rPr>
              <w:t>100% lucrări pontate</w:t>
            </w:r>
          </w:p>
        </w:tc>
      </w:tr>
      <w:tr>
        <w:trPr>
          <w:cantSplit/>
        </w:trPr>
        <w:tc>
          <w:tcPr>
            <w:tcW w:type="dxa" w:w="1037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Z3</w:t>
              <w:br/>
              <w:t>05.08</w:t>
            </w:r>
          </w:p>
        </w:tc>
        <w:tc>
          <w:tcPr>
            <w:tcW w:type="dxa" w:w="165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Documente</w:t>
            </w:r>
          </w:p>
        </w:tc>
        <w:tc>
          <w:tcPr>
            <w:tcW w:type="dxa" w:w="518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Ofertă, comandă, termeni, GDPR și disclaimer pre-retur.</w:t>
            </w:r>
          </w:p>
        </w:tc>
        <w:tc>
          <w:tcPr>
            <w:tcW w:type="dxa" w:w="180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Set comercial gata</w:t>
            </w:r>
          </w:p>
        </w:tc>
      </w:tr>
      <w:tr>
        <w:trPr>
          <w:cantSplit/>
        </w:trPr>
        <w:tc>
          <w:tcPr>
            <w:tcW w:type="dxa" w:w="1037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6"/>
              </w:rPr>
              <w:t>Z4</w:t>
              <w:br/>
              <w:t>06.08</w:t>
            </w:r>
          </w:p>
        </w:tc>
        <w:tc>
          <w:tcPr>
            <w:tcW w:type="dxa" w:w="165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6"/>
              </w:rPr>
              <w:t>Raport</w:t>
            </w:r>
          </w:p>
        </w:tc>
        <w:tc>
          <w:tcPr>
            <w:tcW w:type="dxa" w:w="518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6"/>
              </w:rPr>
              <w:t>Finalizează șablonul foto, severitate, recomandare și accept client.</w:t>
            </w:r>
          </w:p>
        </w:tc>
        <w:tc>
          <w:tcPr>
            <w:tcW w:type="dxa" w:w="180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6"/>
              </w:rPr>
              <w:t>Raport Nova v1</w:t>
            </w:r>
          </w:p>
        </w:tc>
      </w:tr>
      <w:tr>
        <w:trPr>
          <w:cantSplit/>
        </w:trPr>
        <w:tc>
          <w:tcPr>
            <w:tcW w:type="dxa" w:w="1037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Z5</w:t>
              <w:br/>
              <w:t>07.08</w:t>
            </w:r>
          </w:p>
        </w:tc>
        <w:tc>
          <w:tcPr>
            <w:tcW w:type="dxa" w:w="165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CRM</w:t>
            </w:r>
          </w:p>
        </w:tc>
        <w:tc>
          <w:tcPr>
            <w:tcW w:type="dxa" w:w="518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Importă cei 30 de prospecți și verifică primele 10 canale.</w:t>
            </w:r>
          </w:p>
        </w:tc>
        <w:tc>
          <w:tcPr>
            <w:tcW w:type="dxa" w:w="180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10 conturi validate</w:t>
            </w:r>
          </w:p>
        </w:tc>
      </w:tr>
      <w:tr>
        <w:trPr>
          <w:cantSplit/>
        </w:trPr>
        <w:tc>
          <w:tcPr>
            <w:tcW w:type="dxa" w:w="1037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6"/>
              </w:rPr>
              <w:t>Z6</w:t>
              <w:br/>
              <w:t>10.08</w:t>
            </w:r>
          </w:p>
        </w:tc>
        <w:tc>
          <w:tcPr>
            <w:tcW w:type="dxa" w:w="165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6"/>
              </w:rPr>
              <w:t>Research</w:t>
            </w:r>
          </w:p>
        </w:tc>
        <w:tc>
          <w:tcPr>
            <w:tcW w:type="dxa" w:w="518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6"/>
              </w:rPr>
              <w:t>Identifică rolurile-țintă și motivul specific pentru primele 10 companii.</w:t>
            </w:r>
          </w:p>
        </w:tc>
        <w:tc>
          <w:tcPr>
            <w:tcW w:type="dxa" w:w="180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6"/>
              </w:rPr>
              <w:t>10 mesaje</w:t>
            </w:r>
          </w:p>
        </w:tc>
      </w:tr>
      <w:tr>
        <w:trPr>
          <w:cantSplit/>
        </w:trPr>
        <w:tc>
          <w:tcPr>
            <w:tcW w:type="dxa" w:w="1037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Z7</w:t>
              <w:br/>
              <w:t>11.08</w:t>
            </w:r>
          </w:p>
        </w:tc>
        <w:tc>
          <w:tcPr>
            <w:tcW w:type="dxa" w:w="165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Script</w:t>
            </w:r>
          </w:p>
        </w:tc>
        <w:tc>
          <w:tcPr>
            <w:tcW w:type="dxa" w:w="518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Testează email, apel și follow-up; elimină jargonul.</w:t>
            </w:r>
          </w:p>
        </w:tc>
        <w:tc>
          <w:tcPr>
            <w:tcW w:type="dxa" w:w="180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Script v2</w:t>
            </w:r>
          </w:p>
        </w:tc>
      </w:tr>
      <w:tr>
        <w:trPr>
          <w:cantSplit/>
        </w:trPr>
        <w:tc>
          <w:tcPr>
            <w:tcW w:type="dxa" w:w="1037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6"/>
              </w:rPr>
              <w:t>Z8</w:t>
              <w:br/>
              <w:t>12.08</w:t>
            </w:r>
          </w:p>
        </w:tc>
        <w:tc>
          <w:tcPr>
            <w:tcW w:type="dxa" w:w="165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6"/>
              </w:rPr>
              <w:t>Outbound</w:t>
            </w:r>
          </w:p>
        </w:tc>
        <w:tc>
          <w:tcPr>
            <w:tcW w:type="dxa" w:w="518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6"/>
              </w:rPr>
              <w:t>Trimite primele 10 emailuri corporate; loghează următorul pas.</w:t>
            </w:r>
          </w:p>
        </w:tc>
        <w:tc>
          <w:tcPr>
            <w:tcW w:type="dxa" w:w="180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6"/>
              </w:rPr>
              <w:t>10 atingeri</w:t>
            </w:r>
          </w:p>
        </w:tc>
      </w:tr>
      <w:tr>
        <w:trPr>
          <w:cantSplit/>
        </w:trPr>
        <w:tc>
          <w:tcPr>
            <w:tcW w:type="dxa" w:w="1037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Z9</w:t>
              <w:br/>
              <w:t>13.08</w:t>
            </w:r>
          </w:p>
        </w:tc>
        <w:tc>
          <w:tcPr>
            <w:tcW w:type="dxa" w:w="165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Apel</w:t>
            </w:r>
          </w:p>
        </w:tc>
        <w:tc>
          <w:tcPr>
            <w:tcW w:type="dxa" w:w="518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Sună 5 companii; cere responsabilul și calendarul retururilor.</w:t>
            </w:r>
          </w:p>
        </w:tc>
        <w:tc>
          <w:tcPr>
            <w:tcW w:type="dxa" w:w="180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5 apeluri</w:t>
            </w:r>
          </w:p>
        </w:tc>
      </w:tr>
      <w:tr>
        <w:trPr>
          <w:cantSplit/>
        </w:trPr>
        <w:tc>
          <w:tcPr>
            <w:tcW w:type="dxa" w:w="1037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6"/>
              </w:rPr>
              <w:t>Z10</w:t>
              <w:br/>
              <w:t>14.08</w:t>
            </w:r>
          </w:p>
        </w:tc>
        <w:tc>
          <w:tcPr>
            <w:tcW w:type="dxa" w:w="165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6"/>
              </w:rPr>
              <w:t>Site</w:t>
            </w:r>
          </w:p>
        </w:tc>
        <w:tc>
          <w:tcPr>
            <w:tcW w:type="dxa" w:w="518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6"/>
              </w:rPr>
              <w:t>Publică pagina Companii și structura pilotului.</w:t>
            </w:r>
          </w:p>
        </w:tc>
        <w:tc>
          <w:tcPr>
            <w:tcW w:type="dxa" w:w="180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6"/>
              </w:rPr>
              <w:t>Pagină validată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73"/>
            <w:shd w:fill="B42318"/>
          </w:tcPr>
          <w:p/>
        </w:tc>
        <w:tc>
          <w:tcPr>
            <w:tcW w:type="dxa" w:w="9432"/>
            <w:shd w:fill="FDECEC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r>
              <w:rPr>
                <w:b/>
                <w:color w:val="20322C"/>
                <w:sz w:val="21"/>
              </w:rPr>
              <w:t>Gate la ziua 10</w:t>
              <w:br/>
            </w:r>
            <w:r>
              <w:rPr>
                <w:color w:val="18231F"/>
                <w:sz w:val="20"/>
              </w:rPr>
              <w:t>Pagina Companii, time-study-ul și primele 10 conturi sunt gata. Dacă nu, nu începe al doilea val.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10.2. Zilele 11–20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rHeight w:val="369" w:hRule="atLeast"/>
          <w:tblHeader w:val="true"/>
        </w:trPr>
        <w:tc>
          <w:tcPr>
            <w:tcW w:type="dxa" w:w="1037"/>
            <w:shd w:fill="2E433B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Zi / dată</w:t>
            </w:r>
          </w:p>
        </w:tc>
        <w:tc>
          <w:tcPr>
            <w:tcW w:type="dxa" w:w="1656"/>
            <w:shd w:fill="2E433B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Temă</w:t>
            </w:r>
          </w:p>
        </w:tc>
        <w:tc>
          <w:tcPr>
            <w:tcW w:type="dxa" w:w="5184"/>
            <w:shd w:fill="2E433B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Lucru concret</w:t>
            </w:r>
          </w:p>
        </w:tc>
        <w:tc>
          <w:tcPr>
            <w:tcW w:type="dxa" w:w="1800"/>
            <w:shd w:fill="2E433B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Rezultat</w:t>
            </w:r>
          </w:p>
        </w:tc>
      </w:tr>
      <w:tr>
        <w:trPr>
          <w:cantSplit/>
        </w:trPr>
        <w:tc>
          <w:tcPr>
            <w:tcW w:type="dxa" w:w="1037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Z11</w:t>
              <w:br/>
              <w:t>17.08</w:t>
            </w:r>
          </w:p>
        </w:tc>
        <w:tc>
          <w:tcPr>
            <w:tcW w:type="dxa" w:w="165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Outbound</w:t>
            </w:r>
          </w:p>
        </w:tc>
        <w:tc>
          <w:tcPr>
            <w:tcW w:type="dxa" w:w="518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Trimite al doilea lot de 10 mesaje, adaptat pe segment.</w:t>
            </w:r>
          </w:p>
        </w:tc>
        <w:tc>
          <w:tcPr>
            <w:tcW w:type="dxa" w:w="180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20 conturi atinse</w:t>
            </w:r>
          </w:p>
        </w:tc>
      </w:tr>
      <w:tr>
        <w:trPr>
          <w:cantSplit/>
        </w:trPr>
        <w:tc>
          <w:tcPr>
            <w:tcW w:type="dxa" w:w="1037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6"/>
              </w:rPr>
              <w:t>Z12</w:t>
              <w:br/>
              <w:t>18.08</w:t>
            </w:r>
          </w:p>
        </w:tc>
        <w:tc>
          <w:tcPr>
            <w:tcW w:type="dxa" w:w="165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6"/>
              </w:rPr>
              <w:t>Follow-up</w:t>
            </w:r>
          </w:p>
        </w:tc>
        <w:tc>
          <w:tcPr>
            <w:tcW w:type="dxa" w:w="518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6"/>
              </w:rPr>
              <w:t>Revino la lotul 1 cu o întrebare și un CTA de 15 minute.</w:t>
            </w:r>
          </w:p>
        </w:tc>
        <w:tc>
          <w:tcPr>
            <w:tcW w:type="dxa" w:w="180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6"/>
              </w:rPr>
              <w:t>≥3 răspunsuri cumulat</w:t>
            </w:r>
          </w:p>
        </w:tc>
      </w:tr>
      <w:tr>
        <w:trPr>
          <w:cantSplit/>
        </w:trPr>
        <w:tc>
          <w:tcPr>
            <w:tcW w:type="dxa" w:w="1037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Z13</w:t>
              <w:br/>
              <w:t>19.08</w:t>
            </w:r>
          </w:p>
        </w:tc>
        <w:tc>
          <w:tcPr>
            <w:tcW w:type="dxa" w:w="165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Discovery</w:t>
            </w:r>
          </w:p>
        </w:tc>
        <w:tc>
          <w:tcPr>
            <w:tcW w:type="dxa" w:w="518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Colectează flotă, lessor, retur, durere, aprobator și termen.</w:t>
            </w:r>
          </w:p>
        </w:tc>
        <w:tc>
          <w:tcPr>
            <w:tcW w:type="dxa" w:w="180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1–2 discovery</w:t>
            </w:r>
          </w:p>
        </w:tc>
      </w:tr>
      <w:tr>
        <w:trPr>
          <w:cantSplit/>
        </w:trPr>
        <w:tc>
          <w:tcPr>
            <w:tcW w:type="dxa" w:w="1037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6"/>
              </w:rPr>
              <w:t>Z14</w:t>
              <w:br/>
              <w:t>20.08</w:t>
            </w:r>
          </w:p>
        </w:tc>
        <w:tc>
          <w:tcPr>
            <w:tcW w:type="dxa" w:w="165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6"/>
              </w:rPr>
              <w:t>Ofertare</w:t>
            </w:r>
          </w:p>
        </w:tc>
        <w:tc>
          <w:tcPr>
            <w:tcW w:type="dxa" w:w="518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6"/>
              </w:rPr>
              <w:t>Trimite oferta pilot în maximum 2 ore, cu două date.</w:t>
            </w:r>
          </w:p>
        </w:tc>
        <w:tc>
          <w:tcPr>
            <w:tcW w:type="dxa" w:w="180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6"/>
              </w:rPr>
              <w:t>1 ofertă trimisă</w:t>
            </w:r>
          </w:p>
        </w:tc>
      </w:tr>
      <w:tr>
        <w:trPr>
          <w:cantSplit/>
        </w:trPr>
        <w:tc>
          <w:tcPr>
            <w:tcW w:type="dxa" w:w="1037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Z15</w:t>
              <w:br/>
              <w:t>21.08</w:t>
            </w:r>
          </w:p>
        </w:tc>
        <w:tc>
          <w:tcPr>
            <w:tcW w:type="dxa" w:w="165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Review</w:t>
            </w:r>
          </w:p>
        </w:tc>
        <w:tc>
          <w:tcPr>
            <w:tcW w:type="dxa" w:w="518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Analizează 50+ atingeri; dacă răspunsul e &lt;5%, schimbă ICP sau mesajul.</w:t>
            </w:r>
          </w:p>
        </w:tc>
        <w:tc>
          <w:tcPr>
            <w:tcW w:type="dxa" w:w="180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Decizie documentată</w:t>
            </w:r>
          </w:p>
        </w:tc>
      </w:tr>
      <w:tr>
        <w:trPr>
          <w:cantSplit/>
        </w:trPr>
        <w:tc>
          <w:tcPr>
            <w:tcW w:type="dxa" w:w="1037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6"/>
              </w:rPr>
              <w:t>Z16</w:t>
              <w:br/>
              <w:t>24.08</w:t>
            </w:r>
          </w:p>
        </w:tc>
        <w:tc>
          <w:tcPr>
            <w:tcW w:type="dxa" w:w="165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6"/>
              </w:rPr>
              <w:t>Outbound</w:t>
            </w:r>
          </w:p>
        </w:tc>
        <w:tc>
          <w:tcPr>
            <w:tcW w:type="dxa" w:w="518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6"/>
              </w:rPr>
              <w:t>Următoarele 10 conturi + 5 introduceri calde.</w:t>
            </w:r>
          </w:p>
        </w:tc>
        <w:tc>
          <w:tcPr>
            <w:tcW w:type="dxa" w:w="180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6"/>
              </w:rPr>
              <w:t>15 atingeri</w:t>
            </w:r>
          </w:p>
        </w:tc>
      </w:tr>
      <w:tr>
        <w:trPr>
          <w:cantSplit/>
        </w:trPr>
        <w:tc>
          <w:tcPr>
            <w:tcW w:type="dxa" w:w="1037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Z17</w:t>
              <w:br/>
              <w:t>25.08</w:t>
            </w:r>
          </w:p>
        </w:tc>
        <w:tc>
          <w:tcPr>
            <w:tcW w:type="dxa" w:w="165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Simulare</w:t>
            </w:r>
          </w:p>
        </w:tc>
        <w:tc>
          <w:tcPr>
            <w:tcW w:type="dxa" w:w="518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Simulează inspecția a 3 mașini și măsoară timpul complet.</w:t>
            </w:r>
          </w:p>
        </w:tc>
        <w:tc>
          <w:tcPr>
            <w:tcW w:type="dxa" w:w="180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Timp real pilot</w:t>
            </w:r>
          </w:p>
        </w:tc>
      </w:tr>
      <w:tr>
        <w:trPr>
          <w:cantSplit/>
        </w:trPr>
        <w:tc>
          <w:tcPr>
            <w:tcW w:type="dxa" w:w="1037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6"/>
              </w:rPr>
              <w:t>Z18</w:t>
              <w:br/>
              <w:t>26.08</w:t>
            </w:r>
          </w:p>
        </w:tc>
        <w:tc>
          <w:tcPr>
            <w:tcW w:type="dxa" w:w="165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6"/>
              </w:rPr>
              <w:t>Follow-up</w:t>
            </w:r>
          </w:p>
        </w:tc>
        <w:tc>
          <w:tcPr>
            <w:tcW w:type="dxa" w:w="518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6"/>
              </w:rPr>
              <w:t>Revino la ofertele deschise și cere data deciziei.</w:t>
            </w:r>
          </w:p>
        </w:tc>
        <w:tc>
          <w:tcPr>
            <w:tcW w:type="dxa" w:w="180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6"/>
              </w:rPr>
              <w:t>2 oferte active</w:t>
            </w:r>
          </w:p>
        </w:tc>
      </w:tr>
      <w:tr>
        <w:trPr>
          <w:cantSplit/>
        </w:trPr>
        <w:tc>
          <w:tcPr>
            <w:tcW w:type="dxa" w:w="1037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Z19</w:t>
              <w:br/>
              <w:t>27.08</w:t>
            </w:r>
          </w:p>
        </w:tc>
        <w:tc>
          <w:tcPr>
            <w:tcW w:type="dxa" w:w="165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Pilot</w:t>
            </w:r>
          </w:p>
        </w:tc>
        <w:tc>
          <w:tcPr>
            <w:tcW w:type="dxa" w:w="518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Confirmă în scris; colectează ghid lessor și lista VIN.</w:t>
            </w:r>
          </w:p>
        </w:tc>
        <w:tc>
          <w:tcPr>
            <w:tcW w:type="dxa" w:w="180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Pilot programat</w:t>
            </w:r>
          </w:p>
        </w:tc>
      </w:tr>
      <w:tr>
        <w:trPr>
          <w:cantSplit/>
        </w:trPr>
        <w:tc>
          <w:tcPr>
            <w:tcW w:type="dxa" w:w="1037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6"/>
              </w:rPr>
              <w:t>Z20</w:t>
              <w:br/>
              <w:t>28.08</w:t>
            </w:r>
          </w:p>
        </w:tc>
        <w:tc>
          <w:tcPr>
            <w:tcW w:type="dxa" w:w="165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6"/>
              </w:rPr>
              <w:t>Execuție</w:t>
            </w:r>
          </w:p>
        </w:tc>
        <w:tc>
          <w:tcPr>
            <w:tcW w:type="dxa" w:w="518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6"/>
              </w:rPr>
              <w:t>Inspectează și fotografiază; nu remedia fără acord.</w:t>
            </w:r>
          </w:p>
        </w:tc>
        <w:tc>
          <w:tcPr>
            <w:tcW w:type="dxa" w:w="180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6"/>
              </w:rPr>
              <w:t>3 fișe complete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73"/>
            <w:shd w:fill="B5A17A"/>
          </w:tcPr>
          <w:p/>
        </w:tc>
        <w:tc>
          <w:tcPr>
            <w:tcW w:type="dxa" w:w="9432"/>
            <w:shd w:fill="EFE8D9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r>
              <w:rPr>
                <w:b/>
                <w:color w:val="20322C"/>
                <w:sz w:val="21"/>
              </w:rPr>
              <w:t>Gate la ziua 20</w:t>
              <w:br/>
            </w:r>
            <w:r>
              <w:rPr>
                <w:color w:val="18231F"/>
                <w:sz w:val="20"/>
              </w:rPr>
              <w:t>Nu executa remedieri fără acord scris, chiar dacă problema pare evidentă.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10.3. Zilele 21–30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rHeight w:val="369" w:hRule="atLeast"/>
          <w:tblHeader w:val="true"/>
        </w:trPr>
        <w:tc>
          <w:tcPr>
            <w:tcW w:type="dxa" w:w="1037"/>
            <w:shd w:fill="2E433B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Zi / dată</w:t>
            </w:r>
          </w:p>
        </w:tc>
        <w:tc>
          <w:tcPr>
            <w:tcW w:type="dxa" w:w="1656"/>
            <w:shd w:fill="2E433B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Temă</w:t>
            </w:r>
          </w:p>
        </w:tc>
        <w:tc>
          <w:tcPr>
            <w:tcW w:type="dxa" w:w="5184"/>
            <w:shd w:fill="2E433B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Lucru concret</w:t>
            </w:r>
          </w:p>
        </w:tc>
        <w:tc>
          <w:tcPr>
            <w:tcW w:type="dxa" w:w="1800"/>
            <w:shd w:fill="2E433B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Rezultat</w:t>
            </w:r>
          </w:p>
        </w:tc>
      </w:tr>
      <w:tr>
        <w:trPr>
          <w:cantSplit/>
        </w:trPr>
        <w:tc>
          <w:tcPr>
            <w:tcW w:type="dxa" w:w="1037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Z21</w:t>
              <w:br/>
              <w:t>31.08</w:t>
            </w:r>
          </w:p>
        </w:tc>
        <w:tc>
          <w:tcPr>
            <w:tcW w:type="dxa" w:w="165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Livrare</w:t>
            </w:r>
          </w:p>
        </w:tc>
        <w:tc>
          <w:tcPr>
            <w:tcW w:type="dxa" w:w="518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Trimite raportul în 24–48h cu recomandări pe vehicul.</w:t>
            </w:r>
          </w:p>
        </w:tc>
        <w:tc>
          <w:tcPr>
            <w:tcW w:type="dxa" w:w="180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SLA respectat</w:t>
            </w:r>
          </w:p>
        </w:tc>
      </w:tr>
      <w:tr>
        <w:trPr>
          <w:cantSplit/>
        </w:trPr>
        <w:tc>
          <w:tcPr>
            <w:tcW w:type="dxa" w:w="1037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6"/>
              </w:rPr>
              <w:t>Z22</w:t>
              <w:br/>
              <w:t>01.09</w:t>
            </w:r>
          </w:p>
        </w:tc>
        <w:tc>
          <w:tcPr>
            <w:tcW w:type="dxa" w:w="165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6"/>
              </w:rPr>
              <w:t>Remediere</w:t>
            </w:r>
          </w:p>
        </w:tc>
        <w:tc>
          <w:tcPr>
            <w:tcW w:type="dxa" w:w="518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6"/>
              </w:rPr>
              <w:t>Prezintă separat preț, timp și risc; cere aprobare.</w:t>
            </w:r>
          </w:p>
        </w:tc>
        <w:tc>
          <w:tcPr>
            <w:tcW w:type="dxa" w:w="180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6"/>
              </w:rPr>
              <w:t>Decizie client</w:t>
            </w:r>
          </w:p>
        </w:tc>
      </w:tr>
      <w:tr>
        <w:trPr>
          <w:cantSplit/>
        </w:trPr>
        <w:tc>
          <w:tcPr>
            <w:tcW w:type="dxa" w:w="1037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Z23</w:t>
              <w:br/>
              <w:t>02.09</w:t>
            </w:r>
          </w:p>
        </w:tc>
        <w:tc>
          <w:tcPr>
            <w:tcW w:type="dxa" w:w="165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Dovadă</w:t>
            </w:r>
          </w:p>
        </w:tc>
        <w:tc>
          <w:tcPr>
            <w:tcW w:type="dxa" w:w="518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Cere feedback și permisiune pentru studiu de caz anonim.</w:t>
            </w:r>
          </w:p>
        </w:tc>
        <w:tc>
          <w:tcPr>
            <w:tcW w:type="dxa" w:w="180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Feedback utilizabil</w:t>
            </w:r>
          </w:p>
        </w:tc>
      </w:tr>
      <w:tr>
        <w:trPr>
          <w:cantSplit/>
        </w:trPr>
        <w:tc>
          <w:tcPr>
            <w:tcW w:type="dxa" w:w="1037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6"/>
              </w:rPr>
              <w:t>Z24</w:t>
              <w:br/>
              <w:t>03.09</w:t>
            </w:r>
          </w:p>
        </w:tc>
        <w:tc>
          <w:tcPr>
            <w:tcW w:type="dxa" w:w="165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6"/>
              </w:rPr>
              <w:t>Cadru</w:t>
            </w:r>
          </w:p>
        </w:tc>
        <w:tc>
          <w:tcPr>
            <w:tcW w:type="dxa" w:w="518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6"/>
              </w:rPr>
              <w:t>Propune acord 6 luni cu SLA și prețuri pe intervenție.</w:t>
            </w:r>
          </w:p>
        </w:tc>
        <w:tc>
          <w:tcPr>
            <w:tcW w:type="dxa" w:w="180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6"/>
              </w:rPr>
              <w:t>Propunere cadru</w:t>
            </w:r>
          </w:p>
        </w:tc>
      </w:tr>
      <w:tr>
        <w:trPr>
          <w:cantSplit/>
        </w:trPr>
        <w:tc>
          <w:tcPr>
            <w:tcW w:type="dxa" w:w="1037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Z25</w:t>
              <w:br/>
              <w:t>04.09</w:t>
            </w:r>
          </w:p>
        </w:tc>
        <w:tc>
          <w:tcPr>
            <w:tcW w:type="dxa" w:w="165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Pipeline</w:t>
            </w:r>
          </w:p>
        </w:tc>
        <w:tc>
          <w:tcPr>
            <w:tcW w:type="dxa" w:w="518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Adaugă 20 de companii similare contului care a răspuns.</w:t>
            </w:r>
          </w:p>
        </w:tc>
        <w:tc>
          <w:tcPr>
            <w:tcW w:type="dxa" w:w="180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50 conturi CRM</w:t>
            </w:r>
          </w:p>
        </w:tc>
      </w:tr>
      <w:tr>
        <w:trPr>
          <w:cantSplit/>
        </w:trPr>
        <w:tc>
          <w:tcPr>
            <w:tcW w:type="dxa" w:w="1037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6"/>
              </w:rPr>
              <w:t>Z26</w:t>
              <w:br/>
              <w:t>07.09</w:t>
            </w:r>
          </w:p>
        </w:tc>
        <w:tc>
          <w:tcPr>
            <w:tcW w:type="dxa" w:w="165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6"/>
              </w:rPr>
              <w:t>SOP</w:t>
            </w:r>
          </w:p>
        </w:tc>
        <w:tc>
          <w:tcPr>
            <w:tcW w:type="dxa" w:w="518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6"/>
              </w:rPr>
              <w:t>Recepție, fotografii, chei, aprobare, rework și predare.</w:t>
            </w:r>
          </w:p>
        </w:tc>
        <w:tc>
          <w:tcPr>
            <w:tcW w:type="dxa" w:w="180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6"/>
              </w:rPr>
              <w:t>SOP v1</w:t>
            </w:r>
          </w:p>
        </w:tc>
      </w:tr>
      <w:tr>
        <w:trPr>
          <w:cantSplit/>
        </w:trPr>
        <w:tc>
          <w:tcPr>
            <w:tcW w:type="dxa" w:w="1037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Z27</w:t>
              <w:br/>
              <w:t>08.09</w:t>
            </w:r>
          </w:p>
        </w:tc>
        <w:tc>
          <w:tcPr>
            <w:tcW w:type="dxa" w:w="165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Marjă</w:t>
            </w:r>
          </w:p>
        </w:tc>
        <w:tc>
          <w:tcPr>
            <w:tcW w:type="dxa" w:w="518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Calculează lei/oră, lei/zi boxă și contribuția pilotului.</w:t>
            </w:r>
          </w:p>
        </w:tc>
        <w:tc>
          <w:tcPr>
            <w:tcW w:type="dxa" w:w="180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Unit economics</w:t>
            </w:r>
          </w:p>
        </w:tc>
      </w:tr>
      <w:tr>
        <w:trPr>
          <w:cantSplit/>
        </w:trPr>
        <w:tc>
          <w:tcPr>
            <w:tcW w:type="dxa" w:w="1037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6"/>
              </w:rPr>
              <w:t>Z28</w:t>
              <w:br/>
              <w:t>09.09</w:t>
            </w:r>
          </w:p>
        </w:tc>
        <w:tc>
          <w:tcPr>
            <w:tcW w:type="dxa" w:w="165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6"/>
              </w:rPr>
              <w:t>Închidere</w:t>
            </w:r>
          </w:p>
        </w:tc>
        <w:tc>
          <w:tcPr>
            <w:tcW w:type="dxa" w:w="518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6"/>
              </w:rPr>
              <w:t>Negociază scopul/volumul, nu standardul; cere semnătură.</w:t>
            </w:r>
          </w:p>
        </w:tc>
        <w:tc>
          <w:tcPr>
            <w:tcW w:type="dxa" w:w="180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6"/>
              </w:rPr>
              <w:t>Obiecție finală sau acord</w:t>
            </w:r>
          </w:p>
        </w:tc>
      </w:tr>
      <w:tr>
        <w:trPr>
          <w:cantSplit/>
        </w:trPr>
        <w:tc>
          <w:tcPr>
            <w:tcW w:type="dxa" w:w="1037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Z29</w:t>
              <w:br/>
              <w:t>10.09</w:t>
            </w:r>
          </w:p>
        </w:tc>
        <w:tc>
          <w:tcPr>
            <w:tcW w:type="dxa" w:w="165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Admin</w:t>
            </w:r>
          </w:p>
        </w:tc>
        <w:tc>
          <w:tcPr>
            <w:tcW w:type="dxa" w:w="518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Testează contract, factură, e-Factura, arhivare și email.</w:t>
            </w:r>
          </w:p>
        </w:tc>
        <w:tc>
          <w:tcPr>
            <w:tcW w:type="dxa" w:w="180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Flux testat</w:t>
            </w:r>
          </w:p>
        </w:tc>
      </w:tr>
      <w:tr>
        <w:trPr>
          <w:cantSplit/>
        </w:trPr>
        <w:tc>
          <w:tcPr>
            <w:tcW w:type="dxa" w:w="1037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6"/>
              </w:rPr>
              <w:t>Z30</w:t>
              <w:br/>
              <w:t>11.09</w:t>
            </w:r>
          </w:p>
        </w:tc>
        <w:tc>
          <w:tcPr>
            <w:tcW w:type="dxa" w:w="165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6"/>
              </w:rPr>
              <w:t>Gate</w:t>
            </w:r>
          </w:p>
        </w:tc>
        <w:tc>
          <w:tcPr>
            <w:tcW w:type="dxa" w:w="518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6"/>
              </w:rPr>
              <w:t>Scalează, ajustează sau oprește ipoteza pe KPI-uri.</w:t>
            </w:r>
          </w:p>
        </w:tc>
        <w:tc>
          <w:tcPr>
            <w:tcW w:type="dxa" w:w="180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6"/>
              </w:rPr>
              <w:t>1 pilot + 3 oferte sau pivot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73"/>
            <w:shd w:fill="B42318"/>
          </w:tcPr>
          <w:p/>
        </w:tc>
        <w:tc>
          <w:tcPr>
            <w:tcW w:type="dxa" w:w="9432"/>
            <w:shd w:fill="FDECEC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r>
              <w:rPr>
                <w:b/>
                <w:color w:val="20322C"/>
                <w:sz w:val="21"/>
              </w:rPr>
              <w:t>Gate la ziua 30</w:t>
              <w:br/>
            </w:r>
            <w:r>
              <w:rPr>
                <w:color w:val="18231F"/>
                <w:sz w:val="20"/>
              </w:rPr>
              <w:t>Rezultat minim: 1 pilot plătit sau 3 oferte active. În lipsă, pivot documentat — fără angajări și fără capex.</w:t>
            </w:r>
          </w:p>
        </w:tc>
      </w:tr>
    </w:tbl>
    <w:p>
      <w:pPr>
        <w:spacing w:after="20"/>
      </w:pPr>
    </w:p>
    <w:p>
      <w:pPr>
        <w:pStyle w:val="Heading1"/>
      </w:pPr>
      <w:r>
        <w:t>11. Plan pe 13 săptămâni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rHeight w:val="369" w:hRule="atLeast"/>
          <w:tblHeader w:val="true"/>
        </w:trPr>
        <w:tc>
          <w:tcPr>
            <w:tcW w:type="dxa" w:w="1008"/>
            <w:shd w:fill="2E433B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Săpt.</w:t>
            </w:r>
          </w:p>
        </w:tc>
        <w:tc>
          <w:tcPr>
            <w:tcW w:type="dxa" w:w="2880"/>
            <w:shd w:fill="2E433B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Focus</w:t>
            </w:r>
          </w:p>
        </w:tc>
        <w:tc>
          <w:tcPr>
            <w:tcW w:type="dxa" w:w="5760"/>
            <w:shd w:fill="2E433B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Prag de închidere</w:t>
            </w:r>
          </w:p>
        </w:tc>
      </w:tr>
      <w:tr>
        <w:trPr>
          <w:cantSplit/>
        </w:trPr>
        <w:tc>
          <w:tcPr>
            <w:tcW w:type="dxa" w:w="1008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8"/>
              </w:rPr>
              <w:t>S1</w:t>
            </w:r>
          </w:p>
        </w:tc>
        <w:tc>
          <w:tcPr>
            <w:tcW w:type="dxa" w:w="288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8"/>
              </w:rPr>
              <w:t>Ofertă și măsurare</w:t>
            </w:r>
          </w:p>
        </w:tc>
        <w:tc>
          <w:tcPr>
            <w:tcW w:type="dxa" w:w="576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8"/>
              </w:rPr>
              <w:t>20 conturi validate; ofertă, raport și time-study gata</w:t>
            </w:r>
          </w:p>
        </w:tc>
      </w:tr>
      <w:tr>
        <w:trPr>
          <w:cantSplit/>
        </w:trPr>
        <w:tc>
          <w:tcPr>
            <w:tcW w:type="dxa" w:w="1008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8"/>
              </w:rPr>
              <w:t>S2</w:t>
            </w:r>
          </w:p>
        </w:tc>
        <w:tc>
          <w:tcPr>
            <w:tcW w:type="dxa" w:w="288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8"/>
              </w:rPr>
              <w:t>Primul outbound</w:t>
            </w:r>
          </w:p>
        </w:tc>
        <w:tc>
          <w:tcPr>
            <w:tcW w:type="dxa" w:w="576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8"/>
              </w:rPr>
              <w:t>35–40 atingeri; minimum 2 răspunsuri</w:t>
            </w:r>
          </w:p>
        </w:tc>
      </w:tr>
      <w:tr>
        <w:trPr>
          <w:cantSplit/>
        </w:trPr>
        <w:tc>
          <w:tcPr>
            <w:tcW w:type="dxa" w:w="1008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8"/>
              </w:rPr>
              <w:t>S3</w:t>
            </w:r>
          </w:p>
        </w:tc>
        <w:tc>
          <w:tcPr>
            <w:tcW w:type="dxa" w:w="288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8"/>
              </w:rPr>
              <w:t>Discovery</w:t>
            </w:r>
          </w:p>
        </w:tc>
        <w:tc>
          <w:tcPr>
            <w:tcW w:type="dxa" w:w="576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8"/>
              </w:rPr>
              <w:t>2–3 discovery; 1 ofertă pilot</w:t>
            </w:r>
          </w:p>
        </w:tc>
      </w:tr>
      <w:tr>
        <w:trPr>
          <w:cantSplit/>
        </w:trPr>
        <w:tc>
          <w:tcPr>
            <w:tcW w:type="dxa" w:w="1008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8"/>
              </w:rPr>
              <w:t>S4</w:t>
            </w:r>
          </w:p>
        </w:tc>
        <w:tc>
          <w:tcPr>
            <w:tcW w:type="dxa" w:w="288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8"/>
              </w:rPr>
              <w:t>Primul pilot</w:t>
            </w:r>
          </w:p>
        </w:tc>
        <w:tc>
          <w:tcPr>
            <w:tcW w:type="dxa" w:w="576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8"/>
              </w:rPr>
              <w:t>1 pilot programat; minimum 80 atingeri cumulat</w:t>
            </w:r>
          </w:p>
        </w:tc>
      </w:tr>
      <w:tr>
        <w:trPr>
          <w:cantSplit/>
        </w:trPr>
        <w:tc>
          <w:tcPr>
            <w:tcW w:type="dxa" w:w="1008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8"/>
              </w:rPr>
              <w:t>S5</w:t>
            </w:r>
          </w:p>
        </w:tc>
        <w:tc>
          <w:tcPr>
            <w:tcW w:type="dxa" w:w="288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8"/>
              </w:rPr>
              <w:t>Dovadă</w:t>
            </w:r>
          </w:p>
        </w:tc>
        <w:tc>
          <w:tcPr>
            <w:tcW w:type="dxa" w:w="576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8"/>
              </w:rPr>
              <w:t>Raport la termen; contribuție pilot ≥55%</w:t>
            </w:r>
          </w:p>
        </w:tc>
      </w:tr>
      <w:tr>
        <w:trPr>
          <w:cantSplit/>
        </w:trPr>
        <w:tc>
          <w:tcPr>
            <w:tcW w:type="dxa" w:w="1008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8"/>
              </w:rPr>
              <w:t>S6</w:t>
            </w:r>
          </w:p>
        </w:tc>
        <w:tc>
          <w:tcPr>
            <w:tcW w:type="dxa" w:w="288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8"/>
              </w:rPr>
              <w:t>Al doilea pilot</w:t>
            </w:r>
          </w:p>
        </w:tc>
        <w:tc>
          <w:tcPr>
            <w:tcW w:type="dxa" w:w="576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8"/>
              </w:rPr>
              <w:t>2 piloți cumulat; rework &lt;5%</w:t>
            </w:r>
          </w:p>
        </w:tc>
      </w:tr>
      <w:tr>
        <w:trPr>
          <w:cantSplit/>
        </w:trPr>
        <w:tc>
          <w:tcPr>
            <w:tcW w:type="dxa" w:w="1008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8"/>
              </w:rPr>
              <w:t>S7</w:t>
            </w:r>
          </w:p>
        </w:tc>
        <w:tc>
          <w:tcPr>
            <w:tcW w:type="dxa" w:w="288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8"/>
              </w:rPr>
              <w:t>Studiu de caz</w:t>
            </w:r>
          </w:p>
        </w:tc>
        <w:tc>
          <w:tcPr>
            <w:tcW w:type="dxa" w:w="576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8"/>
              </w:rPr>
              <w:t>1 studiu anonim; 1 propunere cadru</w:t>
            </w:r>
          </w:p>
        </w:tc>
      </w:tr>
      <w:tr>
        <w:trPr>
          <w:cantSplit/>
        </w:trPr>
        <w:tc>
          <w:tcPr>
            <w:tcW w:type="dxa" w:w="1008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8"/>
              </w:rPr>
              <w:t>S8</w:t>
            </w:r>
          </w:p>
        </w:tc>
        <w:tc>
          <w:tcPr>
            <w:tcW w:type="dxa" w:w="288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8"/>
              </w:rPr>
              <w:t>Primul acord</w:t>
            </w:r>
          </w:p>
        </w:tc>
        <w:tc>
          <w:tcPr>
            <w:tcW w:type="dxa" w:w="576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8"/>
              </w:rPr>
              <w:t>1 client cadru semnat</w:t>
            </w:r>
          </w:p>
        </w:tc>
      </w:tr>
      <w:tr>
        <w:trPr>
          <w:cantSplit/>
        </w:trPr>
        <w:tc>
          <w:tcPr>
            <w:tcW w:type="dxa" w:w="1008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8"/>
              </w:rPr>
              <w:t>S9</w:t>
            </w:r>
          </w:p>
        </w:tc>
        <w:tc>
          <w:tcPr>
            <w:tcW w:type="dxa" w:w="288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8"/>
              </w:rPr>
              <w:t>Pipeline 2</w:t>
            </w:r>
          </w:p>
        </w:tc>
        <w:tc>
          <w:tcPr>
            <w:tcW w:type="dxa" w:w="576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8"/>
              </w:rPr>
              <w:t>60 conturi; 120 atingeri/lună</w:t>
            </w:r>
          </w:p>
        </w:tc>
      </w:tr>
      <w:tr>
        <w:trPr>
          <w:cantSplit/>
        </w:trPr>
        <w:tc>
          <w:tcPr>
            <w:tcW w:type="dxa" w:w="1008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8"/>
              </w:rPr>
              <w:t>S10</w:t>
            </w:r>
          </w:p>
        </w:tc>
        <w:tc>
          <w:tcPr>
            <w:tcW w:type="dxa" w:w="288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8"/>
              </w:rPr>
              <w:t>Recurență</w:t>
            </w:r>
          </w:p>
        </w:tc>
        <w:tc>
          <w:tcPr>
            <w:tcW w:type="dxa" w:w="576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8"/>
              </w:rPr>
              <w:t>Calendar de retururi pe 90 zile</w:t>
            </w:r>
          </w:p>
        </w:tc>
      </w:tr>
      <w:tr>
        <w:trPr>
          <w:cantSplit/>
        </w:trPr>
        <w:tc>
          <w:tcPr>
            <w:tcW w:type="dxa" w:w="1008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8"/>
              </w:rPr>
              <w:t>S11</w:t>
            </w:r>
          </w:p>
        </w:tc>
        <w:tc>
          <w:tcPr>
            <w:tcW w:type="dxa" w:w="288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8"/>
              </w:rPr>
              <w:t>Parteneriate</w:t>
            </w:r>
          </w:p>
        </w:tc>
        <w:tc>
          <w:tcPr>
            <w:tcW w:type="dxa" w:w="576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8"/>
              </w:rPr>
              <w:t>5 introduceri calde</w:t>
            </w:r>
          </w:p>
        </w:tc>
      </w:tr>
      <w:tr>
        <w:trPr>
          <w:cantSplit/>
        </w:trPr>
        <w:tc>
          <w:tcPr>
            <w:tcW w:type="dxa" w:w="1008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8"/>
              </w:rPr>
              <w:t>S12</w:t>
            </w:r>
          </w:p>
        </w:tc>
        <w:tc>
          <w:tcPr>
            <w:tcW w:type="dxa" w:w="288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8"/>
              </w:rPr>
              <w:t>Marjă</w:t>
            </w:r>
          </w:p>
        </w:tc>
        <w:tc>
          <w:tcPr>
            <w:tcW w:type="dxa" w:w="576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8"/>
              </w:rPr>
              <w:t>Nicio ofertă sub 55% contribuție</w:t>
            </w:r>
          </w:p>
        </w:tc>
      </w:tr>
      <w:tr>
        <w:trPr>
          <w:cantSplit/>
        </w:trPr>
        <w:tc>
          <w:tcPr>
            <w:tcW w:type="dxa" w:w="1008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8"/>
              </w:rPr>
              <w:t>S13</w:t>
            </w:r>
          </w:p>
        </w:tc>
        <w:tc>
          <w:tcPr>
            <w:tcW w:type="dxa" w:w="288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8"/>
              </w:rPr>
              <w:t>Gate 90 zile</w:t>
            </w:r>
          </w:p>
        </w:tc>
        <w:tc>
          <w:tcPr>
            <w:tcW w:type="dxa" w:w="576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8"/>
              </w:rPr>
              <w:t>2 clienți activi sau pivot documentat</w:t>
            </w:r>
          </w:p>
        </w:tc>
      </w:tr>
    </w:tbl>
    <w:p>
      <w:pPr>
        <w:pStyle w:val="Heading2"/>
      </w:pPr>
      <w:r>
        <w:t>Cadenta săptămânală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rHeight w:val="369" w:hRule="atLeast"/>
          <w:tblHeader w:val="true"/>
        </w:trPr>
        <w:tc>
          <w:tcPr>
            <w:tcW w:type="dxa" w:w="1296"/>
            <w:shd w:fill="2E433B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Zi</w:t>
            </w:r>
          </w:p>
        </w:tc>
        <w:tc>
          <w:tcPr>
            <w:tcW w:type="dxa" w:w="3888"/>
            <w:shd w:fill="2E433B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Bloc fondator</w:t>
            </w:r>
          </w:p>
        </w:tc>
        <w:tc>
          <w:tcPr>
            <w:tcW w:type="dxa" w:w="4464"/>
            <w:shd w:fill="2E433B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8"/>
              </w:rPr>
              <w:t>Luni</w:t>
            </w:r>
          </w:p>
        </w:tc>
        <w:tc>
          <w:tcPr>
            <w:tcW w:type="dxa" w:w="3888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8"/>
              </w:rPr>
              <w:t>90 min listă + 60 min pipeline</w:t>
            </w:r>
          </w:p>
        </w:tc>
        <w:tc>
          <w:tcPr>
            <w:tcW w:type="dxa" w:w="446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8"/>
              </w:rPr>
              <w:t>10 conturi noi, next steps curate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8"/>
              </w:rPr>
              <w:t>Marți</w:t>
            </w:r>
          </w:p>
        </w:tc>
        <w:tc>
          <w:tcPr>
            <w:tcW w:type="dxa" w:w="3888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8"/>
              </w:rPr>
              <w:t>2 × 60 min outbound</w:t>
            </w:r>
          </w:p>
        </w:tc>
        <w:tc>
          <w:tcPr>
            <w:tcW w:type="dxa" w:w="446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8"/>
              </w:rPr>
              <w:t>10–15 atingeri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8"/>
              </w:rPr>
              <w:t>Miercuri</w:t>
            </w:r>
          </w:p>
        </w:tc>
        <w:tc>
          <w:tcPr>
            <w:tcW w:type="dxa" w:w="3888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8"/>
              </w:rPr>
              <w:t>Discovery / piloți</w:t>
            </w:r>
          </w:p>
        </w:tc>
        <w:tc>
          <w:tcPr>
            <w:tcW w:type="dxa" w:w="446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8"/>
              </w:rPr>
              <w:t>Date complete și oferte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8"/>
              </w:rPr>
              <w:t>Joi</w:t>
            </w:r>
          </w:p>
        </w:tc>
        <w:tc>
          <w:tcPr>
            <w:tcW w:type="dxa" w:w="3888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8"/>
              </w:rPr>
              <w:t>Follow-up și închidere</w:t>
            </w:r>
          </w:p>
        </w:tc>
        <w:tc>
          <w:tcPr>
            <w:tcW w:type="dxa" w:w="446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8"/>
              </w:rPr>
              <w:t>Date de decizie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8"/>
              </w:rPr>
              <w:t>Vineri</w:t>
            </w:r>
          </w:p>
        </w:tc>
        <w:tc>
          <w:tcPr>
            <w:tcW w:type="dxa" w:w="3888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8"/>
              </w:rPr>
              <w:t>P&amp;L, cash, QA, conținut</w:t>
            </w:r>
          </w:p>
        </w:tc>
        <w:tc>
          <w:tcPr>
            <w:tcW w:type="dxa" w:w="446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8"/>
              </w:rPr>
              <w:t>KPI actualizați și un experiment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73"/>
            <w:shd w:fill="18794E"/>
          </w:tcPr>
          <w:p/>
        </w:tc>
        <w:tc>
          <w:tcPr>
            <w:tcW w:type="dxa" w:w="9432"/>
            <w:shd w:fill="E6F4EC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r>
              <w:rPr>
                <w:b/>
                <w:color w:val="20322C"/>
                <w:sz w:val="21"/>
              </w:rPr>
              <w:t>Timp minim de vânzări</w:t>
              <w:br/>
            </w:r>
            <w:r>
              <w:rPr>
                <w:color w:val="18231F"/>
                <w:sz w:val="20"/>
              </w:rPr>
              <w:t>Fondatorul blochează minimum 10 ore/săptămână pentru listă, outreach, discovery și follow-up până la 2 clienți recurenți.</w:t>
            </w:r>
          </w:p>
        </w:tc>
      </w:tr>
    </w:tbl>
    <w:p>
      <w:pPr>
        <w:spacing w:after="20"/>
      </w:pPr>
    </w:p>
    <w:p>
      <w:pPr>
        <w:pStyle w:val="Heading1"/>
      </w:pPr>
      <w:r>
        <w:t>12. Plan pe 12 luni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rHeight w:val="369" w:hRule="atLeast"/>
          <w:tblHeader w:val="true"/>
        </w:trPr>
        <w:tc>
          <w:tcPr>
            <w:tcW w:type="dxa" w:w="936"/>
            <w:shd w:fill="2E433B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Lună</w:t>
            </w:r>
          </w:p>
        </w:tc>
        <w:tc>
          <w:tcPr>
            <w:tcW w:type="dxa" w:w="2304"/>
            <w:shd w:fill="2E433B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Obiectiv</w:t>
            </w:r>
          </w:p>
        </w:tc>
        <w:tc>
          <w:tcPr>
            <w:tcW w:type="dxa" w:w="6408"/>
            <w:shd w:fill="2E433B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Rezultat obligatoriu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L1</w:t>
            </w:r>
          </w:p>
        </w:tc>
        <w:tc>
          <w:tcPr>
            <w:tcW w:type="dxa" w:w="230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Validare</w:t>
            </w:r>
          </w:p>
        </w:tc>
        <w:tc>
          <w:tcPr>
            <w:tcW w:type="dxa" w:w="6408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1 pilot plătit; ofertă repetabilă; 20 lucrări măsurate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L2</w:t>
            </w:r>
          </w:p>
        </w:tc>
        <w:tc>
          <w:tcPr>
            <w:tcW w:type="dxa" w:w="230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Dovadă</w:t>
            </w:r>
          </w:p>
        </w:tc>
        <w:tc>
          <w:tcPr>
            <w:tcW w:type="dxa" w:w="6408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2 piloți cumulat; studiu de caz; marjă ≥55%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L3</w:t>
            </w:r>
          </w:p>
        </w:tc>
        <w:tc>
          <w:tcPr>
            <w:tcW w:type="dxa" w:w="230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Primul contract</w:t>
            </w:r>
          </w:p>
        </w:tc>
        <w:tc>
          <w:tcPr>
            <w:tcW w:type="dxa" w:w="6408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1 client cadru; retururi vizibile pe 90 zile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L4</w:t>
            </w:r>
          </w:p>
        </w:tc>
        <w:tc>
          <w:tcPr>
            <w:tcW w:type="dxa" w:w="230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Repetabilitate</w:t>
            </w:r>
          </w:p>
        </w:tc>
        <w:tc>
          <w:tcPr>
            <w:tcW w:type="dxa" w:w="6408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Al doilea client activ; raport standard stabil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L5</w:t>
            </w:r>
          </w:p>
        </w:tc>
        <w:tc>
          <w:tcPr>
            <w:tcW w:type="dxa" w:w="230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Capacitate</w:t>
            </w:r>
          </w:p>
        </w:tc>
        <w:tc>
          <w:tcPr>
            <w:tcW w:type="dxa" w:w="6408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Plan retail+B2B pe boxă și tehnician; rework &lt;4%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L6</w:t>
            </w:r>
          </w:p>
        </w:tc>
        <w:tc>
          <w:tcPr>
            <w:tcW w:type="dxa" w:w="230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Break-even</w:t>
            </w:r>
          </w:p>
        </w:tc>
        <w:tc>
          <w:tcPr>
            <w:tcW w:type="dxa" w:w="6408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Rezultat operațional lunar pozitiv; cash rămâne pozitiv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L7</w:t>
            </w:r>
          </w:p>
        </w:tc>
        <w:tc>
          <w:tcPr>
            <w:tcW w:type="dxa" w:w="230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Recurență</w:t>
            </w:r>
          </w:p>
        </w:tc>
        <w:tc>
          <w:tcPr>
            <w:tcW w:type="dxa" w:w="6408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3 clienți activi; forecast pe 8 săptămâni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L8</w:t>
            </w:r>
          </w:p>
        </w:tc>
        <w:tc>
          <w:tcPr>
            <w:tcW w:type="dxa" w:w="230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Referințe</w:t>
            </w:r>
          </w:p>
        </w:tc>
        <w:tc>
          <w:tcPr>
            <w:tcW w:type="dxa" w:w="6408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2 studii de caz; 5 introduceri calde/lună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L9</w:t>
            </w:r>
          </w:p>
        </w:tc>
        <w:tc>
          <w:tcPr>
            <w:tcW w:type="dxa" w:w="230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Scalare controlată</w:t>
            </w:r>
          </w:p>
        </w:tc>
        <w:tc>
          <w:tcPr>
            <w:tcW w:type="dxa" w:w="6408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4 clienți; pipeline ponderat ≥2× ținta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L10</w:t>
            </w:r>
          </w:p>
        </w:tc>
        <w:tc>
          <w:tcPr>
            <w:tcW w:type="dxa" w:w="230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Eficiență</w:t>
            </w:r>
          </w:p>
        </w:tc>
        <w:tc>
          <w:tcPr>
            <w:tcW w:type="dxa" w:w="6408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Lei/oră tehnician +10% față de luna 2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L11</w:t>
            </w:r>
          </w:p>
        </w:tc>
        <w:tc>
          <w:tcPr>
            <w:tcW w:type="dxa" w:w="230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Portofoliu</w:t>
            </w:r>
          </w:p>
        </w:tc>
        <w:tc>
          <w:tcPr>
            <w:tcW w:type="dxa" w:w="6408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Renegociază clienții sub marjă; retrage serviciile slabe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L12</w:t>
            </w:r>
          </w:p>
        </w:tc>
        <w:tc>
          <w:tcPr>
            <w:tcW w:type="dxa" w:w="230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Profitabilitate</w:t>
            </w:r>
          </w:p>
        </w:tc>
        <w:tc>
          <w:tcPr>
            <w:tcW w:type="dxa" w:w="6408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5 clienți; rezultat anual pozitiv; cash buffer refăcut</w:t>
            </w:r>
          </w:p>
        </w:tc>
      </w:tr>
    </w:tbl>
    <w:p>
      <w:pPr>
        <w:pStyle w:val="Heading2"/>
      </w:pPr>
      <w:r>
        <w:t>Porți de decizie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rHeight w:val="369" w:hRule="atLeast"/>
          <w:tblHeader w:val="true"/>
        </w:trPr>
        <w:tc>
          <w:tcPr>
            <w:tcW w:type="dxa" w:w="1440"/>
            <w:shd w:fill="2E433B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Moment</w:t>
            </w:r>
          </w:p>
        </w:tc>
        <w:tc>
          <w:tcPr>
            <w:tcW w:type="dxa" w:w="4032"/>
            <w:shd w:fill="2E433B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Continuă dacă</w:t>
            </w:r>
          </w:p>
        </w:tc>
        <w:tc>
          <w:tcPr>
            <w:tcW w:type="dxa" w:w="4176"/>
            <w:shd w:fill="2E433B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Corecție dacă nu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30 zile</w:t>
            </w:r>
          </w:p>
        </w:tc>
        <w:tc>
          <w:tcPr>
            <w:tcW w:type="dxa" w:w="4032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1 pilot sau 3 oferte active</w:t>
            </w:r>
          </w:p>
        </w:tc>
        <w:tc>
          <w:tcPr>
            <w:tcW w:type="dxa" w:w="417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Rescrie ICP și mesajul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60 zile</w:t>
            </w:r>
          </w:p>
        </w:tc>
        <w:tc>
          <w:tcPr>
            <w:tcW w:type="dxa" w:w="4032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2 piloți; contribuție ≥55%</w:t>
            </w:r>
          </w:p>
        </w:tc>
        <w:tc>
          <w:tcPr>
            <w:tcW w:type="dxa" w:w="417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Reprețuire / scop mai mic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90 zile</w:t>
            </w:r>
          </w:p>
        </w:tc>
        <w:tc>
          <w:tcPr>
            <w:tcW w:type="dxa" w:w="4032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1–2 clienți activi</w:t>
            </w:r>
          </w:p>
        </w:tc>
        <w:tc>
          <w:tcPr>
            <w:tcW w:type="dxa" w:w="417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Pivot de segment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180 zile</w:t>
            </w:r>
          </w:p>
        </w:tc>
        <w:tc>
          <w:tcPr>
            <w:tcW w:type="dxa" w:w="4032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Rezultat lunar pozitiv</w:t>
            </w:r>
          </w:p>
        </w:tc>
        <w:tc>
          <w:tcPr>
            <w:tcW w:type="dxa" w:w="417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Reducere cost fix / ticket mai mare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12 luni</w:t>
            </w:r>
          </w:p>
        </w:tc>
        <w:tc>
          <w:tcPr>
            <w:tcW w:type="dxa" w:w="4032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Cash &gt;45k; rezultat anual pozitiv</w:t>
            </w:r>
          </w:p>
        </w:tc>
        <w:tc>
          <w:tcPr>
            <w:tcW w:type="dxa" w:w="417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Fără angajare nouă; revizie model</w:t>
            </w:r>
          </w:p>
        </w:tc>
      </w:tr>
    </w:tbl>
    <w:p>
      <w:pPr>
        <w:pStyle w:val="Heading1"/>
      </w:pPr>
      <w:r>
        <w:t>13. KPI, control și guvernanță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rHeight w:val="369" w:hRule="atLeast"/>
          <w:tblHeader w:val="true"/>
        </w:trPr>
        <w:tc>
          <w:tcPr>
            <w:tcW w:type="dxa" w:w="3672"/>
            <w:shd w:fill="2E433B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KPI</w:t>
            </w:r>
          </w:p>
        </w:tc>
        <w:tc>
          <w:tcPr>
            <w:tcW w:type="dxa" w:w="1800"/>
            <w:shd w:fill="2E433B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Frecvență</w:t>
            </w:r>
          </w:p>
        </w:tc>
        <w:tc>
          <w:tcPr>
            <w:tcW w:type="dxa" w:w="2376"/>
            <w:shd w:fill="2E433B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Țintă</w:t>
            </w:r>
          </w:p>
        </w:tc>
        <w:tc>
          <w:tcPr>
            <w:tcW w:type="dxa" w:w="1800"/>
            <w:shd w:fill="2E433B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Owner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Atingeri outbound</w:t>
            </w:r>
          </w:p>
        </w:tc>
        <w:tc>
          <w:tcPr>
            <w:tcW w:type="dxa" w:w="180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Săptămânal</w:t>
            </w:r>
          </w:p>
        </w:tc>
        <w:tc>
          <w:tcPr>
            <w:tcW w:type="dxa" w:w="237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30</w:t>
            </w:r>
          </w:p>
        </w:tc>
        <w:tc>
          <w:tcPr>
            <w:tcW w:type="dxa" w:w="180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Fondator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Rată răspuns</w:t>
            </w:r>
          </w:p>
        </w:tc>
        <w:tc>
          <w:tcPr>
            <w:tcW w:type="dxa" w:w="180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Săptămânal</w:t>
            </w:r>
          </w:p>
        </w:tc>
        <w:tc>
          <w:tcPr>
            <w:tcW w:type="dxa" w:w="237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≥10%</w:t>
            </w:r>
          </w:p>
        </w:tc>
        <w:tc>
          <w:tcPr>
            <w:tcW w:type="dxa" w:w="180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Fondator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Discovery</w:t>
            </w:r>
          </w:p>
        </w:tc>
        <w:tc>
          <w:tcPr>
            <w:tcW w:type="dxa" w:w="180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Lunar</w:t>
            </w:r>
          </w:p>
        </w:tc>
        <w:tc>
          <w:tcPr>
            <w:tcW w:type="dxa" w:w="237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5</w:t>
            </w:r>
          </w:p>
        </w:tc>
        <w:tc>
          <w:tcPr>
            <w:tcW w:type="dxa" w:w="180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Fondator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Piloți ofertați / executați</w:t>
            </w:r>
          </w:p>
        </w:tc>
        <w:tc>
          <w:tcPr>
            <w:tcW w:type="dxa" w:w="180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Lunar</w:t>
            </w:r>
          </w:p>
        </w:tc>
        <w:tc>
          <w:tcPr>
            <w:tcW w:type="dxa" w:w="237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3 / 1–2</w:t>
            </w:r>
          </w:p>
        </w:tc>
        <w:tc>
          <w:tcPr>
            <w:tcW w:type="dxa" w:w="180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Fondator / atelier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Contribuție pilot</w:t>
            </w:r>
          </w:p>
        </w:tc>
        <w:tc>
          <w:tcPr>
            <w:tcW w:type="dxa" w:w="180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Per pilot</w:t>
            </w:r>
          </w:p>
        </w:tc>
        <w:tc>
          <w:tcPr>
            <w:tcW w:type="dxa" w:w="237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≥55%</w:t>
            </w:r>
          </w:p>
        </w:tc>
        <w:tc>
          <w:tcPr>
            <w:tcW w:type="dxa" w:w="180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Fondator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Raport în 48h</w:t>
            </w:r>
          </w:p>
        </w:tc>
        <w:tc>
          <w:tcPr>
            <w:tcW w:type="dxa" w:w="180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Lunar</w:t>
            </w:r>
          </w:p>
        </w:tc>
        <w:tc>
          <w:tcPr>
            <w:tcW w:type="dxa" w:w="237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≥95%</w:t>
            </w:r>
          </w:p>
        </w:tc>
        <w:tc>
          <w:tcPr>
            <w:tcW w:type="dxa" w:w="180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Atelier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Rework</w:t>
            </w:r>
          </w:p>
        </w:tc>
        <w:tc>
          <w:tcPr>
            <w:tcW w:type="dxa" w:w="180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Lunar</w:t>
            </w:r>
          </w:p>
        </w:tc>
        <w:tc>
          <w:tcPr>
            <w:tcW w:type="dxa" w:w="237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&lt;5%</w:t>
            </w:r>
          </w:p>
        </w:tc>
        <w:tc>
          <w:tcPr>
            <w:tcW w:type="dxa" w:w="180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Lead tehnic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Lei/oră tehnician</w:t>
            </w:r>
          </w:p>
        </w:tc>
        <w:tc>
          <w:tcPr>
            <w:tcW w:type="dxa" w:w="180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Lunar</w:t>
            </w:r>
          </w:p>
        </w:tc>
        <w:tc>
          <w:tcPr>
            <w:tcW w:type="dxa" w:w="237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≥180 lei inițial</w:t>
            </w:r>
          </w:p>
        </w:tc>
        <w:tc>
          <w:tcPr>
            <w:tcW w:type="dxa" w:w="180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Fondator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Utilizare boxe</w:t>
            </w:r>
          </w:p>
        </w:tc>
        <w:tc>
          <w:tcPr>
            <w:tcW w:type="dxa" w:w="180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Lunar</w:t>
            </w:r>
          </w:p>
        </w:tc>
        <w:tc>
          <w:tcPr>
            <w:tcW w:type="dxa" w:w="237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≤85%</w:t>
            </w:r>
          </w:p>
        </w:tc>
        <w:tc>
          <w:tcPr>
            <w:tcW w:type="dxa" w:w="180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Fondator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Cash</w:t>
            </w:r>
          </w:p>
        </w:tc>
        <w:tc>
          <w:tcPr>
            <w:tcW w:type="dxa" w:w="180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Săptămânal</w:t>
            </w:r>
          </w:p>
        </w:tc>
        <w:tc>
          <w:tcPr>
            <w:tcW w:type="dxa" w:w="237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Pozitiv; țintă buffer 45k</w:t>
            </w:r>
          </w:p>
        </w:tc>
        <w:tc>
          <w:tcPr>
            <w:tcW w:type="dxa" w:w="180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Fondator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Clienți B2B activi</w:t>
            </w:r>
          </w:p>
        </w:tc>
        <w:tc>
          <w:tcPr>
            <w:tcW w:type="dxa" w:w="180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Lunar</w:t>
            </w:r>
          </w:p>
        </w:tc>
        <w:tc>
          <w:tcPr>
            <w:tcW w:type="dxa" w:w="237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2 la L5; 5 la L12</w:t>
            </w:r>
          </w:p>
        </w:tc>
        <w:tc>
          <w:tcPr>
            <w:tcW w:type="dxa" w:w="180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Fondator</w:t>
            </w:r>
          </w:p>
        </w:tc>
      </w:tr>
    </w:tbl>
    <w:p>
      <w:pPr>
        <w:pStyle w:val="Heading2"/>
      </w:pPr>
      <w:r>
        <w:t>Ședința de vineri — 30 minute</w:t>
      </w:r>
    </w:p>
    <w:p>
      <w:pPr>
        <w:pStyle w:val="ListBullet"/>
      </w:pPr>
      <w:r>
        <w:t>5 minute: cash și facturi; 5 minute: capacitate și rework; 10 minute: funnel și oferte; 5 minute: marjă; 5 minute: experimentul următor.</w:t>
      </w:r>
    </w:p>
    <w:p>
      <w:pPr>
        <w:pStyle w:val="ListBullet"/>
      </w:pPr>
      <w:r>
        <w:t>Orice KPI fără sursă și owner este scos din dashboard.</w:t>
      </w:r>
    </w:p>
    <w:p>
      <w:pPr>
        <w:pStyle w:val="ListBullet"/>
      </w:pPr>
      <w:r>
        <w:t>Orice ofertă sub pragul de contribuție cere aprobare explicită și motiv documentat.</w:t>
      </w:r>
    </w:p>
    <w:p>
      <w:pPr>
        <w:pStyle w:val="Heading2"/>
      </w:pPr>
      <w:r>
        <w:t>Dashboard-ul unic</w:t>
      </w:r>
    </w:p>
    <w:p>
      <w:r>
        <w:rPr>
          <w:b/>
        </w:rPr>
        <w:t xml:space="preserve">Fișierul de lucru </w:t>
      </w:r>
      <w:r>
        <w:t>NOVA-PLAN-PROFITABILITATE-B2B-2026.xlsx</w:t>
      </w:r>
      <w:r>
        <w:t xml:space="preserve"> conține modelul pe 12 luni, ipotezele editabile, lista de 30 prospecți, funnel-ul, planul zilnic/săptămânal/lunar și verificările.</w:t>
      </w:r>
    </w:p>
    <w:p>
      <w:pPr>
        <w:pStyle w:val="Heading1"/>
      </w:pPr>
      <w:r>
        <w:t>14. Conformare, contractare și infrastructură</w:t>
      </w:r>
    </w:p>
    <w:p>
      <w:pPr>
        <w:pStyle w:val="Heading2"/>
      </w:pPr>
      <w:r>
        <w:t>Checklist înainte de primul contract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rHeight w:val="369" w:hRule="atLeast"/>
          <w:tblHeader w:val="true"/>
        </w:trPr>
        <w:tc>
          <w:tcPr>
            <w:tcW w:type="dxa" w:w="1656"/>
            <w:shd w:fill="2E433B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Domeniu</w:t>
            </w:r>
          </w:p>
        </w:tc>
        <w:tc>
          <w:tcPr>
            <w:tcW w:type="dxa" w:w="6120"/>
            <w:shd w:fill="2E433B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Acțiune</w:t>
            </w:r>
          </w:p>
        </w:tc>
        <w:tc>
          <w:tcPr>
            <w:tcW w:type="dxa" w:w="1872"/>
            <w:shd w:fill="2E433B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Owner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CAEN</w:t>
            </w:r>
          </w:p>
        </w:tc>
        <w:tc>
          <w:tcPr>
            <w:tcW w:type="dxa" w:w="612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Confirmă CAEN Rev.3 relevant (9531) și autorizarea punctului de lucru.</w:t>
            </w:r>
          </w:p>
        </w:tc>
        <w:tc>
          <w:tcPr>
            <w:tcW w:type="dxa" w:w="1872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Contabil / ONRC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TVA</w:t>
            </w:r>
          </w:p>
        </w:tc>
        <w:tc>
          <w:tcPr>
            <w:tcW w:type="dxa" w:w="612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Modelează și facturează corect la cota standard curentă; planul este net de TVA.</w:t>
            </w:r>
          </w:p>
        </w:tc>
        <w:tc>
          <w:tcPr>
            <w:tcW w:type="dxa" w:w="1872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Contabil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e-Factura</w:t>
            </w:r>
          </w:p>
        </w:tc>
        <w:tc>
          <w:tcPr>
            <w:tcW w:type="dxa" w:w="612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Transmitere în termenul legal și reconciliere.</w:t>
            </w:r>
          </w:p>
        </w:tc>
        <w:tc>
          <w:tcPr>
            <w:tcW w:type="dxa" w:w="1872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Contabil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Contract</w:t>
            </w:r>
          </w:p>
        </w:tc>
        <w:tc>
          <w:tcPr>
            <w:tcW w:type="dxa" w:w="612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Comandă pilot, SLA, custodie, aprobare, răspundere, limitări.</w:t>
            </w:r>
          </w:p>
        </w:tc>
        <w:tc>
          <w:tcPr>
            <w:tcW w:type="dxa" w:w="1872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Avocat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GDPR</w:t>
            </w:r>
          </w:p>
        </w:tc>
        <w:tc>
          <w:tcPr>
            <w:tcW w:type="dxa" w:w="612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Informare pentru formular, CRM, poze/VIN și retenție.</w:t>
            </w:r>
          </w:p>
        </w:tc>
        <w:tc>
          <w:tcPr>
            <w:tcW w:type="dxa" w:w="1872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Avocat / DPO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Mediu</w:t>
            </w:r>
          </w:p>
        </w:tc>
        <w:tc>
          <w:tcPr>
            <w:tcW w:type="dxa" w:w="612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Verifică apă uzată, separator, deșeuri și autorizații locale.</w:t>
            </w:r>
          </w:p>
        </w:tc>
        <w:tc>
          <w:tcPr>
            <w:tcW w:type="dxa" w:w="1872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7"/>
              </w:rPr>
              <w:t>Consultant mediu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Asigurare</w:t>
            </w:r>
          </w:p>
        </w:tc>
        <w:tc>
          <w:tcPr>
            <w:tcW w:type="dxa" w:w="612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Răspundere pentru vehicule în custodie și test drive.</w:t>
            </w:r>
          </w:p>
        </w:tc>
        <w:tc>
          <w:tcPr>
            <w:tcW w:type="dxa" w:w="1872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7"/>
              </w:rPr>
              <w:t>Broker asigurare</w:t>
            </w:r>
          </w:p>
        </w:tc>
      </w:tr>
    </w:tbl>
    <w:p>
      <w:pPr>
        <w:pStyle w:val="Heading2"/>
      </w:pPr>
      <w:r>
        <w:t>Checklist tehnic înainte de trafic plătit</w:t>
      </w:r>
    </w:p>
    <w:p>
      <w:pPr>
        <w:pStyle w:val="ListBullet"/>
      </w:pPr>
      <w:r>
        <w:t>Deploy-ul public trebuie să corespundă codului local; domeniul și DNS-ul se verifică.</w:t>
      </w:r>
    </w:p>
    <w:p>
      <w:pPr>
        <w:pStyle w:val="ListBullet"/>
      </w:pPr>
      <w:r>
        <w:t>Formularul B2B trebuie să ajungă în inbox și în registrul intern; se testează end-to-end.</w:t>
      </w:r>
    </w:p>
    <w:p>
      <w:pPr>
        <w:pStyle w:val="ListBullet"/>
      </w:pPr>
      <w:r>
        <w:t>PayU și avansul nu se promit până când merchant/secret/webhook sunt configurate și testate.</w:t>
      </w:r>
    </w:p>
    <w:p>
      <w:pPr>
        <w:pStyle w:val="ListBullet"/>
      </w:pPr>
      <w:r>
        <w:t>Admin-ul, sesiunea și stocarea trebuie să funcționeze în mediul real, nu doar local.</w:t>
      </w:r>
    </w:p>
    <w:p>
      <w:pPr>
        <w:pStyle w:val="ListBullet"/>
      </w:pPr>
      <w:r>
        <w:t>Evenimente minime: view Companii, click CTA, submit lead, rezervare începută/finalizată.</w:t>
      </w:r>
    </w:p>
    <w:p>
      <w:pPr>
        <w:pStyle w:val="ListBullet"/>
      </w:pPr>
      <w:r>
        <w:t>Backup, retenție, export CRM și drepturile persoanelor vizate trebuie documentate.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73"/>
            <w:shd w:fill="B42318"/>
          </w:tcPr>
          <w:p/>
        </w:tc>
        <w:tc>
          <w:tcPr>
            <w:tcW w:type="dxa" w:w="9432"/>
            <w:shd w:fill="FDECEC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r>
              <w:rPr>
                <w:b/>
                <w:color w:val="20322C"/>
                <w:sz w:val="21"/>
              </w:rPr>
              <w:t>Nu este consultanță juridică sau fiscală</w:t>
              <w:br/>
            </w:r>
            <w:r>
              <w:rPr>
                <w:color w:val="18231F"/>
                <w:sz w:val="20"/>
              </w:rPr>
              <w:t>Planul indică zone de verificat. Contractele, fiscalitatea, autorizațiile și obligațiile de mediu se validează cu profesioniști autorizați.</w:t>
            </w:r>
          </w:p>
        </w:tc>
      </w:tr>
    </w:tbl>
    <w:p>
      <w:pPr>
        <w:spacing w:after="20"/>
      </w:pPr>
    </w:p>
    <w:p>
      <w:pPr>
        <w:pStyle w:val="Heading1"/>
      </w:pPr>
      <w:r>
        <w:t>15. Riscuri și răspunsuri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rHeight w:val="369" w:hRule="atLeast"/>
          <w:tblHeader w:val="true"/>
        </w:trPr>
        <w:tc>
          <w:tcPr>
            <w:tcW w:type="dxa" w:w="2880"/>
            <w:shd w:fill="2E433B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Risc</w:t>
            </w:r>
          </w:p>
        </w:tc>
        <w:tc>
          <w:tcPr>
            <w:tcW w:type="dxa" w:w="3024"/>
            <w:shd w:fill="2E433B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Semnal</w:t>
            </w:r>
          </w:p>
        </w:tc>
        <w:tc>
          <w:tcPr>
            <w:tcW w:type="dxa" w:w="3744"/>
            <w:shd w:fill="2E433B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Răspuns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Nicio cerere B2B</w:t>
            </w:r>
          </w:p>
        </w:tc>
        <w:tc>
          <w:tcPr>
            <w:tcW w:type="dxa" w:w="302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&lt;5% răspuns după 50 atingeri</w:t>
            </w:r>
          </w:p>
        </w:tc>
        <w:tc>
          <w:tcPr>
            <w:tcW w:type="dxa" w:w="374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Schimbă ICP/mesajul; nu doar volumul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6"/>
              </w:rPr>
              <w:t>Pilot neprofitabil</w:t>
            </w:r>
          </w:p>
        </w:tc>
        <w:tc>
          <w:tcPr>
            <w:tcW w:type="dxa" w:w="302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6"/>
              </w:rPr>
              <w:t>Contribuție &lt;55%</w:t>
            </w:r>
          </w:p>
        </w:tc>
        <w:tc>
          <w:tcPr>
            <w:tcW w:type="dxa" w:w="374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6"/>
              </w:rPr>
              <w:t>Reprețuire sau scop mai mic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Supraîncărcare atelier</w:t>
            </w:r>
          </w:p>
        </w:tc>
        <w:tc>
          <w:tcPr>
            <w:tcW w:type="dxa" w:w="302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&gt;85% utilizare</w:t>
            </w:r>
          </w:p>
        </w:tc>
        <w:tc>
          <w:tcPr>
            <w:tcW w:type="dxa" w:w="374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Replanifică; păstrează buffer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6"/>
              </w:rPr>
              <w:t>Cash prea mic</w:t>
            </w:r>
          </w:p>
        </w:tc>
        <w:tc>
          <w:tcPr>
            <w:tcW w:type="dxa" w:w="302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6"/>
              </w:rPr>
              <w:t>&lt;45k buffer</w:t>
            </w:r>
          </w:p>
        </w:tc>
        <w:tc>
          <w:tcPr>
            <w:tcW w:type="dxa" w:w="374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6"/>
              </w:rPr>
              <w:t>Blochează capex, costuri discreționare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Rework</w:t>
            </w:r>
          </w:p>
        </w:tc>
        <w:tc>
          <w:tcPr>
            <w:tcW w:type="dxa" w:w="302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&gt;5%</w:t>
            </w:r>
          </w:p>
        </w:tc>
        <w:tc>
          <w:tcPr>
            <w:tcW w:type="dxa" w:w="374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Stop scalare; RCA tehnic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6"/>
              </w:rPr>
              <w:t>Ciclu corporate lung</w:t>
            </w:r>
          </w:p>
        </w:tc>
        <w:tc>
          <w:tcPr>
            <w:tcW w:type="dxa" w:w="302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6"/>
              </w:rPr>
              <w:t>&gt;45 zile fără pilot</w:t>
            </w:r>
          </w:p>
        </w:tc>
        <w:tc>
          <w:tcPr>
            <w:tcW w:type="dxa" w:w="374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6"/>
              </w:rPr>
              <w:t>Revino la owner-led și divizii locale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Promisiuni de retur</w:t>
            </w:r>
          </w:p>
        </w:tc>
        <w:tc>
          <w:tcPr>
            <w:tcW w:type="dxa" w:w="302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Clientul cere garanție de cost zero</w:t>
            </w:r>
          </w:p>
        </w:tc>
        <w:tc>
          <w:tcPr>
            <w:tcW w:type="dxa" w:w="374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Disclaimer; raport diagnostic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6"/>
              </w:rPr>
              <w:t>Canal public fără decident</w:t>
            </w:r>
          </w:p>
        </w:tc>
        <w:tc>
          <w:tcPr>
            <w:tcW w:type="dxa" w:w="302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6"/>
              </w:rPr>
              <w:t>3 încercări fără rol corect</w:t>
            </w:r>
          </w:p>
        </w:tc>
        <w:tc>
          <w:tcPr>
            <w:tcW w:type="dxa" w:w="374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6"/>
              </w:rPr>
              <w:t>Introduceri calde / telefon centrală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Discount eroziv</w:t>
            </w:r>
          </w:p>
        </w:tc>
        <w:tc>
          <w:tcPr>
            <w:tcW w:type="dxa" w:w="302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Cerere de reducere fără volum</w:t>
            </w:r>
          </w:p>
        </w:tc>
        <w:tc>
          <w:tcPr>
            <w:tcW w:type="dxa" w:w="374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color w:val="18231F"/>
                <w:sz w:val="16"/>
              </w:rPr>
              <w:t>Reduce scopul, nu standardul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6"/>
              </w:rPr>
              <w:t>Dependență de fondator</w:t>
            </w:r>
          </w:p>
        </w:tc>
        <w:tc>
          <w:tcPr>
            <w:tcW w:type="dxa" w:w="302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6"/>
              </w:rPr>
              <w:t>&gt;10 clienți fără procese</w:t>
            </w:r>
          </w:p>
        </w:tc>
        <w:tc>
          <w:tcPr>
            <w:tcW w:type="dxa" w:w="3744"/>
            <w:tcBorders>
              <w:top w:val="single" w:sz="4" w:color="CBD5CF"/>
              <w:left w:val="single" w:sz="4" w:color="CBD5CF"/>
              <w:bottom w:val="single" w:sz="4" w:color="CBD5CF"/>
              <w:right w:val="single" w:sz="4" w:color="CBD5CF"/>
              <w:insideH w:val="single" w:sz="4" w:color="CBD5CF"/>
              <w:insideV w:val="single" w:sz="4" w:color="CBD5CF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6F3"/>
          </w:tcPr>
          <w:p>
            <w:r>
              <w:rPr>
                <w:color w:val="18231F"/>
                <w:sz w:val="16"/>
              </w:rPr>
              <w:t>CRM, SOP și delegare după validare</w:t>
            </w:r>
          </w:p>
        </w:tc>
      </w:tr>
    </w:tbl>
    <w:p>
      <w:pPr>
        <w:pStyle w:val="Heading2"/>
      </w:pPr>
      <w:r>
        <w:t>Decizii care rămân blocate până la validare</w:t>
      </w:r>
    </w:p>
    <w:p>
      <w:pPr>
        <w:pStyle w:val="ListBullet"/>
      </w:pPr>
      <w:r>
        <w:t>Al treilea tehnician, o nouă locație sau echipamente majore.</w:t>
      </w:r>
    </w:p>
    <w:p>
      <w:pPr>
        <w:pStyle w:val="ListBullet"/>
      </w:pPr>
      <w:r>
        <w:t>Contracte B2B cu discount mare ori SLA greu de susținut.</w:t>
      </w:r>
    </w:p>
    <w:p>
      <w:pPr>
        <w:pStyle w:val="ListBullet"/>
      </w:pPr>
      <w:r>
        <w:t>Campanii plătite ample și promisiuni de avans online.</w:t>
      </w:r>
    </w:p>
    <w:p>
      <w:pPr>
        <w:pStyle w:val="ListBullet"/>
      </w:pPr>
      <w:r>
        <w:t>Reintroducerea VIP anual în forma economică veche.</w:t>
      </w:r>
    </w:p>
    <w:p>
      <w:pPr>
        <w:pStyle w:val="Heading1"/>
      </w:pPr>
      <w:r>
        <w:t>16. Primele 72 de ore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12"/>
            <w:shd w:fill="20322C"/>
            <w:tcMar>
              <w:top w:w="110" w:type="dxa"/>
              <w:start w:w="80" w:type="dxa"/>
              <w:bottom w:w="11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B5A17A"/>
                <w:sz w:val="38"/>
              </w:rPr>
              <w:t>1</w:t>
              <w:br/>
            </w:r>
            <w:r>
              <w:rPr>
                <w:b/>
                <w:color w:val="FFFFFF"/>
                <w:sz w:val="16"/>
              </w:rPr>
              <w:t>fișă ofertă aprobată</w:t>
            </w:r>
          </w:p>
        </w:tc>
        <w:tc>
          <w:tcPr>
            <w:tcW w:type="dxa" w:w="2412"/>
            <w:shd w:fill="2E433B"/>
            <w:tcMar>
              <w:top w:w="110" w:type="dxa"/>
              <w:start w:w="80" w:type="dxa"/>
              <w:bottom w:w="11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B5A17A"/>
                <w:sz w:val="38"/>
              </w:rPr>
              <w:t>1</w:t>
              <w:br/>
            </w:r>
            <w:r>
              <w:rPr>
                <w:b/>
                <w:color w:val="FFFFFF"/>
                <w:sz w:val="16"/>
              </w:rPr>
              <w:t>șablon raport gata</w:t>
            </w:r>
          </w:p>
        </w:tc>
        <w:tc>
          <w:tcPr>
            <w:tcW w:type="dxa" w:w="2412"/>
            <w:shd w:fill="20322C"/>
            <w:tcMar>
              <w:top w:w="110" w:type="dxa"/>
              <w:start w:w="80" w:type="dxa"/>
              <w:bottom w:w="11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B5A17A"/>
                <w:sz w:val="38"/>
              </w:rPr>
              <w:t>10</w:t>
              <w:br/>
            </w:r>
            <w:r>
              <w:rPr>
                <w:b/>
                <w:color w:val="FFFFFF"/>
                <w:sz w:val="16"/>
              </w:rPr>
              <w:t>conturi validate</w:t>
            </w:r>
          </w:p>
        </w:tc>
        <w:tc>
          <w:tcPr>
            <w:tcW w:type="dxa" w:w="2412"/>
            <w:shd w:fill="2E433B"/>
            <w:tcMar>
              <w:top w:w="110" w:type="dxa"/>
              <w:start w:w="80" w:type="dxa"/>
              <w:bottom w:w="11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B5A17A"/>
                <w:sz w:val="38"/>
              </w:rPr>
              <w:t>10</w:t>
              <w:br/>
            </w:r>
            <w:r>
              <w:rPr>
                <w:b/>
                <w:color w:val="FFFFFF"/>
                <w:sz w:val="16"/>
              </w:rPr>
              <w:t>mesaje pregătite</w:t>
            </w:r>
          </w:p>
        </w:tc>
      </w:tr>
    </w:tbl>
    <w:p/>
    <w:p>
      <w:pPr>
        <w:pStyle w:val="ListNumber"/>
      </w:pPr>
      <w:r>
        <w:t>Astăzi: aprobă oferta pilot și disclaimerul; alocă owner pentru time-study.</w:t>
      </w:r>
    </w:p>
    <w:p>
      <w:pPr>
        <w:pStyle w:val="ListNumber"/>
      </w:pPr>
      <w:r>
        <w:t>Mâine: verifică 10 companii A și personalizează mesajele; testează formularul B2B.</w:t>
      </w:r>
    </w:p>
    <w:p>
      <w:pPr>
        <w:pStyle w:val="ListNumber"/>
      </w:pPr>
      <w:r>
        <w:t>În 72h: trimite primul lot, sună 5 centrale și blochează două ferestre de pilot în calendar.</w:t>
      </w:r>
    </w:p>
    <w:p>
      <w:pPr>
        <w:pStyle w:val="ListNumber"/>
      </w:pPr>
      <w:r>
        <w:t>Până vineri: actualizează workbook-ul cu Actual, Gap și următorul pas pentru fiecare cont.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73"/>
            <w:shd w:fill="18794E"/>
          </w:tcPr>
          <w:p/>
        </w:tc>
        <w:tc>
          <w:tcPr>
            <w:tcW w:type="dxa" w:w="9432"/>
            <w:shd w:fill="E6F4EC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r>
              <w:rPr>
                <w:b/>
                <w:color w:val="20322C"/>
                <w:sz w:val="21"/>
              </w:rPr>
              <w:t>Obiectiv unic</w:t>
              <w:br/>
            </w:r>
            <w:r>
              <w:rPr>
                <w:color w:val="18231F"/>
                <w:sz w:val="20"/>
              </w:rPr>
              <w:t>Primul pilot plătit este mai valoros decât încă o rundă de redesign, încă un pachet sau încă o promisiune de marketing.</w:t>
            </w:r>
          </w:p>
        </w:tc>
      </w:tr>
    </w:tbl>
    <w:p>
      <w:pPr>
        <w:spacing w:after="20"/>
      </w:pPr>
    </w:p>
    <w:p>
      <w:pPr>
        <w:pStyle w:val="Heading2"/>
      </w:pPr>
      <w:r>
        <w:t>Surse principale</w:t>
      </w:r>
    </w:p>
    <w:p>
      <w:pPr>
        <w:pStyle w:val="ListBullet"/>
      </w:pPr>
      <w:r>
        <w:t xml:space="preserve">ONRC: Corespondență CAEN Rev.2–Rev.3; vechiul 4520 este asociat cu 9531. </w:t>
      </w:r>
      <w:hyperlink r:id="rId10">
        <w:r>
          <w:rPr>
            <w:color w:val="2E433B"/>
            <w:u w:val="single"/>
          </w:rPr>
          <w:t>Sursă oficială</w:t>
        </w:r>
      </w:hyperlink>
    </w:p>
    <w:p>
      <w:pPr>
        <w:pStyle w:val="ListBullet"/>
      </w:pPr>
      <w:r>
        <w:t xml:space="preserve">ANAF: Cota standard de TVA este 21% începând cu 1 august 2025. </w:t>
      </w:r>
      <w:hyperlink r:id="rId11">
        <w:r>
          <w:rPr>
            <w:color w:val="2E433B"/>
            <w:u w:val="single"/>
          </w:rPr>
          <w:t>Sursă oficială</w:t>
        </w:r>
      </w:hyperlink>
    </w:p>
    <w:p>
      <w:pPr>
        <w:pStyle w:val="ListBullet"/>
      </w:pPr>
      <w:r>
        <w:t xml:space="preserve">ANAF: În 2026, termenul RO e-Factura este de 5 zile lucrătoare de la emitere. </w:t>
      </w:r>
      <w:hyperlink r:id="rId12">
        <w:r>
          <w:rPr>
            <w:color w:val="2E433B"/>
            <w:u w:val="single"/>
          </w:rPr>
          <w:t>Sursă oficială</w:t>
        </w:r>
      </w:hyperlink>
    </w:p>
    <w:p>
      <w:pPr>
        <w:pStyle w:val="ListBullet"/>
      </w:pPr>
      <w:r>
        <w:t xml:space="preserve">Ayvens România: Ghidul de retur arată standarde și rolul evaluării de retur. </w:t>
      </w:r>
      <w:hyperlink r:id="rId13">
        <w:r>
          <w:rPr>
            <w:color w:val="2E433B"/>
            <w:u w:val="single"/>
          </w:rPr>
          <w:t>Sursă oficială</w:t>
        </w:r>
      </w:hyperlink>
    </w:p>
    <w:p>
      <w:pPr>
        <w:pStyle w:val="ListBullet"/>
      </w:pPr>
      <w:r>
        <w:t xml:space="preserve">Business Lease: Procesul de returnare și evaluare rămâne în controlul lessorului/evaluatorului. </w:t>
      </w:r>
      <w:hyperlink r:id="rId14">
        <w:r>
          <w:rPr>
            <w:color w:val="2E433B"/>
            <w:u w:val="single"/>
          </w:rPr>
          <w:t>Sursă oficială</w:t>
        </w:r>
      </w:hyperlink>
    </w:p>
    <w:p>
      <w:pPr>
        <w:pStyle w:val="ListBullet"/>
      </w:pPr>
      <w:r>
        <w:t xml:space="preserve">EUR-Lex: GDPR pentru datele colectate prin site, CRM și rapoarte. </w:t>
      </w:r>
      <w:hyperlink r:id="rId15">
        <w:r>
          <w:rPr>
            <w:color w:val="2E433B"/>
            <w:u w:val="single"/>
          </w:rPr>
          <w:t>Sursă oficială</w:t>
        </w:r>
      </w:hyperlink>
    </w:p>
    <w:p>
      <w:pPr>
        <w:pStyle w:val="Heading2"/>
      </w:pPr>
      <w:r>
        <w:t>Livrabile asociate</w:t>
      </w:r>
    </w:p>
    <w:p>
      <w:pPr>
        <w:pStyle w:val="ListBullet"/>
      </w:pPr>
      <w:r>
        <w:t>ANALIZA-OPERATIONAL-B2B-NOVA.html — audit complet și context.</w:t>
      </w:r>
    </w:p>
    <w:p>
      <w:pPr>
        <w:pStyle w:val="ListBullet"/>
      </w:pPr>
      <w:r>
        <w:t>NOVA-PLAN-PROFITABILITATE-B2B-2026.xlsx — model financiar, prospectare și plan de execuție.</w:t>
      </w:r>
    </w:p>
    <w:p>
      <w:pPr>
        <w:pStyle w:val="ListBullet"/>
      </w:pPr>
      <w:r>
        <w:t>companii.html — landing page B2B și formular de solicitare pilot.</w:t>
      </w:r>
    </w:p>
    <w:p>
      <w:pPr>
        <w:jc w:val="center"/>
      </w:pPr>
      <w:r>
        <w:rPr>
          <w:b/>
          <w:color w:val="B5A17A"/>
        </w:rPr>
        <w:t>— Sfârșit —</w:t>
      </w:r>
    </w:p>
    <w:sectPr w:rsidR="00FC693F" w:rsidRPr="0006063C" w:rsidSect="00034616">
      <w:headerReference w:type="default" r:id="rId16"/>
      <w:footerReference w:type="default" r:id="rId17"/>
      <w:pgSz w:w="12240" w:h="15840"/>
      <w:pgMar w:top="1037" w:right="1123" w:bottom="936" w:left="1123" w:header="360" w:footer="40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D6B65"/>
        <w:sz w:val="16"/>
      </w:rPr>
      <w:t>Confidențial · Nova Detailing · Versiune 31.07.2026</w:t>
    </w:r>
  </w:p>
  <w:p>
    <w:pPr>
      <w:jc w:val="right"/>
    </w:pPr>
    <w:r>
      <w:rPr>
        <w:color w:val="5D6B65"/>
        <w:sz w:val="16"/>
      </w:rPr>
      <w:t xml:space="preserve">Pagina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6912"/>
      <w:gridCol w:w="3024"/>
    </w:tblGrid>
    <w:tr>
      <w:tc>
        <w:tcPr>
          <w:tcW w:type="dxa" w:w="4968"/>
          <w:shd w:fill="20322C"/>
          <w:tcMar>
            <w:top w:w="45" w:type="dxa"/>
            <w:start w:w="90" w:type="dxa"/>
            <w:bottom w:w="45" w:type="dxa"/>
            <w:end w:w="90" w:type="dxa"/>
          </w:tcMar>
        </w:tcPr>
        <w:p>
          <w:r>
            <w:rPr>
              <w:b/>
              <w:color w:val="FFFFFF"/>
              <w:sz w:val="16"/>
            </w:rPr>
            <w:t>NOVA DETAILING</w:t>
          </w:r>
        </w:p>
      </w:tc>
      <w:tc>
        <w:tcPr>
          <w:tcW w:type="dxa" w:w="4968"/>
          <w:shd w:fill="20322C"/>
          <w:tcMar>
            <w:top w:w="45" w:type="dxa"/>
            <w:start w:w="90" w:type="dxa"/>
            <w:bottom w:w="45" w:type="dxa"/>
            <w:end w:w="90" w:type="dxa"/>
          </w:tcMar>
        </w:tcPr>
        <w:p>
          <w:pPr>
            <w:jc w:val="right"/>
          </w:pPr>
          <w:r>
            <w:rPr>
              <w:b/>
              <w:color w:val="FFFFFF"/>
              <w:sz w:val="16"/>
            </w:rPr>
            <w:t>PLAN DE BUSINESS ·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823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1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0322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433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B5A17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20322C"/>
      <w:spacing w:val="5"/>
      <w:kern w:val="28"/>
      <w:sz w:val="6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340" w:hanging="142"/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340" w:hanging="142"/>
      <w:contextualSpacing/>
    </w:pPr>
    <w:rPr>
      <w:rFonts w:ascii="Calibri" w:hAnsi="Calibr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www.onrc.ro/documente/anunturi/Corespondenta-CAEN-Rev.2-CAEN-Rev.3.pdf" TargetMode="External"/><Relationship Id="rId11" Type="http://schemas.openxmlformats.org/officeDocument/2006/relationships/hyperlink" Target="https://static.anaf.ro/static/10/Anaf/AsistentaContribuabili_r/Cotele_de_TVA_09.2025.pdf" TargetMode="External"/><Relationship Id="rId12" Type="http://schemas.openxmlformats.org/officeDocument/2006/relationships/hyperlink" Target="https://static.anaf.ro/static/3/Ploiesti/20260115111226_comunicat%20ajfp%20arges%20-%20modificari%20ro%20e-factura%20site.pdf" TargetMode="External"/><Relationship Id="rId13" Type="http://schemas.openxmlformats.org/officeDocument/2006/relationships/hyperlink" Target="https://www.ayvens.com/-/media/ayvens/public/ro/ghid-returnare-vehicule-flota-ex-lp.pdf?rev=-1" TargetMode="External"/><Relationship Id="rId14" Type="http://schemas.openxmlformats.org/officeDocument/2006/relationships/hyperlink" Target="https://www.businesslease.ro/pentru-clienti/returnarea-masinii" TargetMode="External"/><Relationship Id="rId15" Type="http://schemas.openxmlformats.org/officeDocument/2006/relationships/hyperlink" Target="https://eur-lex.europa.eu/legal-content/RO/TXT/?uri=CELEX%3A32016R0679" TargetMode="External"/><Relationship Id="rId16" Type="http://schemas.openxmlformats.org/officeDocument/2006/relationships/header" Target="header1.xml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business Nova Detailing 2026 — realist și executabil</dc:title>
  <dc:subject>Plan operațional, B2B, financiar și de vânzări</dc:subject>
  <dc:creator>Nova Detailing</dc:creator>
  <cp:keywords>Nova Detailing, B2B, business plan, retur leasing, profitabilitate</cp:keywords>
  <dc:description>Versiune refăcută după analiza operațională și B2B.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