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ACTA DE REUNIÓN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Datos del proyecto:</w:t>
      </w:r>
    </w:p>
    <w:tbl>
      <w:tblPr>
        <w:tblStyle w:val="Table1"/>
        <w:tblW w:w="9780.0" w:type="dxa"/>
        <w:jc w:val="left"/>
        <w:tblInd w:w="7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400"/>
      </w:tblPr>
      <w:tblGrid>
        <w:gridCol w:w="1418"/>
        <w:gridCol w:w="8362"/>
        <w:tblGridChange w:id="0">
          <w:tblGrid>
            <w:gridCol w:w="1418"/>
            <w:gridCol w:w="8362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e1e0da" w:val="clear"/>
            <w:tcMar>
              <w:left w:w="69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before="60" w:line="288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e1e0da" w:val="clear"/>
            <w:tcMar>
              <w:left w:w="87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before="60" w:line="288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28.0" w:type="dxa"/>
              <w:left w:w="47.0" w:type="dxa"/>
              <w:bottom w:w="28.0" w:type="dxa"/>
            </w:tcMar>
          </w:tcPr>
          <w:p w:rsidR="00000000" w:rsidDel="00000000" w:rsidP="00000000" w:rsidRDefault="00000000" w:rsidRPr="00000000" w14:paraId="00000005">
            <w:pPr>
              <w:tabs>
                <w:tab w:val="left" w:pos="1575"/>
                <w:tab w:val="center" w:pos="2375"/>
              </w:tabs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left w:w="84.0" w:type="dxa"/>
            </w:tcMar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sz w:val="17"/>
                <w:szCs w:val="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NucleHonduras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28.0" w:type="dxa"/>
              <w:left w:w="47.0" w:type="dxa"/>
              <w:bottom w:w="28.0" w:type="dxa"/>
            </w:tcMar>
          </w:tcPr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left w:w="84.0" w:type="dxa"/>
            </w:tcMar>
          </w:tcPr>
          <w:p w:rsidR="00000000" w:rsidDel="00000000" w:rsidP="00000000" w:rsidRDefault="00000000" w:rsidRPr="00000000" w14:paraId="0000000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ConectaHonduras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0" w:before="6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Datos de la reunión:</w:t>
      </w:r>
    </w:p>
    <w:tbl>
      <w:tblPr>
        <w:tblStyle w:val="Table2"/>
        <w:tblW w:w="9855.0" w:type="dxa"/>
        <w:jc w:val="left"/>
        <w:tblInd w:w="70.0" w:type="dxa"/>
        <w:tblBorders>
          <w:top w:color="000001" w:space="0" w:sz="18" w:val="single"/>
          <w:left w:color="000001" w:space="0" w:sz="18" w:val="single"/>
          <w:bottom w:color="00000a" w:space="0" w:sz="12" w:val="single"/>
          <w:right w:color="a6a6a6" w:space="0" w:sz="4" w:val="single"/>
          <w:insideH w:color="00000a" w:space="0" w:sz="12" w:val="single"/>
          <w:insideV w:color="a6a6a6" w:space="0" w:sz="4" w:val="single"/>
        </w:tblBorders>
        <w:tblLayout w:type="fixed"/>
        <w:tblLook w:val="0400"/>
      </w:tblPr>
      <w:tblGrid>
        <w:gridCol w:w="1693"/>
        <w:gridCol w:w="2277"/>
        <w:gridCol w:w="5885"/>
        <w:tblGridChange w:id="0">
          <w:tblGrid>
            <w:gridCol w:w="1693"/>
            <w:gridCol w:w="2277"/>
            <w:gridCol w:w="5885"/>
          </w:tblGrid>
        </w:tblGridChange>
      </w:tblGrid>
      <w:tr>
        <w:tc>
          <w:tcPr>
            <w:tcBorders>
              <w:top w:color="000001" w:space="0" w:sz="18" w:val="single"/>
              <w:left w:color="000001" w:space="0" w:sz="18" w:val="single"/>
              <w:bottom w:color="00000a" w:space="0" w:sz="12" w:val="single"/>
              <w:right w:color="a6a6a6" w:space="0" w:sz="4" w:val="single"/>
            </w:tcBorders>
            <w:shd w:fill="e1e0da" w:val="clear"/>
            <w:tcMar>
              <w:left w:w="69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before="60" w:line="288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Reunión</w:t>
            </w:r>
          </w:p>
        </w:tc>
        <w:tc>
          <w:tcPr>
            <w:tcBorders>
              <w:top w:color="000001" w:space="0" w:sz="18" w:val="single"/>
              <w:left w:color="a6a6a6" w:space="0" w:sz="4" w:val="single"/>
              <w:bottom w:color="00000a" w:space="0" w:sz="12" w:val="single"/>
              <w:right w:color="a6a6a6" w:space="0" w:sz="4" w:val="single"/>
            </w:tcBorders>
            <w:shd w:fill="e1e0da" w:val="clear"/>
            <w:tcMar>
              <w:left w:w="87.0" w:type="dxa"/>
            </w:tcMar>
          </w:tcPr>
          <w:p w:rsidR="00000000" w:rsidDel="00000000" w:rsidP="00000000" w:rsidRDefault="00000000" w:rsidRPr="00000000" w14:paraId="0000000C">
            <w:pPr>
              <w:spacing w:after="0" w:before="60" w:line="288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Lugar Reunión</w:t>
            </w:r>
          </w:p>
        </w:tc>
        <w:tc>
          <w:tcPr>
            <w:tcBorders>
              <w:top w:color="000001" w:space="0" w:sz="18" w:val="single"/>
              <w:left w:color="a6a6a6" w:space="0" w:sz="4" w:val="single"/>
              <w:bottom w:color="00000a" w:space="0" w:sz="12" w:val="single"/>
              <w:right w:color="000001" w:space="0" w:sz="18" w:val="single"/>
            </w:tcBorders>
            <w:shd w:fill="e1e0da" w:val="clear"/>
            <w:tcMar>
              <w:left w:w="87.0" w:type="dxa"/>
            </w:tcMar>
          </w:tcPr>
          <w:p w:rsidR="00000000" w:rsidDel="00000000" w:rsidP="00000000" w:rsidRDefault="00000000" w:rsidRPr="00000000" w14:paraId="0000000D">
            <w:pPr>
              <w:spacing w:after="0" w:before="60" w:line="288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Asunto</w:t>
            </w:r>
          </w:p>
        </w:tc>
      </w:tr>
      <w:tr>
        <w:trPr>
          <w:trHeight w:val="100" w:hRule="atLeast"/>
        </w:trPr>
        <w:tc>
          <w:tcPr>
            <w:tcBorders>
              <w:top w:color="00000a" w:space="0" w:sz="12" w:val="single"/>
              <w:left w:color="000001" w:space="0" w:sz="18" w:val="single"/>
              <w:bottom w:color="000001" w:space="0" w:sz="18" w:val="single"/>
              <w:right w:color="a6a6a6" w:space="0" w:sz="4" w:val="single"/>
            </w:tcBorders>
            <w:shd w:fill="auto" w:val="clear"/>
            <w:tcMar>
              <w:top w:w="28.0" w:type="dxa"/>
              <w:left w:w="47.0" w:type="dxa"/>
              <w:bottom w:w="28.0" w:type="dxa"/>
            </w:tcMar>
          </w:tcPr>
          <w:p w:rsidR="00000000" w:rsidDel="00000000" w:rsidP="00000000" w:rsidRDefault="00000000" w:rsidRPr="00000000" w14:paraId="0000000E">
            <w:pPr>
              <w:spacing w:after="60" w:before="94" w:line="288" w:lineRule="auto"/>
              <w:contextualSpacing w:val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26/10/18</w:t>
            </w:r>
          </w:p>
        </w:tc>
        <w:tc>
          <w:tcPr>
            <w:tcBorders>
              <w:top w:color="00000a" w:space="0" w:sz="12" w:val="single"/>
              <w:left w:color="a6a6a6" w:space="0" w:sz="4" w:val="single"/>
              <w:bottom w:color="000001" w:space="0" w:sz="18" w:val="single"/>
              <w:right w:color="a6a6a6" w:space="0" w:sz="4" w:val="single"/>
            </w:tcBorders>
            <w:shd w:fill="auto" w:val="clear"/>
            <w:tcMar>
              <w:top w:w="28.0" w:type="dxa"/>
              <w:left w:w="65.0" w:type="dxa"/>
              <w:bottom w:w="28.0" w:type="dxa"/>
            </w:tcMar>
          </w:tcPr>
          <w:p w:rsidR="00000000" w:rsidDel="00000000" w:rsidP="00000000" w:rsidRDefault="00000000" w:rsidRPr="00000000" w14:paraId="0000000F">
            <w:pPr>
              <w:spacing w:after="0" w:before="60" w:line="288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Despacho de Carlos Rossi ( Despacho 3.2.20)</w:t>
            </w:r>
          </w:p>
        </w:tc>
        <w:tc>
          <w:tcPr>
            <w:tcBorders>
              <w:top w:color="00000a" w:space="0" w:sz="12" w:val="single"/>
              <w:left w:color="a6a6a6" w:space="0" w:sz="4" w:val="single"/>
              <w:bottom w:color="000001" w:space="0" w:sz="18" w:val="single"/>
              <w:right w:color="000001" w:space="0" w:sz="18" w:val="single"/>
            </w:tcBorders>
            <w:shd w:fill="auto" w:val="clear"/>
            <w:tcMar>
              <w:top w:w="28.0" w:type="dxa"/>
              <w:left w:w="65.0" w:type="dxa"/>
              <w:bottom w:w="28.0" w:type="dxa"/>
            </w:tcMar>
          </w:tcPr>
          <w:p w:rsidR="00000000" w:rsidDel="00000000" w:rsidP="00000000" w:rsidRDefault="00000000" w:rsidRPr="00000000" w14:paraId="00000010">
            <w:pPr>
              <w:spacing w:after="60" w:before="94" w:line="288" w:lineRule="auto"/>
              <w:contextualSpacing w:val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Reunión para concretar algunos puntos claves relacionados con la entrevista con el cliente realizada el 25/10/18 en el laboratorio de prácticas.</w:t>
            </w:r>
          </w:p>
        </w:tc>
      </w:tr>
    </w:tbl>
    <w:p w:rsidR="00000000" w:rsidDel="00000000" w:rsidP="00000000" w:rsidRDefault="00000000" w:rsidRPr="00000000" w14:paraId="00000011">
      <w:pPr>
        <w:contextualSpacing w:val="0"/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41.0" w:type="dxa"/>
        <w:jc w:val="left"/>
        <w:tblInd w:w="70.0" w:type="dxa"/>
        <w:tblLayout w:type="fixed"/>
        <w:tblLook w:val="0400"/>
      </w:tblPr>
      <w:tblGrid>
        <w:gridCol w:w="5812"/>
        <w:gridCol w:w="1589"/>
        <w:gridCol w:w="2440"/>
        <w:tblGridChange w:id="0">
          <w:tblGrid>
            <w:gridCol w:w="5812"/>
            <w:gridCol w:w="1589"/>
            <w:gridCol w:w="2440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  <w:right w:color="000000" w:space="0" w:sz="4" w:val="single"/>
            </w:tcBorders>
            <w:shd w:fill="e1e0da" w:val="clear"/>
            <w:tcMar>
              <w:left w:w="69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before="60" w:line="288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Convocados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1e0da" w:val="clear"/>
            <w:tcMar>
              <w:left w:w="87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before="60" w:line="288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Asistencia(Sí/No)</w:t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e1e0da" w:val="clear"/>
            <w:tcMar>
              <w:left w:w="87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before="60" w:line="288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Modalidad 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28.0" w:type="dxa"/>
              <w:left w:w="47.0" w:type="dxa"/>
              <w:bottom w:w="28.0" w:type="dxa"/>
            </w:tcMar>
          </w:tcPr>
          <w:p w:rsidR="00000000" w:rsidDel="00000000" w:rsidP="00000000" w:rsidRDefault="00000000" w:rsidRPr="00000000" w14:paraId="00000015">
            <w:pPr>
              <w:spacing w:line="288" w:lineRule="auto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Alae Akalay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28.0" w:type="dxa"/>
              <w:left w:w="65.0" w:type="dxa"/>
              <w:bottom w:w="28.0" w:type="dxa"/>
            </w:tcMar>
          </w:tcPr>
          <w:p w:rsidR="00000000" w:rsidDel="00000000" w:rsidP="00000000" w:rsidRDefault="00000000" w:rsidRPr="00000000" w14:paraId="00000016">
            <w:pPr>
              <w:spacing w:line="288" w:lineRule="auto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left w:w="87.0" w:type="dxa"/>
            </w:tcMar>
          </w:tcPr>
          <w:p w:rsidR="00000000" w:rsidDel="00000000" w:rsidP="00000000" w:rsidRDefault="00000000" w:rsidRPr="00000000" w14:paraId="00000017">
            <w:pPr>
              <w:spacing w:line="288" w:lineRule="auto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Analista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28.0" w:type="dxa"/>
              <w:left w:w="47.0" w:type="dxa"/>
              <w:bottom w:w="28.0" w:type="dxa"/>
            </w:tcMar>
          </w:tcPr>
          <w:p w:rsidR="00000000" w:rsidDel="00000000" w:rsidP="00000000" w:rsidRDefault="00000000" w:rsidRPr="00000000" w14:paraId="00000018">
            <w:pPr>
              <w:spacing w:line="288" w:lineRule="auto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Jose Ángel Guillén Romero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28.0" w:type="dxa"/>
              <w:left w:w="65.0" w:type="dxa"/>
              <w:bottom w:w="28.0" w:type="dxa"/>
            </w:tcMar>
          </w:tcPr>
          <w:p w:rsidR="00000000" w:rsidDel="00000000" w:rsidP="00000000" w:rsidRDefault="00000000" w:rsidRPr="00000000" w14:paraId="00000019">
            <w:pPr>
              <w:spacing w:line="288" w:lineRule="auto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left w:w="87.0" w:type="dxa"/>
            </w:tcMar>
          </w:tcPr>
          <w:p w:rsidR="00000000" w:rsidDel="00000000" w:rsidP="00000000" w:rsidRDefault="00000000" w:rsidRPr="00000000" w14:paraId="0000001A">
            <w:pPr>
              <w:spacing w:line="288" w:lineRule="auto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Analista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28.0" w:type="dxa"/>
              <w:left w:w="47.0" w:type="dxa"/>
              <w:bottom w:w="28.0" w:type="dxa"/>
            </w:tcMar>
          </w:tcPr>
          <w:p w:rsidR="00000000" w:rsidDel="00000000" w:rsidP="00000000" w:rsidRDefault="00000000" w:rsidRPr="00000000" w14:paraId="0000001B">
            <w:pPr>
              <w:spacing w:line="288" w:lineRule="auto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Alejandro Calvo Corraliza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28.0" w:type="dxa"/>
              <w:left w:w="65.0" w:type="dxa"/>
              <w:bottom w:w="28.0" w:type="dxa"/>
            </w:tcMar>
          </w:tcPr>
          <w:p w:rsidR="00000000" w:rsidDel="00000000" w:rsidP="00000000" w:rsidRDefault="00000000" w:rsidRPr="00000000" w14:paraId="0000001C">
            <w:pPr>
              <w:spacing w:line="288" w:lineRule="auto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left w:w="87.0" w:type="dxa"/>
            </w:tcMar>
          </w:tcPr>
          <w:p w:rsidR="00000000" w:rsidDel="00000000" w:rsidP="00000000" w:rsidRDefault="00000000" w:rsidRPr="00000000" w14:paraId="0000001D">
            <w:pPr>
              <w:spacing w:line="288" w:lineRule="auto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Analista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28.0" w:type="dxa"/>
              <w:left w:w="47.0" w:type="dxa"/>
              <w:bottom w:w="28.0" w:type="dxa"/>
            </w:tcMar>
          </w:tcPr>
          <w:p w:rsidR="00000000" w:rsidDel="00000000" w:rsidP="00000000" w:rsidRDefault="00000000" w:rsidRPr="00000000" w14:paraId="0000001E">
            <w:pPr>
              <w:spacing w:line="288" w:lineRule="auto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Tomás Manuel García Ruiz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28.0" w:type="dxa"/>
              <w:left w:w="65.0" w:type="dxa"/>
              <w:bottom w:w="28.0" w:type="dxa"/>
            </w:tcMar>
          </w:tcPr>
          <w:p w:rsidR="00000000" w:rsidDel="00000000" w:rsidP="00000000" w:rsidRDefault="00000000" w:rsidRPr="00000000" w14:paraId="0000001F">
            <w:pPr>
              <w:spacing w:line="288" w:lineRule="auto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left w:w="87.0" w:type="dxa"/>
            </w:tcMar>
          </w:tcPr>
          <w:p w:rsidR="00000000" w:rsidDel="00000000" w:rsidP="00000000" w:rsidRDefault="00000000" w:rsidRPr="00000000" w14:paraId="00000020">
            <w:pPr>
              <w:spacing w:line="288" w:lineRule="auto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Analista</w:t>
            </w:r>
          </w:p>
        </w:tc>
      </w:tr>
    </w:tbl>
    <w:p w:rsidR="00000000" w:rsidDel="00000000" w:rsidP="00000000" w:rsidRDefault="00000000" w:rsidRPr="00000000" w14:paraId="00000021">
      <w:pPr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Agenda/ Puntos Tratados:</w:t>
      </w:r>
    </w:p>
    <w:tbl>
      <w:tblPr>
        <w:tblStyle w:val="Table4"/>
        <w:tblW w:w="9779.0" w:type="dxa"/>
        <w:jc w:val="left"/>
        <w:tblInd w:w="70.0" w:type="pct"/>
        <w:tblLayout w:type="fixed"/>
        <w:tblLook w:val="0400"/>
      </w:tblPr>
      <w:tblGrid>
        <w:gridCol w:w="8079"/>
        <w:gridCol w:w="1700"/>
        <w:tblGridChange w:id="0">
          <w:tblGrid>
            <w:gridCol w:w="8079"/>
            <w:gridCol w:w="17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e1e0da" w:val="clear"/>
            <w:tcMar>
              <w:left w:w="70.0" w:type="dxa"/>
            </w:tcMar>
          </w:tcPr>
          <w:p w:rsidR="00000000" w:rsidDel="00000000" w:rsidP="00000000" w:rsidRDefault="00000000" w:rsidRPr="00000000" w14:paraId="00000024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Puntos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e1e0da" w:val="clear"/>
            <w:tcMar>
              <w:left w:w="70.0" w:type="dxa"/>
            </w:tcMar>
          </w:tcPr>
          <w:p w:rsidR="00000000" w:rsidDel="00000000" w:rsidP="00000000" w:rsidRDefault="00000000" w:rsidRPr="00000000" w14:paraId="00000025">
            <w:pPr>
              <w:spacing w:line="288" w:lineRule="auto"/>
              <w:contextualSpacing w:val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Tratado (Sí/No)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160.0" w:type="dxa"/>
              <w:bottom w:w="28.0" w:type="dxa"/>
              <w:right w:w="113.0" w:type="dxa"/>
            </w:tcMar>
          </w:tcPr>
          <w:p w:rsidR="00000000" w:rsidDel="00000000" w:rsidP="00000000" w:rsidRDefault="00000000" w:rsidRPr="00000000" w14:paraId="00000026">
            <w:pPr>
              <w:spacing w:line="288" w:lineRule="auto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Acceso a la aplicación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88" w:lineRule="auto"/>
              <w:contextualSpacing w:val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Sí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8.0" w:type="dxa"/>
              <w:left w:w="160.0" w:type="dxa"/>
              <w:bottom w:w="28.0" w:type="dxa"/>
              <w:right w:w="113.0" w:type="dxa"/>
            </w:tcMar>
          </w:tcPr>
          <w:p w:rsidR="00000000" w:rsidDel="00000000" w:rsidP="00000000" w:rsidRDefault="00000000" w:rsidRPr="00000000" w14:paraId="00000028">
            <w:pPr>
              <w:spacing w:line="288" w:lineRule="auto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Diferentes roles de usuarios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88" w:lineRule="auto"/>
              <w:contextualSpacing w:val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Sí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28.0" w:type="dxa"/>
              <w:left w:w="160.0" w:type="dxa"/>
              <w:bottom w:w="28.0" w:type="dxa"/>
              <w:right w:w="113.0" w:type="dxa"/>
            </w:tcMar>
          </w:tcPr>
          <w:p w:rsidR="00000000" w:rsidDel="00000000" w:rsidP="00000000" w:rsidRDefault="00000000" w:rsidRPr="00000000" w14:paraId="0000002A">
            <w:pPr>
              <w:spacing w:line="288" w:lineRule="auto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Registro de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88" w:lineRule="auto"/>
              <w:contextualSpacing w:val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Sí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28.0" w:type="dxa"/>
              <w:left w:w="160.0" w:type="dxa"/>
              <w:bottom w:w="28.0" w:type="dxa"/>
              <w:right w:w="113.0" w:type="dxa"/>
            </w:tcMar>
          </w:tcPr>
          <w:p w:rsidR="00000000" w:rsidDel="00000000" w:rsidP="00000000" w:rsidRDefault="00000000" w:rsidRPr="00000000" w14:paraId="0000002C">
            <w:pPr>
              <w:spacing w:line="288" w:lineRule="auto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Interfaz de la aplicación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88" w:lineRule="auto"/>
              <w:contextualSpacing w:val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Sí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28.0" w:type="dxa"/>
              <w:left w:w="160.0" w:type="dxa"/>
              <w:bottom w:w="28.0" w:type="dxa"/>
              <w:right w:w="113.0" w:type="dxa"/>
            </w:tcMar>
          </w:tcPr>
          <w:p w:rsidR="00000000" w:rsidDel="00000000" w:rsidP="00000000" w:rsidRDefault="00000000" w:rsidRPr="00000000" w14:paraId="0000002E">
            <w:pPr>
              <w:spacing w:line="288" w:lineRule="auto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Gestión de envíos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88" w:lineRule="auto"/>
              <w:contextualSpacing w:val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Sí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28.0" w:type="dxa"/>
              <w:left w:w="160.0" w:type="dxa"/>
              <w:bottom w:w="28.0" w:type="dxa"/>
              <w:right w:w="113.0" w:type="dxa"/>
            </w:tcMar>
          </w:tcPr>
          <w:p w:rsidR="00000000" w:rsidDel="00000000" w:rsidP="00000000" w:rsidRDefault="00000000" w:rsidRPr="00000000" w14:paraId="00000030">
            <w:pPr>
              <w:spacing w:line="288" w:lineRule="auto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Gestión de apadrinados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88" w:lineRule="auto"/>
              <w:contextualSpacing w:val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Sí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28.0" w:type="dxa"/>
              <w:left w:w="160.0" w:type="dxa"/>
              <w:bottom w:w="28.0" w:type="dxa"/>
              <w:right w:w="113.0" w:type="dxa"/>
            </w:tcMar>
          </w:tcPr>
          <w:p w:rsidR="00000000" w:rsidDel="00000000" w:rsidP="00000000" w:rsidRDefault="00000000" w:rsidRPr="00000000" w14:paraId="00000032">
            <w:pPr>
              <w:spacing w:line="288" w:lineRule="auto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Aclaración sobre los agentes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88" w:lineRule="auto"/>
              <w:contextualSpacing w:val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Sí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28.0" w:type="dxa"/>
              <w:left w:w="160.0" w:type="dxa"/>
              <w:bottom w:w="28.0" w:type="dxa"/>
              <w:right w:w="113.0" w:type="dxa"/>
            </w:tcMar>
          </w:tcPr>
          <w:p w:rsidR="00000000" w:rsidDel="00000000" w:rsidP="00000000" w:rsidRDefault="00000000" w:rsidRPr="00000000" w14:paraId="00000034">
            <w:pPr>
              <w:spacing w:line="288" w:lineRule="auto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Diferencia entre CCJ y Casa Populorum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88" w:lineRule="auto"/>
              <w:contextualSpacing w:val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Sí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28.0" w:type="dxa"/>
              <w:left w:w="160.0" w:type="dxa"/>
              <w:bottom w:w="28.0" w:type="dxa"/>
              <w:right w:w="113.0" w:type="dxa"/>
            </w:tcMar>
          </w:tcPr>
          <w:p w:rsidR="00000000" w:rsidDel="00000000" w:rsidP="00000000" w:rsidRDefault="00000000" w:rsidRPr="00000000" w14:paraId="00000036">
            <w:pPr>
              <w:spacing w:line="288" w:lineRule="auto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Dudas sobre definición de requisitos de fiabilidad, disponibilidad, exigencias, medidas de seguridad.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88" w:lineRule="auto"/>
              <w:contextualSpacing w:val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 w14:paraId="00000038">
      <w:pPr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Decisiones tomadas/ Acuerdos:</w:t>
      </w:r>
    </w:p>
    <w:tbl>
      <w:tblPr>
        <w:tblStyle w:val="Table5"/>
        <w:tblW w:w="9870.0" w:type="dxa"/>
        <w:jc w:val="left"/>
        <w:tblInd w:w="69.0" w:type="pct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400"/>
      </w:tblPr>
      <w:tblGrid>
        <w:gridCol w:w="9870"/>
        <w:tblGridChange w:id="0">
          <w:tblGrid>
            <w:gridCol w:w="987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1e0da" w:val="clear"/>
            <w:tcMar>
              <w:left w:w="69.0" w:type="dxa"/>
            </w:tcMar>
          </w:tcPr>
          <w:p w:rsidR="00000000" w:rsidDel="00000000" w:rsidP="00000000" w:rsidRDefault="00000000" w:rsidRPr="00000000" w14:paraId="0000003B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Decisiones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w="28.0" w:type="dxa"/>
              <w:left w:w="160.0" w:type="dxa"/>
              <w:bottom w:w="28.0" w:type="dxa"/>
              <w:right w:w="113.0" w:type="dxa"/>
            </w:tcMar>
          </w:tcPr>
          <w:p w:rsidR="00000000" w:rsidDel="00000000" w:rsidP="00000000" w:rsidRDefault="00000000" w:rsidRPr="00000000" w14:paraId="0000003C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Realizar requisito de  inicio de sesión mediante usuario y contraseña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Los usuarios serán diferentes según el rol que tengan en el proyecto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Los socios solo podrán realizar ciertos seguimientos, como de algo que envíe, pero no será un usuario de la aplicación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Debe cumplir con la ley de protección de datos de España y Honduras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Un padrino puede apadrinar varios niños, pero un niño no puede ser apadrinado por varios padrinos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Los agentes realizan los registros de los diferentes usuarios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Debe una confirmación de la recepción de un envío</w:t>
            </w:r>
          </w:p>
        </w:tc>
      </w:tr>
    </w:tbl>
    <w:p w:rsidR="00000000" w:rsidDel="00000000" w:rsidP="00000000" w:rsidRDefault="00000000" w:rsidRPr="00000000" w14:paraId="0000004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Acciones a realizar/ Compromisos:</w:t>
      </w:r>
    </w:p>
    <w:tbl>
      <w:tblPr>
        <w:tblStyle w:val="Table6"/>
        <w:tblW w:w="9855.0" w:type="dxa"/>
        <w:jc w:val="left"/>
        <w:tblInd w:w="7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6237"/>
        <w:gridCol w:w="1418"/>
        <w:gridCol w:w="2200"/>
        <w:tblGridChange w:id="0">
          <w:tblGrid>
            <w:gridCol w:w="6237"/>
            <w:gridCol w:w="1418"/>
            <w:gridCol w:w="220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1e0da" w:val="clear"/>
            <w:tcMar>
              <w:left w:w="70.0" w:type="dxa"/>
            </w:tcMar>
          </w:tcPr>
          <w:p w:rsidR="00000000" w:rsidDel="00000000" w:rsidP="00000000" w:rsidRDefault="00000000" w:rsidRPr="00000000" w14:paraId="00000048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1e0da" w:val="clear"/>
            <w:tcMar>
              <w:left w:w="70.0" w:type="dxa"/>
            </w:tcMar>
          </w:tcPr>
          <w:p w:rsidR="00000000" w:rsidDel="00000000" w:rsidP="00000000" w:rsidRDefault="00000000" w:rsidRPr="00000000" w14:paraId="00000049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1e0da" w:val="clear"/>
            <w:tcMar>
              <w:left w:w="70.0" w:type="dxa"/>
            </w:tcMar>
          </w:tcPr>
          <w:p w:rsidR="00000000" w:rsidDel="00000000" w:rsidP="00000000" w:rsidRDefault="00000000" w:rsidRPr="00000000" w14:paraId="0000004A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8.0" w:type="dxa"/>
              <w:left w:w="160.0" w:type="dxa"/>
              <w:bottom w:w="28.0" w:type="dxa"/>
              <w:right w:w="113.0" w:type="dxa"/>
            </w:tcMar>
          </w:tcPr>
          <w:p w:rsidR="00000000" w:rsidDel="00000000" w:rsidP="00000000" w:rsidRDefault="00000000" w:rsidRPr="00000000" w14:paraId="0000004B">
            <w:pPr>
              <w:spacing w:line="288" w:lineRule="auto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Realizar Diagrama General de Requisitos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4C">
            <w:pPr>
              <w:spacing w:line="288" w:lineRule="auto"/>
              <w:contextualSpacing w:val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05/11/18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4D">
            <w:pPr>
              <w:spacing w:line="288" w:lineRule="auto"/>
              <w:contextualSpacing w:val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Todos los miembros</w:t>
            </w:r>
          </w:p>
        </w:tc>
      </w:tr>
    </w:tbl>
    <w:p w:rsidR="00000000" w:rsidDel="00000000" w:rsidP="00000000" w:rsidRDefault="00000000" w:rsidRPr="00000000" w14:paraId="0000004E">
      <w:pPr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Temas Tratados:</w:t>
      </w:r>
    </w:p>
    <w:tbl>
      <w:tblPr>
        <w:tblStyle w:val="Table7"/>
        <w:tblW w:w="9855.0" w:type="dxa"/>
        <w:jc w:val="left"/>
        <w:tblInd w:w="70.0" w:type="pc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400"/>
      </w:tblPr>
      <w:tblGrid>
        <w:gridCol w:w="9855"/>
        <w:tblGridChange w:id="0">
          <w:tblGrid>
            <w:gridCol w:w="9855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e1e0da" w:val="clear"/>
            <w:tcMar>
              <w:left w:w="70.0" w:type="dxa"/>
            </w:tcMar>
          </w:tcPr>
          <w:p w:rsidR="00000000" w:rsidDel="00000000" w:rsidP="00000000" w:rsidRDefault="00000000" w:rsidRPr="00000000" w14:paraId="0000005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Temas Tratados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51">
            <w:pPr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6"/>
              </w:numPr>
              <w:spacing w:after="60" w:before="60" w:lineRule="auto"/>
              <w:ind w:left="357" w:hanging="357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Acceso a la aplicación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9"/>
              </w:numPr>
              <w:spacing w:after="60" w:before="60" w:lineRule="auto"/>
              <w:ind w:left="720" w:hanging="360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Los usuarios podrán acceder a la aplicación al introducir un usuario y contraseña.</w:t>
            </w:r>
          </w:p>
          <w:p w:rsidR="00000000" w:rsidDel="00000000" w:rsidP="00000000" w:rsidRDefault="00000000" w:rsidRPr="00000000" w14:paraId="00000054">
            <w:pPr>
              <w:spacing w:after="60" w:before="60" w:lineRule="auto"/>
              <w:ind w:left="720" w:firstLine="0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60" w:before="60" w:lineRule="auto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6"/>
              </w:numPr>
              <w:spacing w:after="60" w:before="60" w:lineRule="auto"/>
              <w:ind w:left="357" w:hanging="357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Roles de Usuario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9"/>
              </w:numPr>
              <w:spacing w:after="60" w:before="60" w:lineRule="auto"/>
              <w:ind w:left="720" w:hanging="360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Los usuarios tendrán diferentes roles según su labor en la organización ACOES.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9"/>
              </w:numPr>
              <w:spacing w:after="60" w:before="60" w:lineRule="auto"/>
              <w:ind w:left="720" w:hanging="360"/>
              <w:contextualSpacing w:val="0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En cada proyecto habrá un responsable económico y coordinadores, que realizarán diferentes labores como por ejemplo, realizar seguimiento de los niños y sus padrinos, el ingresar en la aplicación un niño, padrino o socio,etc.</w:t>
            </w:r>
          </w:p>
          <w:p w:rsidR="00000000" w:rsidDel="00000000" w:rsidP="00000000" w:rsidRDefault="00000000" w:rsidRPr="00000000" w14:paraId="00000059">
            <w:pPr>
              <w:spacing w:after="60" w:before="60" w:lineRule="auto"/>
              <w:ind w:left="0" w:firstLine="0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6"/>
              </w:numPr>
              <w:spacing w:after="60" w:before="60" w:lineRule="auto"/>
              <w:ind w:left="357" w:hanging="357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usuario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7"/>
              </w:numPr>
              <w:spacing w:after="60" w:before="60" w:lineRule="auto"/>
              <w:ind w:left="720" w:hanging="360"/>
              <w:contextualSpacing w:val="1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Esta tarea será realizada unicamente por los agentes</w:t>
            </w:r>
          </w:p>
          <w:p w:rsidR="00000000" w:rsidDel="00000000" w:rsidP="00000000" w:rsidRDefault="00000000" w:rsidRPr="00000000" w14:paraId="0000005C">
            <w:pPr>
              <w:spacing w:after="60" w:before="60" w:lineRule="auto"/>
              <w:ind w:left="720" w:firstLine="0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6"/>
              </w:numPr>
              <w:spacing w:after="60" w:before="60" w:lineRule="auto"/>
              <w:ind w:left="357" w:hanging="357"/>
              <w:contextualSpacing w:val="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de la aplicación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Se nos da libertad para la implementación de la interfaz, pudiendo por ejemplo ser la misma para todos independientemente del rol del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6"/>
              </w:numPr>
              <w:spacing w:after="60" w:before="60" w:lineRule="auto"/>
              <w:ind w:left="357" w:hanging="357"/>
              <w:contextualSpacing w:val="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envíos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8"/>
              </w:numPr>
              <w:spacing w:after="60" w:before="60" w:lineRule="auto"/>
              <w:ind w:left="720" w:hanging="360"/>
              <w:contextualSpacing w:val="1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Los objetos a enviar son gestionados por una “sucursal”, en la que se dejarán el envío y será gestionado por esa entidad de ACOES.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6"/>
              </w:numPr>
              <w:spacing w:after="60" w:before="60" w:lineRule="auto"/>
              <w:ind w:left="357" w:hanging="357"/>
              <w:contextualSpacing w:val="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Aclaración sobre los agentes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3"/>
              </w:numPr>
              <w:spacing w:after="60" w:before="60" w:lineRule="auto"/>
              <w:ind w:left="720" w:hanging="360"/>
              <w:contextualSpacing w:val="1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Los agentes serán los encargados de realizar diversas labores, como pueden ser el registro de socios/usuarios, 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6"/>
              </w:numPr>
              <w:spacing w:after="60" w:before="60" w:lineRule="auto"/>
              <w:ind w:left="357" w:hanging="357"/>
              <w:contextualSpacing w:val="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apadrinados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5"/>
              </w:numPr>
              <w:spacing w:after="60" w:before="60" w:lineRule="auto"/>
              <w:ind w:left="720" w:hanging="360"/>
              <w:contextualSpacing w:val="1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Puede haber un responsable de apadrinamiento.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5"/>
              </w:numPr>
              <w:spacing w:after="60" w:before="60" w:lineRule="auto"/>
              <w:ind w:left="720" w:hanging="360"/>
              <w:contextualSpacing w:val="1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Un niño solo puede tener un padrino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5"/>
              </w:numPr>
              <w:spacing w:after="60" w:before="60" w:lineRule="auto"/>
              <w:ind w:left="720" w:hanging="360"/>
              <w:contextualSpacing w:val="1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Un padrino puede apadrinar varios niños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5"/>
              </w:numPr>
              <w:spacing w:after="60" w:before="60" w:lineRule="auto"/>
              <w:ind w:left="720" w:hanging="360"/>
              <w:contextualSpacing w:val="1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El padrino puede realizar un seguimiento de su apadrinado, así como enviarle cosas y recibir cosas del niño como respuesta.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6"/>
              </w:numPr>
              <w:spacing w:after="60" w:before="60" w:lineRule="auto"/>
              <w:ind w:left="357" w:hanging="357"/>
              <w:contextualSpacing w:val="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Diferencia entre CCJ y Casa Populorum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4"/>
              </w:numPr>
              <w:spacing w:after="60" w:before="60" w:lineRule="auto"/>
              <w:ind w:left="720" w:hanging="360"/>
              <w:contextualSpacing w:val="1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 existe mucha diferencia entre ambas, simplemente unas son compuestas por niños y otras por jóvenes, normalmente universitarios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6"/>
              </w:numPr>
              <w:spacing w:after="60" w:before="60" w:lineRule="auto"/>
              <w:ind w:left="357" w:hanging="357"/>
              <w:contextualSpacing w:val="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Dudas sobre definición de requisitos de fiabilidad, disponibilidad, exigencias, medidas de seguridad.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2"/>
              </w:numPr>
              <w:spacing w:after="60" w:before="60" w:lineRule="auto"/>
              <w:ind w:left="720" w:hanging="360"/>
              <w:contextualSpacing w:val="1"/>
              <w:rPr>
                <w:sz w:val="17"/>
                <w:szCs w:val="17"/>
                <w:u w:val="none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Se ha acordado incluir todos estos requisitos en el DGR.</w:t>
            </w:r>
          </w:p>
          <w:p w:rsidR="00000000" w:rsidDel="00000000" w:rsidP="00000000" w:rsidRDefault="00000000" w:rsidRPr="00000000" w14:paraId="0000006C">
            <w:pPr>
              <w:spacing w:after="60" w:before="60" w:lineRule="auto"/>
              <w:ind w:left="720" w:firstLine="0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60" w:before="60" w:lineRule="auto"/>
              <w:ind w:left="0" w:firstLine="0"/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contextualSpacing w:val="0"/>
              <w:rPr>
                <w:b w:val="1"/>
                <w:color w:val="92222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contextualSpacing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567" w:firstLine="0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440" w:top="1440" w:left="1080" w:right="1080" w:header="719" w:footer="12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8"/>
      <w:tblW w:w="8349.0" w:type="dxa"/>
      <w:jc w:val="left"/>
      <w:tblInd w:w="70.0" w:type="pct"/>
      <w:tblLayout w:type="fixed"/>
      <w:tblLook w:val="0000"/>
    </w:tblPr>
    <w:tblGrid>
      <w:gridCol w:w="6120"/>
      <w:gridCol w:w="2229"/>
      <w:tblGridChange w:id="0">
        <w:tblGrid>
          <w:gridCol w:w="6120"/>
          <w:gridCol w:w="2229"/>
        </w:tblGrid>
      </w:tblGridChange>
    </w:tblGrid>
    <w:tr>
      <w:trPr>
        <w:trHeight w:val="700" w:hRule="atLeast"/>
      </w:trPr>
      <w:tc>
        <w:tcPr>
          <w:shd w:fill="auto" w:val="clear"/>
        </w:tcPr>
        <w:p w:rsidR="00000000" w:rsidDel="00000000" w:rsidP="00000000" w:rsidRDefault="00000000" w:rsidRPr="00000000" w14:paraId="0000007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f81bd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4f81bd"/>
              <w:sz w:val="12"/>
              <w:szCs w:val="12"/>
              <w:rtl w:val="0"/>
            </w:rPr>
            <w:t xml:space="preserve">NucleHonduras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contextualSpacing w:val="0"/>
            <w:rPr>
              <w:color w:val="4f81bd"/>
              <w:sz w:val="13"/>
              <w:szCs w:val="13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79">
          <w:pPr>
            <w:contextualSpacing w:val="0"/>
            <w:rPr>
              <w:color w:val="808080"/>
              <w:sz w:val="12"/>
              <w:szCs w:val="12"/>
            </w:rPr>
          </w:pPr>
          <w:r w:rsidDel="00000000" w:rsidR="00000000" w:rsidRPr="00000000">
            <w:rPr>
              <w:color w:val="808080"/>
              <w:sz w:val="12"/>
              <w:szCs w:val="12"/>
              <w:rtl w:val="0"/>
            </w:rPr>
            <w:t xml:space="preserve">Bulevar Louis Pasteur, 35</w:t>
          </w:r>
        </w:p>
        <w:p w:rsidR="00000000" w:rsidDel="00000000" w:rsidP="00000000" w:rsidRDefault="00000000" w:rsidRPr="00000000" w14:paraId="0000007A">
          <w:pPr>
            <w:contextualSpacing w:val="0"/>
            <w:rPr>
              <w:color w:val="808080"/>
              <w:sz w:val="12"/>
              <w:szCs w:val="12"/>
            </w:rPr>
          </w:pPr>
          <w:r w:rsidDel="00000000" w:rsidR="00000000" w:rsidRPr="00000000">
            <w:rPr>
              <w:color w:val="808080"/>
              <w:sz w:val="12"/>
              <w:szCs w:val="12"/>
              <w:rtl w:val="0"/>
            </w:rPr>
            <w:t xml:space="preserve">Campus de Teatinos</w:t>
          </w:r>
        </w:p>
        <w:p w:rsidR="00000000" w:rsidDel="00000000" w:rsidP="00000000" w:rsidRDefault="00000000" w:rsidRPr="00000000" w14:paraId="0000007B">
          <w:pPr>
            <w:contextualSpacing w:val="0"/>
            <w:rPr>
              <w:color w:val="808080"/>
              <w:sz w:val="12"/>
              <w:szCs w:val="12"/>
            </w:rPr>
          </w:pPr>
          <w:r w:rsidDel="00000000" w:rsidR="00000000" w:rsidRPr="00000000">
            <w:rPr>
              <w:color w:val="808080"/>
              <w:sz w:val="12"/>
              <w:szCs w:val="12"/>
              <w:rtl w:val="0"/>
            </w:rPr>
            <w:t xml:space="preserve">29071 Málaga</w:t>
          </w:r>
        </w:p>
        <w:p w:rsidR="00000000" w:rsidDel="00000000" w:rsidP="00000000" w:rsidRDefault="00000000" w:rsidRPr="00000000" w14:paraId="0000007C">
          <w:pPr>
            <w:contextualSpacing w:val="0"/>
            <w:rPr>
              <w:color w:val="990000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990000"/>
              <w:sz w:val="13"/>
              <w:szCs w:val="13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1f497d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-1620" w:hanging="1980"/>
      <w:contextualSpacing w:val="0"/>
      <w:jc w:val="center"/>
      <w:rPr>
        <w:rFonts w:ascii="Arial" w:cs="Arial" w:eastAsia="Arial" w:hAnsi="Arial"/>
        <w:b w:val="0"/>
        <w:i w:val="0"/>
        <w:smallCaps w:val="1"/>
        <w:strike w:val="0"/>
        <w:color w:val="1f497d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1"/>
        <w:strike w:val="0"/>
        <w:color w:val="1f497d"/>
        <w:sz w:val="20"/>
        <w:szCs w:val="20"/>
        <w:u w:val="none"/>
        <w:shd w:fill="auto" w:val="clear"/>
        <w:vertAlign w:val="baseline"/>
        <w:rtl w:val="0"/>
      </w:rPr>
      <w:t xml:space="preserve">Ingeniería de Requisitos</w:t>
    </w:r>
  </w:p>
  <w:p w:rsidR="00000000" w:rsidDel="00000000" w:rsidP="00000000" w:rsidRDefault="00000000" w:rsidRPr="00000000" w14:paraId="00000075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1f497d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pBdr>
        <w:top w:color="000001" w:space="0" w:sz="6" w:val="single"/>
        <w:left w:color="000001" w:space="0" w:sz="6" w:val="single"/>
        <w:bottom w:color="000001" w:space="0" w:sz="6" w:val="single"/>
        <w:right w:color="000001" w:space="0" w:sz="6" w:val="single"/>
      </w:pBdr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69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69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69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69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