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6CFC" w14:textId="77777777" w:rsidR="0016753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Propensity Score Analysis with Inverse Probability Weighting for NHEFS Cohort </w:t>
      </w:r>
    </w:p>
    <w:p w14:paraId="6241EA65" w14:textId="77777777" w:rsidR="0016753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 - Introduction</w:t>
      </w:r>
    </w:p>
    <w:p w14:paraId="15C9FF48" w14:textId="77777777" w:rsidR="0016753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report utilizes the National Health and Nutrition Examination Follow-up Study (NHEFS) to estimate the association between depression and all-cause death using inverse probability weighting (IPW) propensity score (PS) analysis. The methods are motivated by an effort to reduce bias caused by confounding variables in the com</w:t>
      </w:r>
      <w:r>
        <w:rPr>
          <w:rFonts w:ascii="Times New Roman" w:eastAsia="Times New Roman" w:hAnsi="Times New Roman" w:cs="Times New Roman"/>
          <w:sz w:val="24"/>
          <w:szCs w:val="24"/>
          <w:highlight w:val="white"/>
        </w:rPr>
        <w:t>parison of treatment groups, which may be over- or under-represented at certain levels of confounds.</w:t>
      </w:r>
      <w:r>
        <w:rPr>
          <w:highlight w:val="white"/>
        </w:rPr>
        <w:t xml:space="preserve"> </w:t>
      </w:r>
      <w:r>
        <w:rPr>
          <w:rFonts w:ascii="Times New Roman" w:eastAsia="Times New Roman" w:hAnsi="Times New Roman" w:cs="Times New Roman"/>
          <w:sz w:val="24"/>
          <w:szCs w:val="24"/>
        </w:rPr>
        <w:t xml:space="preserve">The confounds of sex, age, race, education, marital status, and family income are considered in the causal pathway and used to estimate propensity scores. Note that each of these were measured at the beginning of the study and were held constant throughout. SAS was utilized for all calculations and models. </w:t>
      </w:r>
    </w:p>
    <w:p w14:paraId="015337CA" w14:textId="77777777" w:rsidR="0016753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 - Methods and Data Summary</w:t>
      </w:r>
    </w:p>
    <w:p w14:paraId="708FF08F" w14:textId="77777777" w:rsidR="0016753D" w:rsidRDefault="00000000">
      <w:pPr>
        <w:ind w:firstLine="720"/>
        <w:rPr>
          <w:rFonts w:ascii="Times New Roman" w:eastAsia="Times New Roman" w:hAnsi="Times New Roman" w:cs="Times New Roman"/>
          <w:b/>
          <w:bCs/>
          <w:sz w:val="24"/>
          <w:szCs w:val="24"/>
          <w:vertAlign w:val="subscript"/>
        </w:rPr>
      </w:pPr>
      <w:r>
        <w:rPr>
          <w:rFonts w:ascii="Times New Roman" w:eastAsia="Times New Roman" w:hAnsi="Times New Roman" w:cs="Times New Roman"/>
          <w:sz w:val="24"/>
          <w:szCs w:val="24"/>
        </w:rPr>
        <w:t xml:space="preserve">PS analyses consist of six steps, which were followed in this report: 1) selection of covariates, 2) estimation of propensity scores, 3) assessment of overlap, 4) balancing of propensity scores, 5) diagnosis of propensity score balance, and 6) estimation of exposure effect. For </w:t>
      </w:r>
      <w:r>
        <w:rPr>
          <w:rFonts w:ascii="Times New Roman" w:eastAsia="Times New Roman" w:hAnsi="Times New Roman" w:cs="Times New Roman"/>
          <w:i/>
          <w:iCs/>
          <w:sz w:val="24"/>
          <w:szCs w:val="24"/>
        </w:rPr>
        <w:t>Step 1</w:t>
      </w:r>
      <w:r>
        <w:rPr>
          <w:rFonts w:ascii="Times New Roman" w:eastAsia="Times New Roman" w:hAnsi="Times New Roman" w:cs="Times New Roman"/>
          <w:sz w:val="24"/>
          <w:szCs w:val="24"/>
        </w:rPr>
        <w:t xml:space="preserve">, the </w:t>
      </w:r>
      <w:proofErr w:type="gramStart"/>
      <w:r>
        <w:rPr>
          <w:rFonts w:ascii="Times New Roman" w:eastAsia="Times New Roman" w:hAnsi="Times New Roman" w:cs="Times New Roman"/>
          <w:sz w:val="24"/>
          <w:szCs w:val="24"/>
        </w:rPr>
        <w:t>aforementioned covariates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are considered to be</w:t>
      </w:r>
      <w:proofErr w:type="gramEnd"/>
      <w:r>
        <w:rPr>
          <w:rFonts w:ascii="Times New Roman" w:eastAsia="Times New Roman" w:hAnsi="Times New Roman" w:cs="Times New Roman"/>
          <w:sz w:val="24"/>
          <w:szCs w:val="24"/>
        </w:rPr>
        <w:t xml:space="preserve"> of </w:t>
      </w:r>
      <w:proofErr w:type="gramStart"/>
      <w:r>
        <w:rPr>
          <w:rFonts w:ascii="Times New Roman" w:eastAsia="Times New Roman" w:hAnsi="Times New Roman" w:cs="Times New Roman"/>
          <w:sz w:val="24"/>
          <w:szCs w:val="24"/>
        </w:rPr>
        <w:t>particular relevance</w:t>
      </w:r>
      <w:proofErr w:type="gramEnd"/>
      <w:r>
        <w:rPr>
          <w:rFonts w:ascii="Times New Roman" w:eastAsia="Times New Roman" w:hAnsi="Times New Roman" w:cs="Times New Roman"/>
          <w:sz w:val="24"/>
          <w:szCs w:val="24"/>
        </w:rPr>
        <w:t xml:space="preserve"> in the causal pathway from depression to death. </w:t>
      </w:r>
      <w:r>
        <w:rPr>
          <w:rFonts w:ascii="Times New Roman" w:eastAsia="Times New Roman" w:hAnsi="Times New Roman" w:cs="Times New Roman"/>
          <w:i/>
          <w:iCs/>
          <w:sz w:val="24"/>
          <w:szCs w:val="24"/>
        </w:rPr>
        <w:t>Step 2</w:t>
      </w:r>
      <w:r>
        <w:rPr>
          <w:rFonts w:ascii="Times New Roman" w:eastAsia="Times New Roman" w:hAnsi="Times New Roman" w:cs="Times New Roman"/>
          <w:sz w:val="24"/>
          <w:szCs w:val="24"/>
        </w:rPr>
        <w:t xml:space="preserve"> will involve PS estimating models based on the treatment effect for the entire sample (ATE) and the treated sample alone (ATT). Both stabilized and </w:t>
      </w:r>
      <w:proofErr w:type="spellStart"/>
      <w:r>
        <w:rPr>
          <w:rFonts w:ascii="Times New Roman" w:eastAsia="Times New Roman" w:hAnsi="Times New Roman" w:cs="Times New Roman"/>
          <w:sz w:val="24"/>
          <w:szCs w:val="24"/>
        </w:rPr>
        <w:t>unstabilized</w:t>
      </w:r>
      <w:proofErr w:type="spellEnd"/>
      <w:r>
        <w:rPr>
          <w:rFonts w:ascii="Times New Roman" w:eastAsia="Times New Roman" w:hAnsi="Times New Roman" w:cs="Times New Roman"/>
          <w:sz w:val="24"/>
          <w:szCs w:val="24"/>
        </w:rPr>
        <w:t xml:space="preserve"> weights are estimated for ATE. </w:t>
      </w:r>
      <w:r>
        <w:rPr>
          <w:rFonts w:ascii="Times New Roman" w:eastAsia="Times New Roman" w:hAnsi="Times New Roman" w:cs="Times New Roman"/>
          <w:i/>
          <w:iCs/>
          <w:sz w:val="24"/>
          <w:szCs w:val="24"/>
        </w:rPr>
        <w:t>Step 3</w:t>
      </w:r>
      <w:r>
        <w:rPr>
          <w:rFonts w:ascii="Times New Roman" w:eastAsia="Times New Roman" w:hAnsi="Times New Roman" w:cs="Times New Roman"/>
          <w:sz w:val="24"/>
          <w:szCs w:val="24"/>
        </w:rPr>
        <w:t xml:space="preserve"> will consider the standardized mean difference and variance ratios for propensity scores and covariates along with the distribution of propensity scores. In other words, </w:t>
      </w:r>
      <w:r>
        <w:rPr>
          <w:rFonts w:ascii="Times New Roman" w:eastAsia="Times New Roman" w:hAnsi="Times New Roman" w:cs="Times New Roman"/>
          <w:i/>
          <w:iCs/>
          <w:sz w:val="24"/>
          <w:szCs w:val="24"/>
        </w:rPr>
        <w:t>Step 3</w:t>
      </w:r>
      <w:r>
        <w:rPr>
          <w:rFonts w:ascii="Times New Roman" w:eastAsia="Times New Roman" w:hAnsi="Times New Roman" w:cs="Times New Roman"/>
          <w:sz w:val="24"/>
          <w:szCs w:val="24"/>
        </w:rPr>
        <w:t xml:space="preserve"> will consider the comparability of baseline characteristics between treated and untreated subjects in the weighted sample so that the appropriateness and effectiveness of the PS analysis can be examined. </w:t>
      </w:r>
      <w:r>
        <w:rPr>
          <w:rFonts w:ascii="Times New Roman" w:eastAsia="Times New Roman" w:hAnsi="Times New Roman" w:cs="Times New Roman"/>
          <w:i/>
          <w:iCs/>
          <w:sz w:val="24"/>
          <w:szCs w:val="24"/>
        </w:rPr>
        <w:t>Step 4</w:t>
      </w:r>
      <w:r>
        <w:rPr>
          <w:rFonts w:ascii="Times New Roman" w:eastAsia="Times New Roman" w:hAnsi="Times New Roman" w:cs="Times New Roman"/>
          <w:sz w:val="24"/>
          <w:szCs w:val="24"/>
        </w:rPr>
        <w:t xml:space="preserve"> uses IPW to balance the propensity scores between groups. </w:t>
      </w:r>
      <w:r>
        <w:rPr>
          <w:rFonts w:ascii="Times New Roman" w:eastAsia="Times New Roman" w:hAnsi="Times New Roman" w:cs="Times New Roman"/>
          <w:i/>
          <w:iCs/>
          <w:sz w:val="24"/>
          <w:szCs w:val="24"/>
        </w:rPr>
        <w:t>Step 5</w:t>
      </w:r>
      <w:r>
        <w:rPr>
          <w:rFonts w:ascii="Times New Roman" w:eastAsia="Times New Roman" w:hAnsi="Times New Roman" w:cs="Times New Roman"/>
          <w:sz w:val="24"/>
          <w:szCs w:val="24"/>
        </w:rPr>
        <w:t xml:space="preserve"> involves the comparison of the distribution of propensity scores between the treatment groups </w:t>
      </w:r>
      <w:r>
        <w:rPr>
          <w:rFonts w:ascii="Times New Roman" w:eastAsia="Times New Roman" w:hAnsi="Times New Roman" w:cs="Times New Roman"/>
          <w:i/>
          <w:iCs/>
          <w:sz w:val="24"/>
          <w:szCs w:val="24"/>
        </w:rPr>
        <w:t>after weighting has been completed</w:t>
      </w:r>
      <w:r>
        <w:rPr>
          <w:rFonts w:ascii="Times New Roman" w:eastAsia="Times New Roman" w:hAnsi="Times New Roman" w:cs="Times New Roman"/>
          <w:sz w:val="24"/>
          <w:szCs w:val="24"/>
        </w:rPr>
        <w:t xml:space="preserve">, again using standardized mean differences and variance ratios, with interpretations provided. </w:t>
      </w:r>
    </w:p>
    <w:p w14:paraId="5D0C9649" w14:textId="77777777" w:rsidR="0016753D"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Step 6</w:t>
      </w:r>
      <w:r>
        <w:rPr>
          <w:rFonts w:ascii="Times New Roman" w:eastAsia="Times New Roman" w:hAnsi="Times New Roman" w:cs="Times New Roman"/>
          <w:sz w:val="24"/>
          <w:szCs w:val="24"/>
        </w:rPr>
        <w:t xml:space="preserve"> will use the output of each of the three estimation methods to estimate several measures of association to quantify the effect of depression on all-cause death. Namely, risk ratio via log-binomial regression, incidence rate ratio via robust </w:t>
      </w:r>
      <w:proofErr w:type="spellStart"/>
      <w:r>
        <w:rPr>
          <w:rFonts w:ascii="Times New Roman" w:eastAsia="Times New Roman" w:hAnsi="Times New Roman" w:cs="Times New Roman"/>
          <w:sz w:val="24"/>
          <w:szCs w:val="24"/>
        </w:rPr>
        <w:t>poisson</w:t>
      </w:r>
      <w:proofErr w:type="spellEnd"/>
      <w:r>
        <w:rPr>
          <w:rFonts w:ascii="Times New Roman" w:eastAsia="Times New Roman" w:hAnsi="Times New Roman" w:cs="Times New Roman"/>
          <w:sz w:val="24"/>
          <w:szCs w:val="24"/>
        </w:rPr>
        <w:t xml:space="preserve"> regression, hazard ratio via Cox proportional hazards, and risk difference via logistic regression are implemented for ATE (stabilized and </w:t>
      </w:r>
      <w:proofErr w:type="spellStart"/>
      <w:r>
        <w:rPr>
          <w:rFonts w:ascii="Times New Roman" w:eastAsia="Times New Roman" w:hAnsi="Times New Roman" w:cs="Times New Roman"/>
          <w:sz w:val="24"/>
          <w:szCs w:val="24"/>
        </w:rPr>
        <w:t>unstabilized</w:t>
      </w:r>
      <w:proofErr w:type="spellEnd"/>
      <w:r>
        <w:rPr>
          <w:rFonts w:ascii="Times New Roman" w:eastAsia="Times New Roman" w:hAnsi="Times New Roman" w:cs="Times New Roman"/>
          <w:sz w:val="24"/>
          <w:szCs w:val="24"/>
        </w:rPr>
        <w:t>) and ATT. These models are assessed with goodness</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of</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fit statistics along with interpretations and comparisons of the respective associative measures. </w:t>
      </w:r>
    </w:p>
    <w:p w14:paraId="46EE48F5" w14:textId="77777777" w:rsidR="0016753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III - Results </w:t>
      </w:r>
    </w:p>
    <w:p w14:paraId="3E71C20F" w14:textId="77777777" w:rsidR="0016753D"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consisted of 1000 individuals over 10 years of follow</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up with no missing values for any variable and survival time measured in months. 840 subjects were not de</w:t>
      </w:r>
      <w:r>
        <w:rPr>
          <w:rFonts w:ascii="Times New Roman" w:eastAsia="Times New Roman" w:hAnsi="Times New Roman" w:cs="Times New Roman"/>
          <w:sz w:val="24"/>
          <w:szCs w:val="24"/>
          <w:highlight w:val="white"/>
        </w:rPr>
        <w:t>pressed, while 16</w:t>
      </w:r>
      <w:r>
        <w:rPr>
          <w:rFonts w:ascii="Times New Roman" w:eastAsia="Times New Roman" w:hAnsi="Times New Roman" w:cs="Times New Roman"/>
          <w:sz w:val="24"/>
          <w:szCs w:val="24"/>
        </w:rPr>
        <w:t xml:space="preserve">0 were. According to </w:t>
      </w:r>
      <w:r>
        <w:rPr>
          <w:rFonts w:ascii="Times New Roman" w:eastAsia="Times New Roman" w:hAnsi="Times New Roman" w:cs="Times New Roman"/>
          <w:b/>
          <w:bCs/>
          <w:sz w:val="24"/>
          <w:szCs w:val="24"/>
        </w:rPr>
        <w:t>Table 1</w:t>
      </w:r>
      <w:r>
        <w:rPr>
          <w:rFonts w:ascii="Times New Roman" w:eastAsia="Times New Roman" w:hAnsi="Times New Roman" w:cs="Times New Roman"/>
          <w:sz w:val="24"/>
          <w:szCs w:val="24"/>
        </w:rPr>
        <w:t>, there is some imbalance between the ex</w:t>
      </w:r>
      <w:r>
        <w:rPr>
          <w:rFonts w:ascii="Times New Roman" w:eastAsia="Times New Roman" w:hAnsi="Times New Roman" w:cs="Times New Roman"/>
          <w:sz w:val="24"/>
          <w:szCs w:val="24"/>
          <w:highlight w:val="white"/>
        </w:rPr>
        <w:t>posure groups in terms of sex (where a comparatively higher proportion of depressed individuals are female, while the unexposed and total groups are closer to an even spread between genders</w:t>
      </w:r>
      <w:r>
        <w:rPr>
          <w:rFonts w:ascii="Times New Roman" w:eastAsia="Times New Roman" w:hAnsi="Times New Roman" w:cs="Times New Roman"/>
          <w:sz w:val="24"/>
          <w:szCs w:val="24"/>
        </w:rPr>
        <w:t>), marital status (where a comparatively</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high </w:t>
      </w:r>
      <w:r>
        <w:rPr>
          <w:rFonts w:ascii="Times New Roman" w:eastAsia="Times New Roman" w:hAnsi="Times New Roman" w:cs="Times New Roman"/>
          <w:sz w:val="24"/>
          <w:szCs w:val="24"/>
          <w:highlight w:val="white"/>
        </w:rPr>
        <w:t>proportion of</w:t>
      </w:r>
      <w:r>
        <w:rPr>
          <w:rFonts w:ascii="Times New Roman" w:eastAsia="Times New Roman" w:hAnsi="Times New Roman" w:cs="Times New Roman"/>
          <w:sz w:val="24"/>
          <w:szCs w:val="24"/>
        </w:rPr>
        <w:t xml:space="preserve"> de</w:t>
      </w:r>
      <w:r>
        <w:rPr>
          <w:rFonts w:ascii="Times New Roman" w:eastAsia="Times New Roman" w:hAnsi="Times New Roman" w:cs="Times New Roman"/>
          <w:sz w:val="24"/>
          <w:szCs w:val="24"/>
          <w:highlight w:val="white"/>
        </w:rPr>
        <w:t>pressed subjects are no longer married</w:t>
      </w:r>
      <w:r>
        <w:rPr>
          <w:rFonts w:ascii="Times New Roman" w:eastAsia="Times New Roman" w:hAnsi="Times New Roman" w:cs="Times New Roman"/>
          <w:sz w:val="24"/>
          <w:szCs w:val="24"/>
        </w:rPr>
        <w:t xml:space="preserve">), and income (which has </w:t>
      </w:r>
      <w:r>
        <w:rPr>
          <w:rFonts w:ascii="Times New Roman" w:eastAsia="Times New Roman" w:hAnsi="Times New Roman" w:cs="Times New Roman"/>
          <w:sz w:val="24"/>
          <w:szCs w:val="24"/>
          <w:highlight w:val="white"/>
        </w:rPr>
        <w:t>proportions skewed slightly upward toward higher income levels</w:t>
      </w:r>
      <w:r>
        <w:rPr>
          <w:rFonts w:ascii="Times New Roman" w:eastAsia="Times New Roman" w:hAnsi="Times New Roman" w:cs="Times New Roman"/>
          <w:sz w:val="24"/>
          <w:szCs w:val="24"/>
        </w:rPr>
        <w:t xml:space="preserve">). Race has a slightly higher proportion of white individuals for the depressed groups. Age and education on the other </w:t>
      </w:r>
      <w:r>
        <w:rPr>
          <w:rFonts w:ascii="Times New Roman" w:eastAsia="Times New Roman" w:hAnsi="Times New Roman" w:cs="Times New Roman"/>
          <w:sz w:val="24"/>
          <w:szCs w:val="24"/>
        </w:rPr>
        <w:lastRenderedPageBreak/>
        <w:t xml:space="preserve">hand </w:t>
      </w:r>
      <w:proofErr w:type="gramStart"/>
      <w:r>
        <w:rPr>
          <w:rFonts w:ascii="Times New Roman" w:eastAsia="Times New Roman" w:hAnsi="Times New Roman" w:cs="Times New Roman"/>
          <w:sz w:val="24"/>
          <w:szCs w:val="24"/>
        </w:rPr>
        <w:t>appear</w:t>
      </w:r>
      <w:proofErr w:type="gramEnd"/>
      <w:r>
        <w:rPr>
          <w:rFonts w:ascii="Times New Roman" w:eastAsia="Times New Roman" w:hAnsi="Times New Roman" w:cs="Times New Roman"/>
          <w:sz w:val="24"/>
          <w:szCs w:val="24"/>
        </w:rPr>
        <w:t xml:space="preserve"> to be very comparable across groups, with similar means and standard deviations which represent considerable overlap. </w:t>
      </w:r>
      <w:r>
        <w:rPr>
          <w:rFonts w:ascii="Times New Roman" w:eastAsia="Times New Roman" w:hAnsi="Times New Roman" w:cs="Times New Roman"/>
          <w:sz w:val="24"/>
          <w:szCs w:val="24"/>
          <w:highlight w:val="white"/>
        </w:rPr>
        <w:t>Propensity scores using ATT and ATE are estimated to resolve imbalances and im</w:t>
      </w:r>
      <w:r>
        <w:rPr>
          <w:rFonts w:ascii="Times New Roman" w:eastAsia="Times New Roman" w:hAnsi="Times New Roman" w:cs="Times New Roman"/>
          <w:sz w:val="24"/>
          <w:szCs w:val="24"/>
        </w:rPr>
        <w:t xml:space="preserve">prove overlap across </w:t>
      </w:r>
      <w:r>
        <w:rPr>
          <w:rFonts w:ascii="Times New Roman" w:eastAsia="Times New Roman" w:hAnsi="Times New Roman" w:cs="Times New Roman"/>
          <w:i/>
          <w:iCs/>
          <w:sz w:val="24"/>
          <w:szCs w:val="24"/>
        </w:rPr>
        <w:t xml:space="preserve">all </w:t>
      </w:r>
      <w:r>
        <w:rPr>
          <w:rFonts w:ascii="Times New Roman" w:eastAsia="Times New Roman" w:hAnsi="Times New Roman" w:cs="Times New Roman"/>
          <w:sz w:val="24"/>
          <w:szCs w:val="24"/>
        </w:rPr>
        <w:t xml:space="preserve">covariates, </w:t>
      </w:r>
      <w:proofErr w:type="gramStart"/>
      <w:r>
        <w:rPr>
          <w:rFonts w:ascii="Times New Roman" w:eastAsia="Times New Roman" w:hAnsi="Times New Roman" w:cs="Times New Roman"/>
          <w:sz w:val="24"/>
          <w:szCs w:val="24"/>
        </w:rPr>
        <w:t>in particular for</w:t>
      </w:r>
      <w:proofErr w:type="gramEnd"/>
      <w:r>
        <w:rPr>
          <w:rFonts w:ascii="Times New Roman" w:eastAsia="Times New Roman" w:hAnsi="Times New Roman" w:cs="Times New Roman"/>
          <w:sz w:val="24"/>
          <w:szCs w:val="24"/>
        </w:rPr>
        <w:t xml:space="preserve"> sex, marital status, and family income</w:t>
      </w:r>
      <w:r>
        <w:rPr>
          <w:rFonts w:ascii="Times New Roman" w:eastAsia="Times New Roman" w:hAnsi="Times New Roman" w:cs="Times New Roman"/>
          <w:sz w:val="24"/>
          <w:szCs w:val="24"/>
          <w:highlight w:val="white"/>
        </w:rPr>
        <w:t xml:space="preserve">. </w:t>
      </w:r>
    </w:p>
    <w:p w14:paraId="2D2E983C" w14:textId="77777777" w:rsidR="0016753D"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su</w:t>
      </w:r>
      <w:r>
        <w:rPr>
          <w:rFonts w:ascii="Times New Roman" w:eastAsia="Times New Roman" w:hAnsi="Times New Roman" w:cs="Times New Roman"/>
          <w:sz w:val="24"/>
          <w:szCs w:val="24"/>
          <w:highlight w:val="white"/>
        </w:rPr>
        <w:t xml:space="preserve">pport region from which propensity scores were estimated included </w:t>
      </w:r>
      <w:r>
        <w:rPr>
          <w:rFonts w:ascii="Times New Roman" w:eastAsia="Times New Roman" w:hAnsi="Times New Roman" w:cs="Times New Roman"/>
          <w:i/>
          <w:iCs/>
          <w:sz w:val="24"/>
          <w:szCs w:val="24"/>
          <w:highlight w:val="white"/>
        </w:rPr>
        <w:t xml:space="preserve">all observations </w:t>
      </w:r>
      <w:r>
        <w:rPr>
          <w:rFonts w:ascii="Times New Roman" w:eastAsia="Times New Roman" w:hAnsi="Times New Roman" w:cs="Times New Roman"/>
          <w:i/>
          <w:iCs/>
          <w:sz w:val="24"/>
          <w:szCs w:val="24"/>
        </w:rPr>
        <w:t>(Ste</w:t>
      </w:r>
      <w:r>
        <w:rPr>
          <w:rFonts w:ascii="Times New Roman" w:eastAsia="Times New Roman" w:hAnsi="Times New Roman" w:cs="Times New Roman"/>
          <w:i/>
          <w:iCs/>
          <w:sz w:val="24"/>
          <w:szCs w:val="24"/>
          <w:highlight w:val="white"/>
        </w:rPr>
        <w:t>p 2</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highlight w:val="white"/>
        </w:rPr>
        <w:t xml:space="preserve">. This ensures that </w:t>
      </w:r>
      <w:proofErr w:type="gramStart"/>
      <w:r>
        <w:rPr>
          <w:rFonts w:ascii="Times New Roman" w:eastAsia="Times New Roman" w:hAnsi="Times New Roman" w:cs="Times New Roman"/>
          <w:sz w:val="24"/>
          <w:szCs w:val="24"/>
          <w:highlight w:val="white"/>
        </w:rPr>
        <w:t>all of</w:t>
      </w:r>
      <w:proofErr w:type="gramEnd"/>
      <w:r>
        <w:rPr>
          <w:rFonts w:ascii="Times New Roman" w:eastAsia="Times New Roman" w:hAnsi="Times New Roman" w:cs="Times New Roman"/>
          <w:sz w:val="24"/>
          <w:szCs w:val="24"/>
          <w:highlight w:val="white"/>
        </w:rPr>
        <w:t xml:space="preserve"> the original subjects are included in the subsequent analyses. An assessment of overlap </w:t>
      </w:r>
      <w:r>
        <w:rPr>
          <w:rFonts w:ascii="Times New Roman" w:eastAsia="Times New Roman" w:hAnsi="Times New Roman" w:cs="Times New Roman"/>
          <w:i/>
          <w:iCs/>
          <w:sz w:val="24"/>
          <w:szCs w:val="24"/>
        </w:rPr>
        <w:t>(Ste</w:t>
      </w:r>
      <w:r>
        <w:rPr>
          <w:rFonts w:ascii="Times New Roman" w:eastAsia="Times New Roman" w:hAnsi="Times New Roman" w:cs="Times New Roman"/>
          <w:i/>
          <w:iCs/>
          <w:sz w:val="24"/>
          <w:szCs w:val="24"/>
          <w:highlight w:val="white"/>
        </w:rPr>
        <w:t>p 3</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highlight w:val="white"/>
        </w:rPr>
        <w:t xml:space="preserve">is provided by </w:t>
      </w:r>
      <w:r>
        <w:rPr>
          <w:rFonts w:ascii="Times New Roman" w:eastAsia="Times New Roman" w:hAnsi="Times New Roman" w:cs="Times New Roman"/>
          <w:b/>
          <w:bCs/>
          <w:sz w:val="24"/>
          <w:szCs w:val="24"/>
          <w:highlight w:val="white"/>
        </w:rPr>
        <w:t>Figure 1</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bCs/>
          <w:sz w:val="24"/>
          <w:szCs w:val="24"/>
          <w:highlight w:val="white"/>
        </w:rPr>
        <w:t>Table 2</w:t>
      </w:r>
      <w:r>
        <w:rPr>
          <w:rFonts w:ascii="Times New Roman" w:eastAsia="Times New Roman" w:hAnsi="Times New Roman" w:cs="Times New Roman"/>
          <w:sz w:val="24"/>
          <w:szCs w:val="24"/>
          <w:highlight w:val="white"/>
        </w:rPr>
        <w:t xml:space="preserve">. The standardized mean difference of propensity scores between groups is </w:t>
      </w:r>
      <w:r>
        <w:rPr>
          <w:rFonts w:ascii="Times New Roman" w:eastAsia="Times New Roman" w:hAnsi="Times New Roman" w:cs="Times New Roman"/>
          <w:sz w:val="24"/>
          <w:szCs w:val="24"/>
        </w:rPr>
        <w:t xml:space="preserve">0.636, slightly </w:t>
      </w:r>
      <w:r>
        <w:rPr>
          <w:rFonts w:ascii="Times New Roman" w:eastAsia="Times New Roman" w:hAnsi="Times New Roman" w:cs="Times New Roman"/>
          <w:sz w:val="24"/>
          <w:szCs w:val="24"/>
          <w:highlight w:val="white"/>
        </w:rPr>
        <w:t xml:space="preserve">outside the recommended threshold of </w:t>
      </w:r>
      <w:r>
        <w:rPr>
          <w:rFonts w:ascii="Times New Roman" w:eastAsia="Times New Roman" w:hAnsi="Times New Roman" w:cs="Times New Roman"/>
          <w:sz w:val="24"/>
          <w:szCs w:val="24"/>
        </w:rPr>
        <w:t>0.5. However, the variance ratio around 1 (and therefore below the recommended threshold of 2) implies that the grou</w:t>
      </w:r>
      <w:r>
        <w:rPr>
          <w:rFonts w:ascii="Times New Roman" w:eastAsia="Times New Roman" w:hAnsi="Times New Roman" w:cs="Times New Roman"/>
          <w:sz w:val="24"/>
          <w:szCs w:val="24"/>
          <w:highlight w:val="white"/>
        </w:rPr>
        <w:t>p</w:t>
      </w:r>
      <w:r>
        <w:rPr>
          <w:rFonts w:ascii="Times New Roman" w:eastAsia="Times New Roman" w:hAnsi="Times New Roman" w:cs="Times New Roman"/>
          <w:sz w:val="24"/>
          <w:szCs w:val="24"/>
        </w:rPr>
        <w:t xml:space="preserve">s are reasonably balanced. The distributions of logit </w:t>
      </w:r>
      <w:r>
        <w:rPr>
          <w:rFonts w:ascii="Times New Roman" w:eastAsia="Times New Roman" w:hAnsi="Times New Roman" w:cs="Times New Roman"/>
          <w:sz w:val="24"/>
          <w:szCs w:val="24"/>
          <w:highlight w:val="white"/>
        </w:rPr>
        <w:t xml:space="preserve">propensity scores shown in </w:t>
      </w:r>
      <w:r>
        <w:rPr>
          <w:rFonts w:ascii="Times New Roman" w:eastAsia="Times New Roman" w:hAnsi="Times New Roman" w:cs="Times New Roman"/>
          <w:b/>
          <w:bCs/>
          <w:sz w:val="24"/>
          <w:szCs w:val="24"/>
          <w:highlight w:val="white"/>
        </w:rPr>
        <w:t>Figure 1</w:t>
      </w:r>
      <w:r>
        <w:rPr>
          <w:rFonts w:ascii="Times New Roman" w:eastAsia="Times New Roman" w:hAnsi="Times New Roman" w:cs="Times New Roman"/>
          <w:sz w:val="24"/>
          <w:szCs w:val="24"/>
          <w:highlight w:val="white"/>
        </w:rPr>
        <w:t xml:space="preserve"> demonstrate that the treated (depressed</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group is centered higher than the control (non-depressed</w:t>
      </w:r>
      <w:r>
        <w:rPr>
          <w:rFonts w:ascii="Times New Roman" w:eastAsia="Times New Roman" w:hAnsi="Times New Roman" w:cs="Times New Roman"/>
          <w:sz w:val="24"/>
          <w:szCs w:val="24"/>
        </w:rPr>
        <w:t>) grou</w:t>
      </w:r>
      <w:r>
        <w:rPr>
          <w:rFonts w:ascii="Times New Roman" w:eastAsia="Times New Roman" w:hAnsi="Times New Roman" w:cs="Times New Roman"/>
          <w:sz w:val="24"/>
          <w:szCs w:val="24"/>
          <w:highlight w:val="white"/>
        </w:rPr>
        <w:t>p and slightly less varied. This confirms the suspicion from the descriptive statistics that there is some imbalance (i.e. lack of overlap</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between the groups according to covariates.  To address this, I</w:t>
      </w:r>
      <w:r>
        <w:rPr>
          <w:rFonts w:ascii="Times New Roman" w:eastAsia="Times New Roman" w:hAnsi="Times New Roman" w:cs="Times New Roman"/>
          <w:sz w:val="24"/>
          <w:szCs w:val="24"/>
        </w:rPr>
        <w:t xml:space="preserve">PW is applied with the three </w:t>
      </w:r>
      <w:proofErr w:type="gramStart"/>
      <w:r>
        <w:rPr>
          <w:rFonts w:ascii="Times New Roman" w:eastAsia="Times New Roman" w:hAnsi="Times New Roman" w:cs="Times New Roman"/>
          <w:sz w:val="24"/>
          <w:szCs w:val="24"/>
        </w:rPr>
        <w:t>aforementioned methods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(Ste</w:t>
      </w:r>
      <w:r>
        <w:rPr>
          <w:rFonts w:ascii="Times New Roman" w:eastAsia="Times New Roman" w:hAnsi="Times New Roman" w:cs="Times New Roman"/>
          <w:i/>
          <w:iCs/>
          <w:sz w:val="24"/>
          <w:szCs w:val="24"/>
          <w:highlight w:val="white"/>
        </w:rPr>
        <w:t>p 4</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
    <w:p w14:paraId="6F930704" w14:textId="77777777" w:rsidR="0016753D" w:rsidRDefault="00000000">
      <w:pPr>
        <w:ind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Before estimating causal effects, the balancing must be checked </w:t>
      </w:r>
      <w:r>
        <w:rPr>
          <w:rFonts w:ascii="Times New Roman" w:eastAsia="Times New Roman" w:hAnsi="Times New Roman" w:cs="Times New Roman"/>
          <w:i/>
          <w:iCs/>
          <w:sz w:val="24"/>
          <w:szCs w:val="24"/>
        </w:rPr>
        <w:t>(Ste</w:t>
      </w:r>
      <w:r>
        <w:rPr>
          <w:rFonts w:ascii="Times New Roman" w:eastAsia="Times New Roman" w:hAnsi="Times New Roman" w:cs="Times New Roman"/>
          <w:i/>
          <w:iCs/>
          <w:sz w:val="24"/>
          <w:szCs w:val="24"/>
          <w:highlight w:val="white"/>
        </w:rPr>
        <w:t>p 5</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highlight w:val="white"/>
        </w:rPr>
        <w:t xml:space="preserve">Figure 1 </w:t>
      </w:r>
      <w:r>
        <w:rPr>
          <w:rFonts w:ascii="Times New Roman" w:eastAsia="Times New Roman" w:hAnsi="Times New Roman" w:cs="Times New Roman"/>
          <w:sz w:val="24"/>
          <w:szCs w:val="24"/>
          <w:highlight w:val="white"/>
        </w:rPr>
        <w:t xml:space="preserve">and </w:t>
      </w:r>
      <w:r>
        <w:rPr>
          <w:rFonts w:ascii="Times New Roman" w:eastAsia="Times New Roman" w:hAnsi="Times New Roman" w:cs="Times New Roman"/>
          <w:b/>
          <w:bCs/>
          <w:sz w:val="24"/>
          <w:szCs w:val="24"/>
          <w:highlight w:val="white"/>
        </w:rPr>
        <w:t xml:space="preserve">Table 2 </w:t>
      </w:r>
      <w:r>
        <w:rPr>
          <w:rFonts w:ascii="Times New Roman" w:eastAsia="Times New Roman" w:hAnsi="Times New Roman" w:cs="Times New Roman"/>
          <w:sz w:val="24"/>
          <w:szCs w:val="24"/>
          <w:highlight w:val="white"/>
        </w:rPr>
        <w:t xml:space="preserve">also provide the results of balancing for each of the methods. There </w:t>
      </w:r>
      <w:r>
        <w:rPr>
          <w:rFonts w:ascii="Times New Roman" w:eastAsia="Times New Roman" w:hAnsi="Times New Roman" w:cs="Times New Roman"/>
          <w:sz w:val="24"/>
          <w:szCs w:val="24"/>
        </w:rPr>
        <w:t xml:space="preserve">appears to be very little imbalance remaining, with </w:t>
      </w:r>
      <w:r>
        <w:rPr>
          <w:rFonts w:ascii="Times New Roman" w:eastAsia="Times New Roman" w:hAnsi="Times New Roman" w:cs="Times New Roman"/>
          <w:i/>
          <w:iCs/>
          <w:sz w:val="24"/>
          <w:szCs w:val="24"/>
        </w:rPr>
        <w:t xml:space="preserve">all </w:t>
      </w:r>
      <w:r>
        <w:rPr>
          <w:rFonts w:ascii="Times New Roman" w:eastAsia="Times New Roman" w:hAnsi="Times New Roman" w:cs="Times New Roman"/>
          <w:sz w:val="24"/>
          <w:szCs w:val="24"/>
        </w:rPr>
        <w:t xml:space="preserve">standardized mean differences resulting from </w:t>
      </w:r>
      <w:proofErr w:type="gramStart"/>
      <w:r>
        <w:rPr>
          <w:rFonts w:ascii="Times New Roman" w:eastAsia="Times New Roman" w:hAnsi="Times New Roman" w:cs="Times New Roman"/>
          <w:sz w:val="24"/>
          <w:szCs w:val="24"/>
        </w:rPr>
        <w:t>weighting</w:t>
      </w:r>
      <w:proofErr w:type="gramEnd"/>
      <w:r>
        <w:rPr>
          <w:rFonts w:ascii="Times New Roman" w:eastAsia="Times New Roman" w:hAnsi="Times New Roman" w:cs="Times New Roman"/>
          <w:sz w:val="24"/>
          <w:szCs w:val="24"/>
        </w:rPr>
        <w:t xml:space="preserve"> falling below the 0.5 threshold. Notably, the differences tend to be smaller for the ATT method than </w:t>
      </w:r>
      <w:proofErr w:type="gramStart"/>
      <w:r>
        <w:rPr>
          <w:rFonts w:ascii="Times New Roman" w:eastAsia="Times New Roman" w:hAnsi="Times New Roman" w:cs="Times New Roman"/>
          <w:sz w:val="24"/>
          <w:szCs w:val="24"/>
        </w:rPr>
        <w:t>either ATE</w:t>
      </w:r>
      <w:proofErr w:type="gramEnd"/>
      <w:r>
        <w:rPr>
          <w:rFonts w:ascii="Times New Roman" w:eastAsia="Times New Roman" w:hAnsi="Times New Roman" w:cs="Times New Roman"/>
          <w:sz w:val="24"/>
          <w:szCs w:val="24"/>
        </w:rPr>
        <w:t xml:space="preserve"> method. Furthermore,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variance ratios are below the threshold of 2. </w:t>
      </w:r>
      <w:r>
        <w:rPr>
          <w:rFonts w:ascii="Times New Roman" w:eastAsia="Times New Roman" w:hAnsi="Times New Roman" w:cs="Times New Roman"/>
          <w:b/>
          <w:bCs/>
          <w:sz w:val="24"/>
          <w:szCs w:val="24"/>
        </w:rPr>
        <w:t xml:space="preserve">Figure 1 </w:t>
      </w:r>
      <w:r>
        <w:rPr>
          <w:rFonts w:ascii="Times New Roman" w:eastAsia="Times New Roman" w:hAnsi="Times New Roman" w:cs="Times New Roman"/>
          <w:sz w:val="24"/>
          <w:szCs w:val="24"/>
        </w:rPr>
        <w:t xml:space="preserve">shows that the weighted propensity scores from ATT have nearly the same distribution for both treatment groups, fixing the centering and dispersion issues noted before. Note that this observation is virtually identical for both the </w:t>
      </w:r>
      <w:proofErr w:type="spellStart"/>
      <w:r>
        <w:rPr>
          <w:rFonts w:ascii="Times New Roman" w:eastAsia="Times New Roman" w:hAnsi="Times New Roman" w:cs="Times New Roman"/>
          <w:sz w:val="24"/>
          <w:szCs w:val="24"/>
        </w:rPr>
        <w:t>unstabilized</w:t>
      </w:r>
      <w:proofErr w:type="spellEnd"/>
      <w:r>
        <w:rPr>
          <w:rFonts w:ascii="Times New Roman" w:eastAsia="Times New Roman" w:hAnsi="Times New Roman" w:cs="Times New Roman"/>
          <w:sz w:val="24"/>
          <w:szCs w:val="24"/>
        </w:rPr>
        <w:t xml:space="preserve"> and stabilized ATE methods, suggesting that any approach achieves adequate balancing between exposure groups. This ensures the comparability of baseline characteristics as mentioned before, critical to the appropriateness and effectiveness of the PS analysis. </w:t>
      </w:r>
    </w:p>
    <w:p w14:paraId="768120C2" w14:textId="77777777" w:rsidR="0016753D"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3 </w:t>
      </w:r>
      <w:r>
        <w:rPr>
          <w:rFonts w:ascii="Times New Roman" w:eastAsia="Times New Roman" w:hAnsi="Times New Roman" w:cs="Times New Roman"/>
          <w:sz w:val="24"/>
          <w:szCs w:val="24"/>
        </w:rPr>
        <w:t xml:space="preserve">summarizes the results from the fitted association models </w:t>
      </w:r>
      <w:r>
        <w:rPr>
          <w:rFonts w:ascii="Times New Roman" w:eastAsia="Times New Roman" w:hAnsi="Times New Roman" w:cs="Times New Roman"/>
          <w:i/>
          <w:iCs/>
          <w:sz w:val="24"/>
          <w:szCs w:val="24"/>
        </w:rPr>
        <w:t>(Ste</w:t>
      </w:r>
      <w:r>
        <w:rPr>
          <w:rFonts w:ascii="Times New Roman" w:eastAsia="Times New Roman" w:hAnsi="Times New Roman" w:cs="Times New Roman"/>
          <w:i/>
          <w:iCs/>
          <w:sz w:val="24"/>
          <w:szCs w:val="24"/>
          <w:highlight w:val="white"/>
        </w:rPr>
        <w:t>p 6</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Since there are no remaining confounding effects according to the previous diagnosis, none of these models included any covariates. For the average effect of de</w:t>
      </w:r>
      <w:r>
        <w:rPr>
          <w:rFonts w:ascii="Times New Roman" w:eastAsia="Times New Roman" w:hAnsi="Times New Roman" w:cs="Times New Roman"/>
          <w:sz w:val="24"/>
          <w:szCs w:val="24"/>
          <w:highlight w:val="white"/>
        </w:rPr>
        <w:t xml:space="preserve">pression </w:t>
      </w:r>
      <w:r>
        <w:rPr>
          <w:rFonts w:ascii="Times New Roman" w:eastAsia="Times New Roman" w:hAnsi="Times New Roman" w:cs="Times New Roman"/>
          <w:sz w:val="24"/>
          <w:szCs w:val="24"/>
        </w:rPr>
        <w:t>on the de</w:t>
      </w:r>
      <w:r>
        <w:rPr>
          <w:rFonts w:ascii="Times New Roman" w:eastAsia="Times New Roman" w:hAnsi="Times New Roman" w:cs="Times New Roman"/>
          <w:sz w:val="24"/>
          <w:szCs w:val="24"/>
          <w:highlight w:val="white"/>
        </w:rPr>
        <w:t>pressed</w:t>
      </w:r>
      <w:r>
        <w:rPr>
          <w:rFonts w:ascii="Times New Roman" w:eastAsia="Times New Roman" w:hAnsi="Times New Roman" w:cs="Times New Roman"/>
          <w:sz w:val="24"/>
          <w:szCs w:val="24"/>
        </w:rPr>
        <w:t xml:space="preserve"> subjects only (ATT), the hazard ratio was 1.24 (95% CI: 0.88–1.74), the incidence ratio was 1.23 (95% CI: 0.88–1.71), and the risk ratio was 1.18 (95% CI: 0.88–1.58). The hazard ratio suggests that depressed subjects are 24% more likely to die during follow</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up than non</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depressed subjects at any given moment. The incidence ratio of 1.23 simply means that depressed individuals have 1.23 times the number of deaths per person</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month than non</w:t>
      </w:r>
      <w:r>
        <w:rPr>
          <w:rFonts w:ascii="Times New Roman" w:eastAsia="Times New Roman" w:hAnsi="Times New Roman" w:cs="Times New Roman"/>
          <w:sz w:val="24"/>
          <w:szCs w:val="24"/>
          <w:highlight w:val="white"/>
        </w:rPr>
        <w:t>-de</w:t>
      </w:r>
      <w:r>
        <w:rPr>
          <w:rFonts w:ascii="Times New Roman" w:eastAsia="Times New Roman" w:hAnsi="Times New Roman" w:cs="Times New Roman"/>
          <w:sz w:val="24"/>
          <w:szCs w:val="24"/>
        </w:rPr>
        <w:t>pressed individuals. The risk ratio means that the depressed group is 18% more likely to die by the end of the 10</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year study. While these represent a positive association between depression and death, it should be noted that the confidence intervals include 1 and the relationship is not statistically significant. However, this may not be of as much importance in the epidemiological context. </w:t>
      </w:r>
      <w:r>
        <w:rPr>
          <w:rFonts w:ascii="Times New Roman" w:eastAsia="Times New Roman" w:hAnsi="Times New Roman" w:cs="Times New Roman"/>
          <w:sz w:val="24"/>
          <w:szCs w:val="24"/>
          <w:highlight w:val="white"/>
        </w:rPr>
        <w:t xml:space="preserve">The risk difference of </w:t>
      </w:r>
      <w:r>
        <w:rPr>
          <w:rFonts w:ascii="Times New Roman" w:eastAsia="Times New Roman" w:hAnsi="Times New Roman" w:cs="Times New Roman"/>
          <w:sz w:val="24"/>
          <w:szCs w:val="24"/>
        </w:rPr>
        <w:t xml:space="preserve">0.04 (95% CI: </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0.02–0.11) means that depressed subjects had higher potential outcome means than </w:t>
      </w:r>
      <w:r>
        <w:rPr>
          <w:rFonts w:ascii="Times New Roman" w:eastAsia="Times New Roman" w:hAnsi="Times New Roman" w:cs="Times New Roman"/>
          <w:sz w:val="24"/>
          <w:szCs w:val="24"/>
        </w:rPr>
        <w:lastRenderedPageBreak/>
        <w:t>non</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depressed subjects in terms of death. This difference is not significant though, as 0 is included in the confidence interval. </w:t>
      </w:r>
    </w:p>
    <w:p w14:paraId="52D29981" w14:textId="77777777" w:rsidR="0016753D" w:rsidRDefault="00000000">
      <w:pPr>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Unstabilized</w:t>
      </w:r>
      <w:proofErr w:type="spellEnd"/>
      <w:r>
        <w:rPr>
          <w:rFonts w:ascii="Times New Roman" w:eastAsia="Times New Roman" w:hAnsi="Times New Roman" w:cs="Times New Roman"/>
          <w:sz w:val="24"/>
          <w:szCs w:val="24"/>
        </w:rPr>
        <w:t xml:space="preserve"> ATE estimated a hazard ratio of 1.52 (95% CI: 1.05–2.19), an incidence ratio of 1.50 (95% CI: 1.05–2.14), and a risk ratio of 1.41 (95% CI: 1.03–1.93). All of these represent an increase in the estimated effect of depression on death compared to ATT </w:t>
      </w:r>
      <w:r>
        <w:rPr>
          <w:rFonts w:ascii="Times New Roman" w:eastAsia="Times New Roman" w:hAnsi="Times New Roman" w:cs="Times New Roman"/>
          <w:i/>
          <w:iCs/>
          <w:sz w:val="24"/>
          <w:szCs w:val="24"/>
        </w:rPr>
        <w:t xml:space="preserve">and </w:t>
      </w:r>
      <w:r>
        <w:rPr>
          <w:rFonts w:ascii="Times New Roman" w:eastAsia="Times New Roman" w:hAnsi="Times New Roman" w:cs="Times New Roman"/>
          <w:sz w:val="24"/>
          <w:szCs w:val="24"/>
        </w:rPr>
        <w:t xml:space="preserve">imply statistical significance as none of the confidence intervals include the null value of 1. </w:t>
      </w:r>
      <w:r>
        <w:rPr>
          <w:rFonts w:ascii="Times New Roman" w:eastAsia="Times New Roman" w:hAnsi="Times New Roman" w:cs="Times New Roman"/>
          <w:sz w:val="24"/>
          <w:szCs w:val="24"/>
          <w:highlight w:val="white"/>
        </w:rPr>
        <w:t xml:space="preserve">Furthermore, the risk difference was estimated as </w:t>
      </w:r>
      <w:r>
        <w:rPr>
          <w:rFonts w:ascii="Times New Roman" w:eastAsia="Times New Roman" w:hAnsi="Times New Roman" w:cs="Times New Roman"/>
          <w:sz w:val="24"/>
          <w:szCs w:val="24"/>
        </w:rPr>
        <w:t xml:space="preserve">0.08 (95% CI: 0.01–0.15), also signifying an increase in the estimated effect of depression and newfound statistical significance. Ultimately, the estimates still indicate that depressed individuals are at greater risk of death than individuals who are not depressed. </w:t>
      </w:r>
    </w:p>
    <w:p w14:paraId="7457BA69" w14:textId="77777777" w:rsidR="0016753D"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estimates using stabilized ATE were very similar to </w:t>
      </w:r>
      <w:proofErr w:type="spellStart"/>
      <w:r>
        <w:rPr>
          <w:rFonts w:ascii="Times New Roman" w:eastAsia="Times New Roman" w:hAnsi="Times New Roman" w:cs="Times New Roman"/>
          <w:sz w:val="24"/>
          <w:szCs w:val="24"/>
        </w:rPr>
        <w:t>unstabilized</w:t>
      </w:r>
      <w:proofErr w:type="spellEnd"/>
      <w:r>
        <w:rPr>
          <w:rFonts w:ascii="Times New Roman" w:eastAsia="Times New Roman" w:hAnsi="Times New Roman" w:cs="Times New Roman"/>
          <w:sz w:val="24"/>
          <w:szCs w:val="24"/>
        </w:rPr>
        <w:t xml:space="preserve"> ATE, with a hazard ratio of 1.52 (95% CI: 1.05–2.19), an incidence ratio of 1.50 (95% CI: 1.05–2.14), and a risk ratio of 1.41 (95% CI: 1.03–1.93). </w:t>
      </w:r>
      <w:r>
        <w:rPr>
          <w:rFonts w:ascii="Times New Roman" w:eastAsia="Times New Roman" w:hAnsi="Times New Roman" w:cs="Times New Roman"/>
          <w:sz w:val="24"/>
          <w:szCs w:val="24"/>
          <w:highlight w:val="white"/>
        </w:rPr>
        <w:t xml:space="preserve">The risk difference was estimated identically to the </w:t>
      </w:r>
      <w:proofErr w:type="spellStart"/>
      <w:r>
        <w:rPr>
          <w:rFonts w:ascii="Times New Roman" w:eastAsia="Times New Roman" w:hAnsi="Times New Roman" w:cs="Times New Roman"/>
          <w:sz w:val="24"/>
          <w:szCs w:val="24"/>
          <w:highlight w:val="white"/>
        </w:rPr>
        <w:t>unstabilized</w:t>
      </w:r>
      <w:proofErr w:type="spellEnd"/>
      <w:r>
        <w:rPr>
          <w:rFonts w:ascii="Times New Roman" w:eastAsia="Times New Roman" w:hAnsi="Times New Roman" w:cs="Times New Roman"/>
          <w:sz w:val="24"/>
          <w:szCs w:val="24"/>
          <w:highlight w:val="white"/>
        </w:rPr>
        <w:t xml:space="preserve"> a</w:t>
      </w:r>
      <w:r>
        <w:rPr>
          <w:rFonts w:ascii="Times New Roman" w:eastAsia="Times New Roman" w:hAnsi="Times New Roman" w:cs="Times New Roman"/>
          <w:sz w:val="24"/>
          <w:szCs w:val="24"/>
        </w:rPr>
        <w:t>pproach</w:t>
      </w:r>
      <w:r>
        <w:rPr>
          <w:rFonts w:ascii="Times New Roman" w:eastAsia="Times New Roman" w:hAnsi="Times New Roman" w:cs="Times New Roman"/>
          <w:sz w:val="24"/>
          <w:szCs w:val="24"/>
          <w:highlight w:val="white"/>
        </w:rPr>
        <w:t xml:space="preserve">, at </w:t>
      </w:r>
      <w:r>
        <w:rPr>
          <w:rFonts w:ascii="Times New Roman" w:eastAsia="Times New Roman" w:hAnsi="Times New Roman" w:cs="Times New Roman"/>
          <w:sz w:val="24"/>
          <w:szCs w:val="24"/>
        </w:rPr>
        <w:t xml:space="preserve">0.08 (95% CI: 0.01–0.15). As such, the interpretations are the same. The minute differences between the stabilized and </w:t>
      </w:r>
      <w:proofErr w:type="spellStart"/>
      <w:r>
        <w:rPr>
          <w:rFonts w:ascii="Times New Roman" w:eastAsia="Times New Roman" w:hAnsi="Times New Roman" w:cs="Times New Roman"/>
          <w:sz w:val="24"/>
          <w:szCs w:val="24"/>
        </w:rPr>
        <w:t>unstabilized</w:t>
      </w:r>
      <w:proofErr w:type="spellEnd"/>
      <w:r>
        <w:rPr>
          <w:rFonts w:ascii="Times New Roman" w:eastAsia="Times New Roman" w:hAnsi="Times New Roman" w:cs="Times New Roman"/>
          <w:sz w:val="24"/>
          <w:szCs w:val="24"/>
        </w:rPr>
        <w:t xml:space="preserve"> are likely due to the lack of any extreme propensity scores in the estimating model. That is, the distribution of weights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comparable for either method </w:t>
      </w:r>
      <w:proofErr w:type="gramStart"/>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do not have considerable outliers. On the other hand, the difference between the ATE methods and ATT could be attributable to statistical power. The former considers the entire sample whereas the latter only considers the exposed group. The results not being hugely different between the two is because there was only </w:t>
      </w:r>
      <w:r>
        <w:rPr>
          <w:rFonts w:ascii="Times New Roman" w:eastAsia="Times New Roman" w:hAnsi="Times New Roman" w:cs="Times New Roman"/>
          <w:i/>
          <w:iCs/>
          <w:sz w:val="24"/>
          <w:szCs w:val="24"/>
        </w:rPr>
        <w:t xml:space="preserve">some </w:t>
      </w:r>
      <w:proofErr w:type="spellStart"/>
      <w:r>
        <w:rPr>
          <w:rFonts w:ascii="Times New Roman" w:eastAsia="Times New Roman" w:hAnsi="Times New Roman" w:cs="Times New Roman"/>
          <w:sz w:val="24"/>
          <w:szCs w:val="24"/>
        </w:rPr>
        <w:t>imbalancing</w:t>
      </w:r>
      <w:proofErr w:type="spellEnd"/>
      <w:r>
        <w:rPr>
          <w:rFonts w:ascii="Times New Roman" w:eastAsia="Times New Roman" w:hAnsi="Times New Roman" w:cs="Times New Roman"/>
          <w:sz w:val="24"/>
          <w:szCs w:val="24"/>
        </w:rPr>
        <w:t xml:space="preserve"> between groups (i.e. selection bias), although the existence of </w:t>
      </w:r>
      <w:r>
        <w:rPr>
          <w:rFonts w:ascii="Times New Roman" w:eastAsia="Times New Roman" w:hAnsi="Times New Roman" w:cs="Times New Roman"/>
          <w:i/>
          <w:iCs/>
          <w:sz w:val="24"/>
          <w:szCs w:val="24"/>
        </w:rPr>
        <w:t xml:space="preserve">any </w:t>
      </w:r>
      <w:r>
        <w:rPr>
          <w:rFonts w:ascii="Times New Roman" w:eastAsia="Times New Roman" w:hAnsi="Times New Roman" w:cs="Times New Roman"/>
          <w:sz w:val="24"/>
          <w:szCs w:val="24"/>
        </w:rPr>
        <w:t xml:space="preserve">imbalance was sufficient to increase the effect estimation and lead to statistical significance. </w:t>
      </w:r>
    </w:p>
    <w:p w14:paraId="64973219" w14:textId="77777777" w:rsidR="0016753D"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 had the best model fit diagnostics for estimating hazard ratio and risk ratio, but the worst for estimating incidence rate ratio. It </w:t>
      </w:r>
      <w:r>
        <w:rPr>
          <w:rFonts w:ascii="Times New Roman" w:eastAsia="Times New Roman" w:hAnsi="Times New Roman" w:cs="Times New Roman"/>
          <w:i/>
          <w:iCs/>
          <w:sz w:val="24"/>
          <w:szCs w:val="24"/>
        </w:rPr>
        <w:t xml:space="preserve">considerably </w:t>
      </w:r>
      <w:r>
        <w:rPr>
          <w:rFonts w:ascii="Times New Roman" w:eastAsia="Times New Roman" w:hAnsi="Times New Roman" w:cs="Times New Roman"/>
          <w:sz w:val="24"/>
          <w:szCs w:val="24"/>
        </w:rPr>
        <w:t xml:space="preserve">outperformed both ATE specifications with less than a third the AIC for hazard ratio and less than half the QIC for risk ratio. Stabilized ATE had the best diagnostics for incidence ratio with a QIC of 557. </w:t>
      </w:r>
      <w:proofErr w:type="spellStart"/>
      <w:r>
        <w:rPr>
          <w:rFonts w:ascii="Times New Roman" w:eastAsia="Times New Roman" w:hAnsi="Times New Roman" w:cs="Times New Roman"/>
          <w:sz w:val="24"/>
          <w:szCs w:val="24"/>
        </w:rPr>
        <w:t>Unstabilized</w:t>
      </w:r>
      <w:proofErr w:type="spellEnd"/>
      <w:r>
        <w:rPr>
          <w:rFonts w:ascii="Times New Roman" w:eastAsia="Times New Roman" w:hAnsi="Times New Roman" w:cs="Times New Roman"/>
          <w:sz w:val="24"/>
          <w:szCs w:val="24"/>
        </w:rPr>
        <w:t xml:space="preserve"> ATE was generally the worst fitting method, with the lowest criteria for its hazard and risk ratio models, and the second lowest for incidence ratio. This is strong evidence in favor of using stabilized weights for ATE, even though its estimates were very similar to the </w:t>
      </w:r>
      <w:proofErr w:type="spellStart"/>
      <w:r>
        <w:rPr>
          <w:rFonts w:ascii="Times New Roman" w:eastAsia="Times New Roman" w:hAnsi="Times New Roman" w:cs="Times New Roman"/>
          <w:sz w:val="24"/>
          <w:szCs w:val="24"/>
        </w:rPr>
        <w:t>unstabilized</w:t>
      </w:r>
      <w:proofErr w:type="spellEnd"/>
      <w:r>
        <w:rPr>
          <w:rFonts w:ascii="Times New Roman" w:eastAsia="Times New Roman" w:hAnsi="Times New Roman" w:cs="Times New Roman"/>
          <w:sz w:val="24"/>
          <w:szCs w:val="24"/>
        </w:rPr>
        <w:t xml:space="preserve"> method. </w:t>
      </w:r>
    </w:p>
    <w:p w14:paraId="1769CEEA" w14:textId="77777777" w:rsidR="0016753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 - Discussion</w:t>
      </w:r>
    </w:p>
    <w:p w14:paraId="513394B7" w14:textId="77777777" w:rsidR="0016753D"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board, the results communicate that depression has adverse effects on health by increasing the risk of death. The data showed </w:t>
      </w:r>
      <w:r>
        <w:rPr>
          <w:rFonts w:ascii="Times New Roman" w:eastAsia="Times New Roman" w:hAnsi="Times New Roman" w:cs="Times New Roman"/>
          <w:i/>
          <w:iCs/>
          <w:sz w:val="24"/>
          <w:szCs w:val="24"/>
        </w:rPr>
        <w:t>some</w:t>
      </w:r>
      <w:r>
        <w:rPr>
          <w:rFonts w:ascii="Times New Roman" w:eastAsia="Times New Roman" w:hAnsi="Times New Roman" w:cs="Times New Roman"/>
          <w:sz w:val="24"/>
          <w:szCs w:val="24"/>
        </w:rPr>
        <w:t xml:space="preserve"> imbalance between exposure groups in terms of the confounds explored, explaining why the analytical results were largely similar. However, </w:t>
      </w:r>
      <w:r>
        <w:rPr>
          <w:rFonts w:ascii="Times New Roman" w:eastAsia="Times New Roman" w:hAnsi="Times New Roman" w:cs="Times New Roman"/>
          <w:b/>
          <w:bCs/>
          <w:sz w:val="24"/>
          <w:szCs w:val="24"/>
        </w:rPr>
        <w:t xml:space="preserve">Table 2 </w:t>
      </w:r>
      <w:r>
        <w:rPr>
          <w:rFonts w:ascii="Times New Roman" w:eastAsia="Times New Roman" w:hAnsi="Times New Roman" w:cs="Times New Roman"/>
          <w:sz w:val="24"/>
          <w:szCs w:val="24"/>
        </w:rPr>
        <w:t>demonstrates a considerable reduction in standardized mean difference for the propensity scores and covariates, signifying the relevance and effectiveness of IPW in this case.</w:t>
      </w:r>
    </w:p>
    <w:p w14:paraId="42DD02AD" w14:textId="77777777" w:rsidR="0016753D"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w:t>
      </w:r>
      <w:proofErr w:type="gramStart"/>
      <w:r>
        <w:rPr>
          <w:rFonts w:ascii="Times New Roman" w:eastAsia="Times New Roman" w:hAnsi="Times New Roman" w:cs="Times New Roman"/>
          <w:sz w:val="24"/>
          <w:szCs w:val="24"/>
        </w:rPr>
        <w:t>are based on the assumption</w:t>
      </w:r>
      <w:proofErr w:type="gramEnd"/>
      <w:r>
        <w:rPr>
          <w:rFonts w:ascii="Times New Roman" w:eastAsia="Times New Roman" w:hAnsi="Times New Roman" w:cs="Times New Roman"/>
          <w:sz w:val="24"/>
          <w:szCs w:val="24"/>
        </w:rPr>
        <w:t xml:space="preserve"> that there are no additional confounding factors, which may motivate future analysis that explores other variables (such as a subject's home environment, or occupational status and type). More work may be required in data cleaning, where the binarization or one</w:t>
      </w:r>
      <w:r>
        <w:rPr>
          <w:rFonts w:ascii="Times New Roman" w:eastAsia="Times New Roman" w:hAnsi="Times New Roman" w:cs="Times New Roman"/>
          <w:sz w:val="24"/>
          <w:szCs w:val="24"/>
          <w:highlight w:val="white"/>
        </w:rPr>
        <w:t>-hot encoding of multilevel categorical variables may im</w:t>
      </w:r>
      <w:r>
        <w:rPr>
          <w:rFonts w:ascii="Times New Roman" w:eastAsia="Times New Roman" w:hAnsi="Times New Roman" w:cs="Times New Roman"/>
          <w:sz w:val="24"/>
          <w:szCs w:val="24"/>
        </w:rPr>
        <w:t>prove the interpretation of results and facilitate the assessment of propensity score balancing.</w:t>
      </w:r>
    </w:p>
    <w:p w14:paraId="33BC8AA7" w14:textId="77777777" w:rsidR="0016753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Appendix</w:t>
      </w:r>
    </w:p>
    <w:p w14:paraId="63200068"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sz w:val="24"/>
          <w:szCs w:val="24"/>
        </w:rPr>
        <w:t xml:space="preserve"> Descriptive statistics between treatment groups</w:t>
      </w:r>
    </w:p>
    <w:tbl>
      <w:tblPr>
        <w:tblStyle w:val="a"/>
        <w:tblW w:w="9510" w:type="dxa"/>
        <w:tblInd w:w="0" w:type="dxa"/>
        <w:tblLayout w:type="fixed"/>
        <w:tblLook w:val="0400" w:firstRow="0" w:lastRow="0" w:firstColumn="0" w:lastColumn="0" w:noHBand="0" w:noVBand="1"/>
      </w:tblPr>
      <w:tblGrid>
        <w:gridCol w:w="3360"/>
        <w:gridCol w:w="1948"/>
        <w:gridCol w:w="2254"/>
        <w:gridCol w:w="1948"/>
      </w:tblGrid>
      <w:tr w:rsidR="0016753D" w14:paraId="16E2997F" w14:textId="77777777">
        <w:trPr>
          <w:trHeight w:val="344"/>
        </w:trPr>
        <w:tc>
          <w:tcPr>
            <w:tcW w:w="3360" w:type="dxa"/>
            <w:vMerge w:val="restart"/>
            <w:tcBorders>
              <w:top w:val="single" w:sz="8" w:space="0" w:color="000000"/>
              <w:left w:val="nil"/>
              <w:bottom w:val="single" w:sz="8" w:space="0" w:color="000000"/>
              <w:right w:val="nil"/>
            </w:tcBorders>
            <w:vAlign w:val="center"/>
          </w:tcPr>
          <w:p w14:paraId="5DBC8A85"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Variable</w:t>
            </w:r>
          </w:p>
        </w:tc>
        <w:tc>
          <w:tcPr>
            <w:tcW w:w="1948" w:type="dxa"/>
            <w:tcBorders>
              <w:top w:val="single" w:sz="8" w:space="0" w:color="000000"/>
              <w:left w:val="nil"/>
              <w:bottom w:val="nil"/>
              <w:right w:val="nil"/>
            </w:tcBorders>
            <w:vAlign w:val="center"/>
          </w:tcPr>
          <w:p w14:paraId="251AEA02"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Depressed </w:t>
            </w:r>
          </w:p>
          <w:p w14:paraId="14901277"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 %)</w:t>
            </w:r>
          </w:p>
        </w:tc>
        <w:tc>
          <w:tcPr>
            <w:tcW w:w="2254" w:type="dxa"/>
            <w:tcBorders>
              <w:top w:val="single" w:sz="8" w:space="0" w:color="000000"/>
              <w:left w:val="nil"/>
              <w:bottom w:val="nil"/>
              <w:right w:val="nil"/>
            </w:tcBorders>
            <w:vAlign w:val="center"/>
          </w:tcPr>
          <w:p w14:paraId="76211A7F"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 Depressed</w:t>
            </w:r>
          </w:p>
          <w:p w14:paraId="6F026DF9"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 %)</w:t>
            </w:r>
          </w:p>
        </w:tc>
        <w:tc>
          <w:tcPr>
            <w:tcW w:w="1948" w:type="dxa"/>
            <w:tcBorders>
              <w:top w:val="single" w:sz="8" w:space="0" w:color="000000"/>
              <w:left w:val="nil"/>
              <w:bottom w:val="nil"/>
              <w:right w:val="nil"/>
            </w:tcBorders>
            <w:vAlign w:val="center"/>
          </w:tcPr>
          <w:p w14:paraId="4B41E2C4"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All </w:t>
            </w:r>
          </w:p>
          <w:p w14:paraId="39A5560A"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 %)</w:t>
            </w:r>
          </w:p>
        </w:tc>
      </w:tr>
      <w:tr w:rsidR="0016753D" w14:paraId="44661A80" w14:textId="77777777">
        <w:trPr>
          <w:trHeight w:val="364"/>
        </w:trPr>
        <w:tc>
          <w:tcPr>
            <w:tcW w:w="3360" w:type="dxa"/>
            <w:vMerge/>
            <w:tcBorders>
              <w:top w:val="single" w:sz="8" w:space="0" w:color="000000"/>
              <w:left w:val="nil"/>
              <w:bottom w:val="single" w:sz="8" w:space="0" w:color="000000"/>
              <w:right w:val="nil"/>
            </w:tcBorders>
            <w:vAlign w:val="center"/>
          </w:tcPr>
          <w:p w14:paraId="0E276B24" w14:textId="77777777" w:rsidR="0016753D" w:rsidRDefault="0016753D">
            <w:pPr>
              <w:widowControl w:val="0"/>
              <w:rPr>
                <w:rFonts w:ascii="Times New Roman" w:eastAsia="Times New Roman" w:hAnsi="Times New Roman" w:cs="Times New Roman"/>
                <w:b/>
                <w:bCs/>
                <w:sz w:val="24"/>
                <w:szCs w:val="24"/>
              </w:rPr>
            </w:pPr>
          </w:p>
        </w:tc>
        <w:tc>
          <w:tcPr>
            <w:tcW w:w="1948" w:type="dxa"/>
            <w:tcBorders>
              <w:top w:val="nil"/>
              <w:left w:val="nil"/>
              <w:bottom w:val="single" w:sz="8" w:space="0" w:color="000000"/>
              <w:right w:val="nil"/>
            </w:tcBorders>
            <w:vAlign w:val="center"/>
          </w:tcPr>
          <w:p w14:paraId="1945FAEE"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 = 160</w:t>
            </w:r>
          </w:p>
        </w:tc>
        <w:tc>
          <w:tcPr>
            <w:tcW w:w="2254" w:type="dxa"/>
            <w:tcBorders>
              <w:top w:val="nil"/>
              <w:left w:val="nil"/>
              <w:bottom w:val="single" w:sz="8" w:space="0" w:color="000000"/>
              <w:right w:val="nil"/>
            </w:tcBorders>
            <w:vAlign w:val="center"/>
          </w:tcPr>
          <w:p w14:paraId="2CB82E71"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 = 840</w:t>
            </w:r>
          </w:p>
        </w:tc>
        <w:tc>
          <w:tcPr>
            <w:tcW w:w="1948" w:type="dxa"/>
            <w:tcBorders>
              <w:top w:val="nil"/>
              <w:left w:val="nil"/>
              <w:bottom w:val="single" w:sz="8" w:space="0" w:color="000000"/>
              <w:right w:val="nil"/>
            </w:tcBorders>
            <w:vAlign w:val="center"/>
          </w:tcPr>
          <w:p w14:paraId="30DA5E72" w14:textId="77777777" w:rsidR="0016753D"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 = 1,000</w:t>
            </w:r>
          </w:p>
        </w:tc>
      </w:tr>
      <w:tr w:rsidR="0016753D" w14:paraId="669DA9A1" w14:textId="77777777">
        <w:trPr>
          <w:trHeight w:val="344"/>
        </w:trPr>
        <w:tc>
          <w:tcPr>
            <w:tcW w:w="3360" w:type="dxa"/>
            <w:tcBorders>
              <w:top w:val="nil"/>
              <w:left w:val="nil"/>
              <w:bottom w:val="nil"/>
              <w:right w:val="nil"/>
            </w:tcBorders>
            <w:vAlign w:val="center"/>
          </w:tcPr>
          <w:p w14:paraId="1C13673C"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 (Mean, SD)</w:t>
            </w:r>
          </w:p>
        </w:tc>
        <w:tc>
          <w:tcPr>
            <w:tcW w:w="1948" w:type="dxa"/>
            <w:tcBorders>
              <w:top w:val="nil"/>
              <w:left w:val="nil"/>
              <w:bottom w:val="nil"/>
              <w:right w:val="nil"/>
            </w:tcBorders>
            <w:vAlign w:val="center"/>
          </w:tcPr>
          <w:p w14:paraId="2F6C2E42"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57.77 (13.90)</w:t>
            </w:r>
          </w:p>
        </w:tc>
        <w:tc>
          <w:tcPr>
            <w:tcW w:w="2254" w:type="dxa"/>
            <w:tcBorders>
              <w:top w:val="nil"/>
              <w:left w:val="nil"/>
              <w:bottom w:val="nil"/>
              <w:right w:val="nil"/>
            </w:tcBorders>
            <w:vAlign w:val="center"/>
          </w:tcPr>
          <w:p w14:paraId="64375C10"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55.84 (14.63)</w:t>
            </w:r>
          </w:p>
        </w:tc>
        <w:tc>
          <w:tcPr>
            <w:tcW w:w="1948" w:type="dxa"/>
            <w:tcBorders>
              <w:top w:val="nil"/>
              <w:left w:val="nil"/>
              <w:bottom w:val="nil"/>
              <w:right w:val="nil"/>
            </w:tcBorders>
            <w:vAlign w:val="center"/>
          </w:tcPr>
          <w:p w14:paraId="3AD3B398"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56.15 (14.53)</w:t>
            </w:r>
          </w:p>
        </w:tc>
      </w:tr>
      <w:tr w:rsidR="0016753D" w14:paraId="1E510BEE" w14:textId="77777777">
        <w:trPr>
          <w:trHeight w:val="344"/>
        </w:trPr>
        <w:tc>
          <w:tcPr>
            <w:tcW w:w="3360" w:type="dxa"/>
            <w:tcBorders>
              <w:top w:val="nil"/>
              <w:left w:val="nil"/>
              <w:bottom w:val="nil"/>
              <w:right w:val="nil"/>
            </w:tcBorders>
            <w:vAlign w:val="center"/>
          </w:tcPr>
          <w:p w14:paraId="49817668"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 (Mean, SD)</w:t>
            </w:r>
          </w:p>
        </w:tc>
        <w:tc>
          <w:tcPr>
            <w:tcW w:w="1948" w:type="dxa"/>
            <w:tcBorders>
              <w:top w:val="nil"/>
              <w:left w:val="nil"/>
              <w:bottom w:val="nil"/>
              <w:right w:val="nil"/>
            </w:tcBorders>
            <w:vAlign w:val="center"/>
          </w:tcPr>
          <w:p w14:paraId="06A8435C"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10.35 (3.13)</w:t>
            </w:r>
          </w:p>
        </w:tc>
        <w:tc>
          <w:tcPr>
            <w:tcW w:w="2254" w:type="dxa"/>
            <w:tcBorders>
              <w:top w:val="nil"/>
              <w:left w:val="nil"/>
              <w:bottom w:val="nil"/>
              <w:right w:val="nil"/>
            </w:tcBorders>
            <w:vAlign w:val="center"/>
          </w:tcPr>
          <w:p w14:paraId="002CD028"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11.47 (3.41)</w:t>
            </w:r>
          </w:p>
        </w:tc>
        <w:tc>
          <w:tcPr>
            <w:tcW w:w="1948" w:type="dxa"/>
            <w:tcBorders>
              <w:top w:val="nil"/>
              <w:left w:val="nil"/>
              <w:bottom w:val="nil"/>
              <w:right w:val="nil"/>
            </w:tcBorders>
            <w:vAlign w:val="center"/>
          </w:tcPr>
          <w:p w14:paraId="523A36B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11.29 (3.39)</w:t>
            </w:r>
          </w:p>
        </w:tc>
      </w:tr>
      <w:tr w:rsidR="0016753D" w14:paraId="4B934A0A" w14:textId="77777777">
        <w:trPr>
          <w:trHeight w:val="344"/>
        </w:trPr>
        <w:tc>
          <w:tcPr>
            <w:tcW w:w="3360" w:type="dxa"/>
            <w:tcBorders>
              <w:top w:val="nil"/>
              <w:left w:val="nil"/>
              <w:bottom w:val="nil"/>
              <w:right w:val="nil"/>
            </w:tcBorders>
            <w:vAlign w:val="center"/>
          </w:tcPr>
          <w:p w14:paraId="26437358"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Sex</w:t>
            </w:r>
          </w:p>
        </w:tc>
        <w:tc>
          <w:tcPr>
            <w:tcW w:w="1948" w:type="dxa"/>
            <w:tcBorders>
              <w:top w:val="nil"/>
              <w:left w:val="nil"/>
              <w:bottom w:val="nil"/>
              <w:right w:val="nil"/>
            </w:tcBorders>
            <w:vAlign w:val="center"/>
          </w:tcPr>
          <w:p w14:paraId="04ACAE32"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54" w:type="dxa"/>
            <w:tcBorders>
              <w:top w:val="nil"/>
              <w:left w:val="nil"/>
              <w:bottom w:val="nil"/>
              <w:right w:val="nil"/>
            </w:tcBorders>
            <w:vAlign w:val="center"/>
          </w:tcPr>
          <w:p w14:paraId="6FA3629E"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48" w:type="dxa"/>
            <w:tcBorders>
              <w:top w:val="nil"/>
              <w:left w:val="nil"/>
              <w:bottom w:val="nil"/>
              <w:right w:val="nil"/>
            </w:tcBorders>
            <w:vAlign w:val="center"/>
          </w:tcPr>
          <w:p w14:paraId="6A0B38EA"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16753D" w14:paraId="16E5B4D0" w14:textId="77777777">
        <w:trPr>
          <w:trHeight w:val="344"/>
        </w:trPr>
        <w:tc>
          <w:tcPr>
            <w:tcW w:w="3360" w:type="dxa"/>
            <w:tcBorders>
              <w:top w:val="nil"/>
              <w:left w:val="nil"/>
              <w:bottom w:val="nil"/>
              <w:right w:val="nil"/>
            </w:tcBorders>
            <w:vAlign w:val="center"/>
          </w:tcPr>
          <w:p w14:paraId="6C8C4416"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Female</w:t>
            </w:r>
          </w:p>
        </w:tc>
        <w:tc>
          <w:tcPr>
            <w:tcW w:w="1948" w:type="dxa"/>
            <w:tcBorders>
              <w:top w:val="nil"/>
              <w:left w:val="nil"/>
              <w:bottom w:val="nil"/>
              <w:right w:val="nil"/>
            </w:tcBorders>
            <w:vAlign w:val="center"/>
          </w:tcPr>
          <w:p w14:paraId="5C1CF3C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117 (73.1%)</w:t>
            </w:r>
          </w:p>
        </w:tc>
        <w:tc>
          <w:tcPr>
            <w:tcW w:w="2254" w:type="dxa"/>
            <w:tcBorders>
              <w:top w:val="nil"/>
              <w:left w:val="nil"/>
              <w:bottom w:val="nil"/>
              <w:right w:val="nil"/>
            </w:tcBorders>
            <w:vAlign w:val="center"/>
          </w:tcPr>
          <w:p w14:paraId="5DC0256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486 (57.9%)</w:t>
            </w:r>
          </w:p>
        </w:tc>
        <w:tc>
          <w:tcPr>
            <w:tcW w:w="1948" w:type="dxa"/>
            <w:tcBorders>
              <w:top w:val="nil"/>
              <w:left w:val="nil"/>
              <w:bottom w:val="nil"/>
              <w:right w:val="nil"/>
            </w:tcBorders>
            <w:vAlign w:val="center"/>
          </w:tcPr>
          <w:p w14:paraId="2F66D427"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603 (60.3%)</w:t>
            </w:r>
          </w:p>
        </w:tc>
      </w:tr>
      <w:tr w:rsidR="0016753D" w14:paraId="72A6BE5A" w14:textId="77777777">
        <w:trPr>
          <w:trHeight w:val="344"/>
        </w:trPr>
        <w:tc>
          <w:tcPr>
            <w:tcW w:w="3360" w:type="dxa"/>
            <w:tcBorders>
              <w:top w:val="nil"/>
              <w:left w:val="nil"/>
              <w:bottom w:val="nil"/>
              <w:right w:val="nil"/>
            </w:tcBorders>
            <w:vAlign w:val="center"/>
          </w:tcPr>
          <w:p w14:paraId="05563E79"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Male</w:t>
            </w:r>
          </w:p>
        </w:tc>
        <w:tc>
          <w:tcPr>
            <w:tcW w:w="1948" w:type="dxa"/>
            <w:tcBorders>
              <w:top w:val="nil"/>
              <w:left w:val="nil"/>
              <w:bottom w:val="nil"/>
              <w:right w:val="nil"/>
            </w:tcBorders>
            <w:vAlign w:val="center"/>
          </w:tcPr>
          <w:p w14:paraId="58A7503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 (26.9%)</w:t>
            </w:r>
          </w:p>
        </w:tc>
        <w:tc>
          <w:tcPr>
            <w:tcW w:w="2254" w:type="dxa"/>
            <w:tcBorders>
              <w:top w:val="nil"/>
              <w:left w:val="nil"/>
              <w:bottom w:val="nil"/>
              <w:right w:val="nil"/>
            </w:tcBorders>
            <w:vAlign w:val="center"/>
          </w:tcPr>
          <w:p w14:paraId="25BC5666"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354 (42.1%)</w:t>
            </w:r>
          </w:p>
        </w:tc>
        <w:tc>
          <w:tcPr>
            <w:tcW w:w="1948" w:type="dxa"/>
            <w:tcBorders>
              <w:top w:val="nil"/>
              <w:left w:val="nil"/>
              <w:bottom w:val="nil"/>
              <w:right w:val="nil"/>
            </w:tcBorders>
            <w:vAlign w:val="center"/>
          </w:tcPr>
          <w:p w14:paraId="454B3E6D"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397 (39.7%)</w:t>
            </w:r>
          </w:p>
        </w:tc>
      </w:tr>
      <w:tr w:rsidR="0016753D" w14:paraId="5F58100F" w14:textId="77777777">
        <w:trPr>
          <w:trHeight w:val="344"/>
        </w:trPr>
        <w:tc>
          <w:tcPr>
            <w:tcW w:w="3360" w:type="dxa"/>
            <w:tcBorders>
              <w:top w:val="nil"/>
              <w:left w:val="nil"/>
              <w:bottom w:val="nil"/>
              <w:right w:val="nil"/>
            </w:tcBorders>
            <w:vAlign w:val="center"/>
          </w:tcPr>
          <w:p w14:paraId="01E16BF9"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Race</w:t>
            </w:r>
          </w:p>
        </w:tc>
        <w:tc>
          <w:tcPr>
            <w:tcW w:w="1948" w:type="dxa"/>
            <w:tcBorders>
              <w:top w:val="nil"/>
              <w:left w:val="nil"/>
              <w:bottom w:val="nil"/>
              <w:right w:val="nil"/>
            </w:tcBorders>
            <w:vAlign w:val="center"/>
          </w:tcPr>
          <w:p w14:paraId="3FF7EAE0"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254" w:type="dxa"/>
            <w:tcBorders>
              <w:top w:val="nil"/>
              <w:left w:val="nil"/>
              <w:bottom w:val="nil"/>
              <w:right w:val="nil"/>
            </w:tcBorders>
            <w:vAlign w:val="center"/>
          </w:tcPr>
          <w:p w14:paraId="24FA6ECB"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948" w:type="dxa"/>
            <w:tcBorders>
              <w:top w:val="nil"/>
              <w:left w:val="nil"/>
              <w:bottom w:val="nil"/>
              <w:right w:val="nil"/>
            </w:tcBorders>
            <w:vAlign w:val="center"/>
          </w:tcPr>
          <w:p w14:paraId="36791CF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16753D" w14:paraId="56E07A76" w14:textId="77777777">
        <w:trPr>
          <w:trHeight w:val="344"/>
        </w:trPr>
        <w:tc>
          <w:tcPr>
            <w:tcW w:w="3360" w:type="dxa"/>
            <w:tcBorders>
              <w:top w:val="nil"/>
              <w:left w:val="nil"/>
              <w:bottom w:val="nil"/>
              <w:right w:val="nil"/>
            </w:tcBorders>
            <w:vAlign w:val="center"/>
          </w:tcPr>
          <w:p w14:paraId="506CE65E"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White</w:t>
            </w:r>
          </w:p>
        </w:tc>
        <w:tc>
          <w:tcPr>
            <w:tcW w:w="1948" w:type="dxa"/>
            <w:tcBorders>
              <w:top w:val="nil"/>
              <w:left w:val="nil"/>
              <w:bottom w:val="nil"/>
              <w:right w:val="nil"/>
            </w:tcBorders>
            <w:vAlign w:val="center"/>
          </w:tcPr>
          <w:p w14:paraId="7CCE7298"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(21.2%)</w:t>
            </w:r>
          </w:p>
        </w:tc>
        <w:tc>
          <w:tcPr>
            <w:tcW w:w="2254" w:type="dxa"/>
            <w:tcBorders>
              <w:top w:val="nil"/>
              <w:left w:val="nil"/>
              <w:bottom w:val="nil"/>
              <w:right w:val="nil"/>
            </w:tcBorders>
            <w:vAlign w:val="center"/>
          </w:tcPr>
          <w:p w14:paraId="170F383E"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92 (10.7%)</w:t>
            </w:r>
          </w:p>
        </w:tc>
        <w:tc>
          <w:tcPr>
            <w:tcW w:w="1948" w:type="dxa"/>
            <w:tcBorders>
              <w:top w:val="nil"/>
              <w:left w:val="nil"/>
              <w:bottom w:val="nil"/>
              <w:right w:val="nil"/>
            </w:tcBorders>
            <w:vAlign w:val="center"/>
          </w:tcPr>
          <w:p w14:paraId="3DED624A"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126 (12.6%)</w:t>
            </w:r>
          </w:p>
        </w:tc>
      </w:tr>
      <w:tr w:rsidR="0016753D" w14:paraId="152E6773" w14:textId="77777777">
        <w:trPr>
          <w:trHeight w:val="344"/>
        </w:trPr>
        <w:tc>
          <w:tcPr>
            <w:tcW w:w="3360" w:type="dxa"/>
            <w:tcBorders>
              <w:top w:val="nil"/>
              <w:left w:val="nil"/>
              <w:bottom w:val="nil"/>
              <w:right w:val="nil"/>
            </w:tcBorders>
            <w:vAlign w:val="center"/>
          </w:tcPr>
          <w:p w14:paraId="7CC6E8F0"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Non-white</w:t>
            </w:r>
          </w:p>
        </w:tc>
        <w:tc>
          <w:tcPr>
            <w:tcW w:w="1948" w:type="dxa"/>
            <w:tcBorders>
              <w:top w:val="nil"/>
              <w:left w:val="nil"/>
              <w:bottom w:val="nil"/>
              <w:right w:val="nil"/>
            </w:tcBorders>
            <w:vAlign w:val="center"/>
          </w:tcPr>
          <w:p w14:paraId="75E34ADA"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126 (78.8%)</w:t>
            </w:r>
          </w:p>
        </w:tc>
        <w:tc>
          <w:tcPr>
            <w:tcW w:w="2254" w:type="dxa"/>
            <w:tcBorders>
              <w:top w:val="nil"/>
              <w:left w:val="nil"/>
              <w:bottom w:val="nil"/>
              <w:right w:val="nil"/>
            </w:tcBorders>
            <w:vAlign w:val="center"/>
          </w:tcPr>
          <w:p w14:paraId="2BBB7D37"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748 (89.3%)</w:t>
            </w:r>
          </w:p>
        </w:tc>
        <w:tc>
          <w:tcPr>
            <w:tcW w:w="1948" w:type="dxa"/>
            <w:tcBorders>
              <w:top w:val="nil"/>
              <w:left w:val="nil"/>
              <w:bottom w:val="nil"/>
              <w:right w:val="nil"/>
            </w:tcBorders>
            <w:vAlign w:val="center"/>
          </w:tcPr>
          <w:p w14:paraId="52BF6FBC"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874 (87.4%)</w:t>
            </w:r>
          </w:p>
        </w:tc>
      </w:tr>
      <w:tr w:rsidR="0016753D" w14:paraId="7FD01989" w14:textId="77777777">
        <w:trPr>
          <w:trHeight w:val="344"/>
        </w:trPr>
        <w:tc>
          <w:tcPr>
            <w:tcW w:w="3360" w:type="dxa"/>
            <w:tcBorders>
              <w:top w:val="nil"/>
              <w:left w:val="nil"/>
              <w:bottom w:val="nil"/>
              <w:right w:val="nil"/>
            </w:tcBorders>
            <w:vAlign w:val="center"/>
          </w:tcPr>
          <w:p w14:paraId="30436CB0"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Marital Status</w:t>
            </w:r>
          </w:p>
        </w:tc>
        <w:tc>
          <w:tcPr>
            <w:tcW w:w="1948" w:type="dxa"/>
            <w:tcBorders>
              <w:top w:val="nil"/>
              <w:left w:val="nil"/>
              <w:bottom w:val="nil"/>
              <w:right w:val="nil"/>
            </w:tcBorders>
            <w:vAlign w:val="center"/>
          </w:tcPr>
          <w:p w14:paraId="25AD6179" w14:textId="77777777" w:rsidR="0016753D" w:rsidRDefault="0016753D">
            <w:pPr>
              <w:spacing w:line="240" w:lineRule="auto"/>
              <w:rPr>
                <w:rFonts w:ascii="Times New Roman" w:eastAsia="Times New Roman" w:hAnsi="Times New Roman" w:cs="Times New Roman"/>
                <w:sz w:val="24"/>
                <w:szCs w:val="24"/>
              </w:rPr>
            </w:pPr>
          </w:p>
        </w:tc>
        <w:tc>
          <w:tcPr>
            <w:tcW w:w="2254" w:type="dxa"/>
            <w:tcBorders>
              <w:top w:val="nil"/>
              <w:left w:val="nil"/>
              <w:bottom w:val="nil"/>
              <w:right w:val="nil"/>
            </w:tcBorders>
            <w:vAlign w:val="center"/>
          </w:tcPr>
          <w:p w14:paraId="07812804" w14:textId="77777777" w:rsidR="0016753D" w:rsidRDefault="0016753D">
            <w:pPr>
              <w:spacing w:line="240" w:lineRule="auto"/>
              <w:rPr>
                <w:rFonts w:ascii="Times New Roman" w:eastAsia="Times New Roman" w:hAnsi="Times New Roman" w:cs="Times New Roman"/>
                <w:sz w:val="24"/>
                <w:szCs w:val="24"/>
              </w:rPr>
            </w:pPr>
          </w:p>
        </w:tc>
        <w:tc>
          <w:tcPr>
            <w:tcW w:w="1948" w:type="dxa"/>
            <w:tcBorders>
              <w:top w:val="nil"/>
              <w:left w:val="nil"/>
              <w:bottom w:val="nil"/>
              <w:right w:val="nil"/>
            </w:tcBorders>
            <w:vAlign w:val="center"/>
          </w:tcPr>
          <w:p w14:paraId="00E8D8C1" w14:textId="77777777" w:rsidR="0016753D" w:rsidRDefault="0016753D">
            <w:pPr>
              <w:spacing w:line="240" w:lineRule="auto"/>
              <w:rPr>
                <w:rFonts w:ascii="Times New Roman" w:eastAsia="Times New Roman" w:hAnsi="Times New Roman" w:cs="Times New Roman"/>
                <w:sz w:val="24"/>
                <w:szCs w:val="24"/>
              </w:rPr>
            </w:pPr>
          </w:p>
        </w:tc>
      </w:tr>
      <w:tr w:rsidR="0016753D" w14:paraId="2688247C" w14:textId="77777777">
        <w:trPr>
          <w:trHeight w:val="324"/>
        </w:trPr>
        <w:tc>
          <w:tcPr>
            <w:tcW w:w="3360" w:type="dxa"/>
            <w:tcBorders>
              <w:top w:val="nil"/>
              <w:left w:val="nil"/>
              <w:bottom w:val="nil"/>
              <w:right w:val="nil"/>
            </w:tcBorders>
            <w:vAlign w:val="center"/>
          </w:tcPr>
          <w:p w14:paraId="6D708A2A"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Married</w:t>
            </w:r>
          </w:p>
        </w:tc>
        <w:tc>
          <w:tcPr>
            <w:tcW w:w="1948" w:type="dxa"/>
            <w:tcBorders>
              <w:top w:val="nil"/>
              <w:left w:val="nil"/>
              <w:bottom w:val="nil"/>
              <w:right w:val="nil"/>
            </w:tcBorders>
            <w:vAlign w:val="bottom"/>
          </w:tcPr>
          <w:p w14:paraId="11715A22"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 (56.3%)</w:t>
            </w:r>
          </w:p>
        </w:tc>
        <w:tc>
          <w:tcPr>
            <w:tcW w:w="2254" w:type="dxa"/>
            <w:tcBorders>
              <w:top w:val="nil"/>
              <w:left w:val="nil"/>
              <w:bottom w:val="nil"/>
              <w:right w:val="nil"/>
            </w:tcBorders>
            <w:vAlign w:val="bottom"/>
          </w:tcPr>
          <w:p w14:paraId="449B7AFB"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614 (71.4%)</w:t>
            </w:r>
          </w:p>
        </w:tc>
        <w:tc>
          <w:tcPr>
            <w:tcW w:w="1948" w:type="dxa"/>
            <w:tcBorders>
              <w:top w:val="nil"/>
              <w:left w:val="nil"/>
              <w:bottom w:val="nil"/>
              <w:right w:val="nil"/>
            </w:tcBorders>
            <w:vAlign w:val="bottom"/>
          </w:tcPr>
          <w:p w14:paraId="1BC9C49B"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704 (70.4%)</w:t>
            </w:r>
          </w:p>
        </w:tc>
      </w:tr>
      <w:tr w:rsidR="0016753D" w14:paraId="303240B8" w14:textId="77777777">
        <w:trPr>
          <w:trHeight w:val="324"/>
        </w:trPr>
        <w:tc>
          <w:tcPr>
            <w:tcW w:w="3360" w:type="dxa"/>
            <w:tcBorders>
              <w:top w:val="nil"/>
              <w:left w:val="nil"/>
              <w:bottom w:val="nil"/>
              <w:right w:val="nil"/>
            </w:tcBorders>
            <w:vAlign w:val="center"/>
          </w:tcPr>
          <w:p w14:paraId="4FEC6909"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Never married</w:t>
            </w:r>
          </w:p>
        </w:tc>
        <w:tc>
          <w:tcPr>
            <w:tcW w:w="1948" w:type="dxa"/>
            <w:tcBorders>
              <w:top w:val="nil"/>
              <w:left w:val="nil"/>
              <w:bottom w:val="nil"/>
              <w:right w:val="nil"/>
            </w:tcBorders>
            <w:vAlign w:val="bottom"/>
          </w:tcPr>
          <w:p w14:paraId="3B865CC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 (5.6%)</w:t>
            </w:r>
          </w:p>
        </w:tc>
        <w:tc>
          <w:tcPr>
            <w:tcW w:w="2254" w:type="dxa"/>
            <w:tcBorders>
              <w:top w:val="nil"/>
              <w:left w:val="nil"/>
              <w:bottom w:val="nil"/>
              <w:right w:val="nil"/>
            </w:tcBorders>
            <w:vAlign w:val="bottom"/>
          </w:tcPr>
          <w:p w14:paraId="2CA133D4"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 (3.4%)</w:t>
            </w:r>
          </w:p>
        </w:tc>
        <w:tc>
          <w:tcPr>
            <w:tcW w:w="1948" w:type="dxa"/>
            <w:tcBorders>
              <w:top w:val="nil"/>
              <w:left w:val="nil"/>
              <w:bottom w:val="nil"/>
              <w:right w:val="nil"/>
            </w:tcBorders>
            <w:vAlign w:val="bottom"/>
          </w:tcPr>
          <w:p w14:paraId="3F4E0C14"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 (3.8%)</w:t>
            </w:r>
          </w:p>
        </w:tc>
      </w:tr>
      <w:tr w:rsidR="0016753D" w14:paraId="241B7580" w14:textId="77777777">
        <w:trPr>
          <w:trHeight w:val="324"/>
        </w:trPr>
        <w:tc>
          <w:tcPr>
            <w:tcW w:w="3360" w:type="dxa"/>
            <w:tcBorders>
              <w:top w:val="nil"/>
              <w:left w:val="nil"/>
              <w:bottom w:val="nil"/>
              <w:right w:val="nil"/>
            </w:tcBorders>
            <w:vAlign w:val="center"/>
          </w:tcPr>
          <w:p w14:paraId="12E9AA70"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No longer</w:t>
            </w:r>
          </w:p>
        </w:tc>
        <w:tc>
          <w:tcPr>
            <w:tcW w:w="1948" w:type="dxa"/>
            <w:tcBorders>
              <w:top w:val="nil"/>
              <w:left w:val="nil"/>
              <w:bottom w:val="nil"/>
              <w:right w:val="nil"/>
            </w:tcBorders>
            <w:vAlign w:val="bottom"/>
          </w:tcPr>
          <w:p w14:paraId="293C4B2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 (38.1%)</w:t>
            </w:r>
          </w:p>
        </w:tc>
        <w:tc>
          <w:tcPr>
            <w:tcW w:w="2254" w:type="dxa"/>
            <w:tcBorders>
              <w:top w:val="nil"/>
              <w:left w:val="nil"/>
              <w:bottom w:val="nil"/>
              <w:right w:val="nil"/>
            </w:tcBorders>
            <w:vAlign w:val="bottom"/>
          </w:tcPr>
          <w:p w14:paraId="091AEC8F"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197 (15.2%)</w:t>
            </w:r>
          </w:p>
        </w:tc>
        <w:tc>
          <w:tcPr>
            <w:tcW w:w="1948" w:type="dxa"/>
            <w:tcBorders>
              <w:top w:val="nil"/>
              <w:left w:val="nil"/>
              <w:bottom w:val="nil"/>
              <w:right w:val="nil"/>
            </w:tcBorders>
            <w:vAlign w:val="bottom"/>
          </w:tcPr>
          <w:p w14:paraId="68F1ECEF"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258 (25.8%)</w:t>
            </w:r>
          </w:p>
        </w:tc>
      </w:tr>
      <w:tr w:rsidR="0016753D" w14:paraId="5AC297DD" w14:textId="77777777">
        <w:trPr>
          <w:trHeight w:val="344"/>
        </w:trPr>
        <w:tc>
          <w:tcPr>
            <w:tcW w:w="3360" w:type="dxa"/>
            <w:tcBorders>
              <w:top w:val="nil"/>
              <w:left w:val="nil"/>
              <w:bottom w:val="nil"/>
              <w:right w:val="nil"/>
            </w:tcBorders>
            <w:vAlign w:val="center"/>
          </w:tcPr>
          <w:p w14:paraId="4C777FD3"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Income (USD)</w:t>
            </w:r>
          </w:p>
        </w:tc>
        <w:tc>
          <w:tcPr>
            <w:tcW w:w="1948" w:type="dxa"/>
            <w:tcBorders>
              <w:top w:val="nil"/>
              <w:left w:val="nil"/>
              <w:bottom w:val="nil"/>
              <w:right w:val="nil"/>
            </w:tcBorders>
            <w:vAlign w:val="bottom"/>
          </w:tcPr>
          <w:p w14:paraId="1F6F90B4" w14:textId="77777777" w:rsidR="0016753D" w:rsidRDefault="0016753D">
            <w:pPr>
              <w:spacing w:line="240" w:lineRule="auto"/>
              <w:rPr>
                <w:rFonts w:ascii="Times New Roman" w:eastAsia="Times New Roman" w:hAnsi="Times New Roman" w:cs="Times New Roman"/>
                <w:sz w:val="24"/>
                <w:szCs w:val="24"/>
              </w:rPr>
            </w:pPr>
          </w:p>
        </w:tc>
        <w:tc>
          <w:tcPr>
            <w:tcW w:w="2254" w:type="dxa"/>
            <w:tcBorders>
              <w:top w:val="nil"/>
              <w:left w:val="nil"/>
              <w:bottom w:val="nil"/>
              <w:right w:val="nil"/>
            </w:tcBorders>
            <w:vAlign w:val="center"/>
          </w:tcPr>
          <w:p w14:paraId="160F1512" w14:textId="77777777" w:rsidR="0016753D" w:rsidRDefault="0016753D">
            <w:pPr>
              <w:spacing w:line="240" w:lineRule="auto"/>
              <w:rPr>
                <w:rFonts w:ascii="Times New Roman" w:eastAsia="Times New Roman" w:hAnsi="Times New Roman" w:cs="Times New Roman"/>
                <w:sz w:val="24"/>
                <w:szCs w:val="24"/>
              </w:rPr>
            </w:pPr>
          </w:p>
        </w:tc>
        <w:tc>
          <w:tcPr>
            <w:tcW w:w="1948" w:type="dxa"/>
            <w:tcBorders>
              <w:top w:val="nil"/>
              <w:left w:val="nil"/>
              <w:bottom w:val="nil"/>
              <w:right w:val="nil"/>
            </w:tcBorders>
            <w:vAlign w:val="center"/>
          </w:tcPr>
          <w:p w14:paraId="5BA8188C" w14:textId="77777777" w:rsidR="0016753D" w:rsidRDefault="0016753D">
            <w:pPr>
              <w:spacing w:line="240" w:lineRule="auto"/>
              <w:rPr>
                <w:rFonts w:ascii="Times New Roman" w:eastAsia="Times New Roman" w:hAnsi="Times New Roman" w:cs="Times New Roman"/>
                <w:sz w:val="24"/>
                <w:szCs w:val="24"/>
              </w:rPr>
            </w:pPr>
          </w:p>
        </w:tc>
      </w:tr>
      <w:tr w:rsidR="0016753D" w14:paraId="57876F8F" w14:textId="77777777">
        <w:trPr>
          <w:trHeight w:val="344"/>
        </w:trPr>
        <w:tc>
          <w:tcPr>
            <w:tcW w:w="3360" w:type="dxa"/>
            <w:tcBorders>
              <w:top w:val="nil"/>
              <w:left w:val="nil"/>
              <w:bottom w:val="nil"/>
              <w:right w:val="nil"/>
            </w:tcBorders>
            <w:vAlign w:val="center"/>
          </w:tcPr>
          <w:p w14:paraId="7648CD6D" w14:textId="77777777" w:rsidR="0016753D" w:rsidRDefault="00000000">
            <w:pPr>
              <w:spacing w:line="240" w:lineRule="auto"/>
              <w:ind w:firstLine="1440"/>
              <w:rPr>
                <w:rFonts w:ascii="Times New Roman" w:eastAsia="Times New Roman" w:hAnsi="Times New Roman" w:cs="Times New Roman"/>
                <w:sz w:val="24"/>
                <w:szCs w:val="24"/>
              </w:rPr>
            </w:pPr>
            <w:r>
              <w:rPr>
                <w:rFonts w:ascii="Gungsuh" w:eastAsia="Gungsuh" w:hAnsi="Gungsuh" w:cs="Gungsuh"/>
                <w:sz w:val="24"/>
                <w:szCs w:val="24"/>
              </w:rPr>
              <w:t>≤3,999</w:t>
            </w:r>
          </w:p>
        </w:tc>
        <w:tc>
          <w:tcPr>
            <w:tcW w:w="1948" w:type="dxa"/>
            <w:tcBorders>
              <w:top w:val="nil"/>
              <w:left w:val="nil"/>
              <w:bottom w:val="nil"/>
              <w:right w:val="nil"/>
            </w:tcBorders>
            <w:vAlign w:val="center"/>
          </w:tcPr>
          <w:p w14:paraId="61FDCE20"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(12.5%)</w:t>
            </w:r>
          </w:p>
        </w:tc>
        <w:tc>
          <w:tcPr>
            <w:tcW w:w="2254" w:type="dxa"/>
            <w:tcBorders>
              <w:top w:val="nil"/>
              <w:left w:val="nil"/>
              <w:bottom w:val="nil"/>
              <w:right w:val="nil"/>
            </w:tcBorders>
            <w:vAlign w:val="center"/>
          </w:tcPr>
          <w:p w14:paraId="60D98175"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186 (21.6%)</w:t>
            </w:r>
          </w:p>
        </w:tc>
        <w:tc>
          <w:tcPr>
            <w:tcW w:w="1948" w:type="dxa"/>
            <w:tcBorders>
              <w:top w:val="nil"/>
              <w:left w:val="nil"/>
              <w:bottom w:val="nil"/>
              <w:right w:val="nil"/>
            </w:tcBorders>
            <w:vAlign w:val="center"/>
          </w:tcPr>
          <w:p w14:paraId="13484B8F"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206 (20.6%)</w:t>
            </w:r>
          </w:p>
        </w:tc>
      </w:tr>
      <w:tr w:rsidR="0016753D" w14:paraId="2BB98950" w14:textId="77777777">
        <w:trPr>
          <w:trHeight w:val="344"/>
        </w:trPr>
        <w:tc>
          <w:tcPr>
            <w:tcW w:w="3360" w:type="dxa"/>
            <w:tcBorders>
              <w:top w:val="nil"/>
              <w:left w:val="nil"/>
              <w:bottom w:val="nil"/>
              <w:right w:val="nil"/>
            </w:tcBorders>
            <w:vAlign w:val="center"/>
          </w:tcPr>
          <w:p w14:paraId="01CFAD26"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4000-5,999</w:t>
            </w:r>
          </w:p>
        </w:tc>
        <w:tc>
          <w:tcPr>
            <w:tcW w:w="1948" w:type="dxa"/>
            <w:tcBorders>
              <w:top w:val="nil"/>
              <w:left w:val="nil"/>
              <w:bottom w:val="nil"/>
              <w:right w:val="nil"/>
            </w:tcBorders>
            <w:vAlign w:val="center"/>
          </w:tcPr>
          <w:p w14:paraId="1732495F"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 (17.5%)</w:t>
            </w:r>
          </w:p>
        </w:tc>
        <w:tc>
          <w:tcPr>
            <w:tcW w:w="2254" w:type="dxa"/>
            <w:tcBorders>
              <w:top w:val="nil"/>
              <w:left w:val="nil"/>
              <w:bottom w:val="nil"/>
              <w:right w:val="nil"/>
            </w:tcBorders>
            <w:vAlign w:val="center"/>
          </w:tcPr>
          <w:p w14:paraId="7F358EB0"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245 (28.5%)</w:t>
            </w:r>
          </w:p>
        </w:tc>
        <w:tc>
          <w:tcPr>
            <w:tcW w:w="1948" w:type="dxa"/>
            <w:tcBorders>
              <w:top w:val="nil"/>
              <w:left w:val="nil"/>
              <w:bottom w:val="nil"/>
              <w:right w:val="nil"/>
            </w:tcBorders>
            <w:vAlign w:val="center"/>
          </w:tcPr>
          <w:p w14:paraId="44AFEA3A"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273 (27.3%)</w:t>
            </w:r>
          </w:p>
        </w:tc>
      </w:tr>
      <w:tr w:rsidR="0016753D" w14:paraId="77CFF933" w14:textId="77777777">
        <w:trPr>
          <w:trHeight w:val="344"/>
        </w:trPr>
        <w:tc>
          <w:tcPr>
            <w:tcW w:w="3360" w:type="dxa"/>
            <w:tcBorders>
              <w:top w:val="nil"/>
              <w:left w:val="nil"/>
              <w:bottom w:val="nil"/>
              <w:right w:val="nil"/>
            </w:tcBorders>
            <w:vAlign w:val="center"/>
          </w:tcPr>
          <w:p w14:paraId="07D59E87"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6000-9,999</w:t>
            </w:r>
          </w:p>
        </w:tc>
        <w:tc>
          <w:tcPr>
            <w:tcW w:w="1948" w:type="dxa"/>
            <w:tcBorders>
              <w:top w:val="nil"/>
              <w:left w:val="nil"/>
              <w:bottom w:val="nil"/>
              <w:right w:val="nil"/>
            </w:tcBorders>
            <w:vAlign w:val="center"/>
          </w:tcPr>
          <w:p w14:paraId="292F5A1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(25.6%)</w:t>
            </w:r>
          </w:p>
        </w:tc>
        <w:tc>
          <w:tcPr>
            <w:tcW w:w="2254" w:type="dxa"/>
            <w:tcBorders>
              <w:top w:val="nil"/>
              <w:left w:val="nil"/>
              <w:bottom w:val="nil"/>
              <w:right w:val="nil"/>
            </w:tcBorders>
            <w:vAlign w:val="center"/>
          </w:tcPr>
          <w:p w14:paraId="189EFA6C"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201 (23.4%)</w:t>
            </w:r>
          </w:p>
        </w:tc>
        <w:tc>
          <w:tcPr>
            <w:tcW w:w="1948" w:type="dxa"/>
            <w:tcBorders>
              <w:top w:val="nil"/>
              <w:left w:val="nil"/>
              <w:bottom w:val="nil"/>
              <w:right w:val="nil"/>
            </w:tcBorders>
            <w:vAlign w:val="center"/>
          </w:tcPr>
          <w:p w14:paraId="25F9B636"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242 (24.2%)</w:t>
            </w:r>
          </w:p>
        </w:tc>
      </w:tr>
      <w:tr w:rsidR="0016753D" w14:paraId="513AAD86" w14:textId="77777777">
        <w:trPr>
          <w:trHeight w:val="344"/>
        </w:trPr>
        <w:tc>
          <w:tcPr>
            <w:tcW w:w="3360" w:type="dxa"/>
            <w:tcBorders>
              <w:top w:val="nil"/>
              <w:left w:val="nil"/>
              <w:bottom w:val="nil"/>
              <w:right w:val="nil"/>
            </w:tcBorders>
            <w:vAlign w:val="center"/>
          </w:tcPr>
          <w:p w14:paraId="00981397"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10,000-19,999</w:t>
            </w:r>
          </w:p>
        </w:tc>
        <w:tc>
          <w:tcPr>
            <w:tcW w:w="1948" w:type="dxa"/>
            <w:tcBorders>
              <w:top w:val="nil"/>
              <w:left w:val="nil"/>
              <w:bottom w:val="nil"/>
              <w:right w:val="nil"/>
            </w:tcBorders>
            <w:vAlign w:val="center"/>
          </w:tcPr>
          <w:p w14:paraId="65343748"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(18.7%)</w:t>
            </w:r>
          </w:p>
        </w:tc>
        <w:tc>
          <w:tcPr>
            <w:tcW w:w="2254" w:type="dxa"/>
            <w:tcBorders>
              <w:top w:val="nil"/>
              <w:left w:val="nil"/>
              <w:bottom w:val="nil"/>
              <w:right w:val="nil"/>
            </w:tcBorders>
            <w:vAlign w:val="center"/>
          </w:tcPr>
          <w:p w14:paraId="1F39C48A"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 (13.0%)</w:t>
            </w:r>
          </w:p>
        </w:tc>
        <w:tc>
          <w:tcPr>
            <w:tcW w:w="1948" w:type="dxa"/>
            <w:tcBorders>
              <w:top w:val="nil"/>
              <w:left w:val="nil"/>
              <w:bottom w:val="nil"/>
              <w:right w:val="nil"/>
            </w:tcBorders>
            <w:vAlign w:val="center"/>
          </w:tcPr>
          <w:p w14:paraId="063598FC"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142 (14.2%)</w:t>
            </w:r>
          </w:p>
        </w:tc>
      </w:tr>
      <w:tr w:rsidR="0016753D" w14:paraId="7D4F2B6D" w14:textId="77777777">
        <w:trPr>
          <w:trHeight w:val="344"/>
        </w:trPr>
        <w:tc>
          <w:tcPr>
            <w:tcW w:w="3360" w:type="dxa"/>
            <w:tcBorders>
              <w:top w:val="nil"/>
              <w:left w:val="nil"/>
              <w:bottom w:val="nil"/>
              <w:right w:val="nil"/>
            </w:tcBorders>
            <w:vAlign w:val="center"/>
          </w:tcPr>
          <w:p w14:paraId="531FCD70" w14:textId="77777777" w:rsidR="0016753D" w:rsidRDefault="00000000">
            <w:pPr>
              <w:spacing w:line="240" w:lineRule="auto"/>
              <w:ind w:firstLine="1440"/>
              <w:rPr>
                <w:rFonts w:ascii="Times New Roman" w:eastAsia="Times New Roman" w:hAnsi="Times New Roman" w:cs="Times New Roman"/>
                <w:sz w:val="24"/>
                <w:szCs w:val="24"/>
              </w:rPr>
            </w:pPr>
            <w:r>
              <w:rPr>
                <w:rFonts w:ascii="Times New Roman" w:eastAsia="Times New Roman" w:hAnsi="Times New Roman" w:cs="Times New Roman"/>
                <w:sz w:val="24"/>
                <w:szCs w:val="24"/>
              </w:rPr>
              <w:t>20,000-34,999</w:t>
            </w:r>
          </w:p>
        </w:tc>
        <w:tc>
          <w:tcPr>
            <w:tcW w:w="1948" w:type="dxa"/>
            <w:tcBorders>
              <w:top w:val="nil"/>
              <w:left w:val="nil"/>
              <w:bottom w:val="nil"/>
              <w:right w:val="nil"/>
            </w:tcBorders>
            <w:vAlign w:val="center"/>
          </w:tcPr>
          <w:p w14:paraId="061920C6"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(11.3%)</w:t>
            </w:r>
          </w:p>
        </w:tc>
        <w:tc>
          <w:tcPr>
            <w:tcW w:w="2254" w:type="dxa"/>
            <w:tcBorders>
              <w:top w:val="nil"/>
              <w:left w:val="nil"/>
              <w:bottom w:val="nil"/>
              <w:right w:val="nil"/>
            </w:tcBorders>
            <w:vAlign w:val="center"/>
          </w:tcPr>
          <w:p w14:paraId="0D0B12AA"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44 (5.1%)</w:t>
            </w:r>
          </w:p>
        </w:tc>
        <w:tc>
          <w:tcPr>
            <w:tcW w:w="1948" w:type="dxa"/>
            <w:tcBorders>
              <w:top w:val="nil"/>
              <w:left w:val="nil"/>
              <w:bottom w:val="nil"/>
              <w:right w:val="nil"/>
            </w:tcBorders>
            <w:vAlign w:val="center"/>
          </w:tcPr>
          <w:p w14:paraId="7CD7C937"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(6.2%)</w:t>
            </w:r>
          </w:p>
        </w:tc>
      </w:tr>
      <w:tr w:rsidR="0016753D" w14:paraId="17F2D11E" w14:textId="77777777">
        <w:trPr>
          <w:trHeight w:val="344"/>
        </w:trPr>
        <w:tc>
          <w:tcPr>
            <w:tcW w:w="3360" w:type="dxa"/>
            <w:tcBorders>
              <w:top w:val="nil"/>
              <w:left w:val="nil"/>
              <w:bottom w:val="nil"/>
              <w:right w:val="nil"/>
            </w:tcBorders>
            <w:vAlign w:val="center"/>
          </w:tcPr>
          <w:p w14:paraId="6141FCE4" w14:textId="77777777" w:rsidR="0016753D" w:rsidRDefault="00000000">
            <w:pPr>
              <w:spacing w:line="240" w:lineRule="auto"/>
              <w:ind w:firstLine="1440"/>
              <w:rPr>
                <w:rFonts w:ascii="Times New Roman" w:eastAsia="Times New Roman" w:hAnsi="Times New Roman" w:cs="Times New Roman"/>
                <w:sz w:val="24"/>
                <w:szCs w:val="24"/>
              </w:rPr>
            </w:pPr>
            <m:oMath>
              <m:r>
                <w:rPr>
                  <w:rFonts w:ascii="Cambria Math" w:hAnsi="Cambria Math"/>
                </w:rPr>
                <m:t>≥</m:t>
              </m:r>
            </m:oMath>
            <w:r>
              <w:rPr>
                <w:rFonts w:ascii="Times New Roman" w:eastAsia="Times New Roman" w:hAnsi="Times New Roman" w:cs="Times New Roman"/>
                <w:sz w:val="24"/>
                <w:szCs w:val="24"/>
              </w:rPr>
              <w:t>35,000</w:t>
            </w:r>
          </w:p>
        </w:tc>
        <w:tc>
          <w:tcPr>
            <w:tcW w:w="1948" w:type="dxa"/>
            <w:tcBorders>
              <w:top w:val="nil"/>
              <w:left w:val="nil"/>
              <w:bottom w:val="nil"/>
              <w:right w:val="nil"/>
            </w:tcBorders>
            <w:vAlign w:val="center"/>
          </w:tcPr>
          <w:p w14:paraId="3B8FA041"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(14.4%)</w:t>
            </w:r>
          </w:p>
        </w:tc>
        <w:tc>
          <w:tcPr>
            <w:tcW w:w="2254" w:type="dxa"/>
            <w:tcBorders>
              <w:top w:val="nil"/>
              <w:left w:val="nil"/>
              <w:bottom w:val="nil"/>
              <w:right w:val="nil"/>
            </w:tcBorders>
            <w:vAlign w:val="center"/>
          </w:tcPr>
          <w:p w14:paraId="1003A6E5"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(8.4%)</w:t>
            </w:r>
          </w:p>
        </w:tc>
        <w:tc>
          <w:tcPr>
            <w:tcW w:w="1948" w:type="dxa"/>
            <w:tcBorders>
              <w:top w:val="nil"/>
              <w:left w:val="nil"/>
              <w:bottom w:val="nil"/>
              <w:right w:val="nil"/>
            </w:tcBorders>
            <w:vAlign w:val="center"/>
          </w:tcPr>
          <w:p w14:paraId="77266B64"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 (7.5%)</w:t>
            </w:r>
          </w:p>
        </w:tc>
      </w:tr>
      <w:tr w:rsidR="0016753D" w14:paraId="01D2D3DB" w14:textId="77777777">
        <w:trPr>
          <w:trHeight w:val="344"/>
        </w:trPr>
        <w:tc>
          <w:tcPr>
            <w:tcW w:w="9510" w:type="dxa"/>
            <w:gridSpan w:val="4"/>
            <w:tcBorders>
              <w:top w:val="nil"/>
              <w:left w:val="nil"/>
              <w:bottom w:val="nil"/>
              <w:right w:val="nil"/>
            </w:tcBorders>
            <w:vAlign w:val="center"/>
          </w:tcPr>
          <w:p w14:paraId="594D340E" w14:textId="77777777" w:rsidR="0016753D"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proportions in this table are column</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wise, e.g. the 73.1% for depressed females means 73.1% of the depressed group are female </w:t>
            </w:r>
          </w:p>
        </w:tc>
      </w:tr>
    </w:tbl>
    <w:p w14:paraId="10163913" w14:textId="77777777" w:rsidR="0016753D" w:rsidRDefault="0016753D">
      <w:pPr>
        <w:rPr>
          <w:rFonts w:ascii="Times New Roman" w:eastAsia="Times New Roman" w:hAnsi="Times New Roman" w:cs="Times New Roman"/>
          <w:b/>
          <w:bCs/>
          <w:sz w:val="24"/>
          <w:szCs w:val="24"/>
        </w:rPr>
      </w:pPr>
    </w:p>
    <w:p w14:paraId="3F985071" w14:textId="77777777" w:rsidR="0016753D" w:rsidRDefault="00000000">
      <w:pPr>
        <w:rPr>
          <w:rFonts w:ascii="Times New Roman" w:eastAsia="Times New Roman" w:hAnsi="Times New Roman" w:cs="Times New Roman"/>
          <w:sz w:val="24"/>
          <w:szCs w:val="24"/>
        </w:rPr>
      </w:pPr>
      <w:r>
        <w:br w:type="page"/>
      </w:r>
    </w:p>
    <w:p w14:paraId="5152D4EB" w14:textId="77777777" w:rsidR="0016753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Table 2. </w:t>
      </w:r>
      <w:r>
        <w:rPr>
          <w:rFonts w:ascii="Times New Roman" w:eastAsia="Times New Roman" w:hAnsi="Times New Roman" w:cs="Times New Roman"/>
          <w:sz w:val="24"/>
          <w:szCs w:val="24"/>
        </w:rPr>
        <w:t>Standardized mean differences of propensity scores and covariates between depressed and non</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depressed subjects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2115"/>
        <w:gridCol w:w="1410"/>
        <w:gridCol w:w="1185"/>
        <w:gridCol w:w="1590"/>
        <w:gridCol w:w="1455"/>
      </w:tblGrid>
      <w:tr w:rsidR="0016753D" w14:paraId="5EF85AF7" w14:textId="77777777">
        <w:tc>
          <w:tcPr>
            <w:tcW w:w="1605" w:type="dxa"/>
            <w:tcMar>
              <w:top w:w="100" w:type="dxa"/>
              <w:left w:w="100" w:type="dxa"/>
              <w:bottom w:w="100" w:type="dxa"/>
              <w:right w:w="100" w:type="dxa"/>
            </w:tcMar>
          </w:tcPr>
          <w:p w14:paraId="71BF1B5A"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Variable</w:t>
            </w:r>
          </w:p>
        </w:tc>
        <w:tc>
          <w:tcPr>
            <w:tcW w:w="2115" w:type="dxa"/>
            <w:tcMar>
              <w:top w:w="100" w:type="dxa"/>
              <w:left w:w="100" w:type="dxa"/>
              <w:bottom w:w="100" w:type="dxa"/>
              <w:right w:w="100" w:type="dxa"/>
            </w:tcMar>
          </w:tcPr>
          <w:p w14:paraId="4B893FAF"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Observations</w:t>
            </w:r>
          </w:p>
        </w:tc>
        <w:tc>
          <w:tcPr>
            <w:tcW w:w="1410" w:type="dxa"/>
            <w:tcMar>
              <w:top w:w="100" w:type="dxa"/>
              <w:left w:w="100" w:type="dxa"/>
              <w:bottom w:w="100" w:type="dxa"/>
              <w:right w:w="100" w:type="dxa"/>
            </w:tcMar>
          </w:tcPr>
          <w:p w14:paraId="6B5CFD4E"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Mean Difference</w:t>
            </w:r>
          </w:p>
        </w:tc>
        <w:tc>
          <w:tcPr>
            <w:tcW w:w="1185" w:type="dxa"/>
            <w:tcMar>
              <w:top w:w="100" w:type="dxa"/>
              <w:left w:w="100" w:type="dxa"/>
              <w:bottom w:w="100" w:type="dxa"/>
              <w:right w:w="100" w:type="dxa"/>
            </w:tcMar>
          </w:tcPr>
          <w:p w14:paraId="696E8648"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Standard Deviation</w:t>
            </w:r>
          </w:p>
        </w:tc>
        <w:tc>
          <w:tcPr>
            <w:tcW w:w="1590" w:type="dxa"/>
            <w:tcMar>
              <w:top w:w="100" w:type="dxa"/>
              <w:left w:w="100" w:type="dxa"/>
              <w:bottom w:w="100" w:type="dxa"/>
              <w:right w:w="100" w:type="dxa"/>
            </w:tcMar>
          </w:tcPr>
          <w:p w14:paraId="50225631"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Standardized Difference</w:t>
            </w:r>
          </w:p>
        </w:tc>
        <w:tc>
          <w:tcPr>
            <w:tcW w:w="1455" w:type="dxa"/>
            <w:tcMar>
              <w:top w:w="100" w:type="dxa"/>
              <w:left w:w="100" w:type="dxa"/>
              <w:bottom w:w="100" w:type="dxa"/>
              <w:right w:w="100" w:type="dxa"/>
            </w:tcMar>
          </w:tcPr>
          <w:p w14:paraId="50516E11"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Variance Ratio</w:t>
            </w:r>
          </w:p>
        </w:tc>
      </w:tr>
      <w:tr w:rsidR="0016753D" w14:paraId="5DC6A861" w14:textId="77777777">
        <w:tc>
          <w:tcPr>
            <w:tcW w:w="160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78C698EF"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Logit prop score</w:t>
            </w:r>
          </w:p>
        </w:tc>
        <w:tc>
          <w:tcPr>
            <w:tcW w:w="211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75E5F58B"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All</w:t>
            </w:r>
          </w:p>
        </w:tc>
        <w:tc>
          <w:tcPr>
            <w:tcW w:w="141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209C4EB"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0.385</w:t>
            </w:r>
          </w:p>
        </w:tc>
        <w:tc>
          <w:tcPr>
            <w:tcW w:w="118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BD422B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0.605</w:t>
            </w:r>
          </w:p>
        </w:tc>
        <w:tc>
          <w:tcPr>
            <w:tcW w:w="1590"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3445B5C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0.636</w:t>
            </w:r>
          </w:p>
        </w:tc>
        <w:tc>
          <w:tcPr>
            <w:tcW w:w="145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715B7C91"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1.003</w:t>
            </w:r>
          </w:p>
        </w:tc>
      </w:tr>
      <w:tr w:rsidR="0016753D" w14:paraId="0632012A"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368C0C"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A77709"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Region</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F8E637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0.385</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8ACC36"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C8F062"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0.636</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BAC55B"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1.003</w:t>
            </w:r>
          </w:p>
        </w:tc>
      </w:tr>
      <w:tr w:rsidR="0016753D" w14:paraId="3EEC7659"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635836"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93BF30C"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Weighted (ATT)</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E7EEA0"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-0.012</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BBA2CBE"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534CD7"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-0.019</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6B7A97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0.884</w:t>
            </w:r>
          </w:p>
        </w:tc>
      </w:tr>
      <w:tr w:rsidR="0016753D" w14:paraId="63AF7DBF"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84F872"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3BE529"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Weighted (ATE UNS)</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CD33522"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0.019</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AA07A9"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EF49B9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0.033</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0298D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0.908</w:t>
            </w:r>
          </w:p>
        </w:tc>
      </w:tr>
      <w:tr w:rsidR="0016753D" w14:paraId="0A98CC5F"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780750"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DBD7CBA" w14:textId="77777777" w:rsidR="0016753D" w:rsidRDefault="00000000">
            <w:pPr>
              <w:widowControl w:val="0"/>
              <w:spacing w:line="240" w:lineRule="auto"/>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Weighted</w:t>
            </w:r>
            <w:proofErr w:type="gramEnd"/>
            <w:r>
              <w:rPr>
                <w:rFonts w:ascii="Times New Roman" w:eastAsia="Times New Roman" w:hAnsi="Times New Roman" w:cs="Times New Roman"/>
                <w:sz w:val="20"/>
                <w:szCs w:val="20"/>
              </w:rPr>
              <w:t xml:space="preserve"> (ATE STAB)</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966BE4B"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0.019</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9F0B1A"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79C5B4"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0.033</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7A25B6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0.913</w:t>
            </w:r>
          </w:p>
        </w:tc>
      </w:tr>
      <w:tr w:rsidR="0016753D" w14:paraId="52718941"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E4FF1A"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age</w:t>
            </w:r>
          </w:p>
        </w:tc>
        <w:tc>
          <w:tcPr>
            <w:tcW w:w="211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461B50D3"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All</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0F89A54"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1.934</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453CAA"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14.275</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352FC9"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0.136</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E76E66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0.902</w:t>
            </w:r>
          </w:p>
        </w:tc>
      </w:tr>
      <w:tr w:rsidR="0016753D" w14:paraId="1382F1BB"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AB7746"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50BB184"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Region</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A5DCCE"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1.934</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214D276"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DAA3A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0.136</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C50CA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0.902</w:t>
            </w:r>
          </w:p>
        </w:tc>
      </w:tr>
      <w:tr w:rsidR="0016753D" w14:paraId="674420D0"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8059F8"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083A10" w14:textId="77777777" w:rsidR="0016753D"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Weighted (ATT)</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A84FC7"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-0.199</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6096894"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FD9CBB"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-0.014</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97276CA"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0.852</w:t>
            </w:r>
          </w:p>
        </w:tc>
      </w:tr>
      <w:tr w:rsidR="0016753D" w14:paraId="2DCB3857"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BABA7F3"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56EDB1"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Weighted (ATE UNS)</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8E9860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0.691</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C79582"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BF637C"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0.048</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585BEB"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0.856</w:t>
            </w:r>
          </w:p>
        </w:tc>
      </w:tr>
      <w:tr w:rsidR="0016753D" w14:paraId="7541FD12"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3D1FA5"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F3E612" w14:textId="77777777" w:rsidR="0016753D" w:rsidRDefault="00000000">
            <w:pPr>
              <w:widowControl w:val="0"/>
              <w:spacing w:line="240" w:lineRule="auto"/>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Weighted</w:t>
            </w:r>
            <w:proofErr w:type="gramEnd"/>
            <w:r>
              <w:rPr>
                <w:rFonts w:ascii="Times New Roman" w:eastAsia="Times New Roman" w:hAnsi="Times New Roman" w:cs="Times New Roman"/>
                <w:sz w:val="20"/>
                <w:szCs w:val="20"/>
              </w:rPr>
              <w:t xml:space="preserve"> (ATE STAB)</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CDEDF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0.691</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52E399A"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6496E0"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0.048</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FCBF41"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0.861</w:t>
            </w:r>
          </w:p>
        </w:tc>
      </w:tr>
      <w:tr w:rsidR="0016753D" w14:paraId="34CF4382"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F96A148"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eduy</w:t>
            </w:r>
            <w:proofErr w:type="spellEnd"/>
          </w:p>
        </w:tc>
        <w:tc>
          <w:tcPr>
            <w:tcW w:w="211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50B65033"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All</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2F96E8"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-1.111</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BD2F14"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3.276</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C3E23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-0.339</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6CA2A8E"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0.842</w:t>
            </w:r>
          </w:p>
        </w:tc>
      </w:tr>
      <w:tr w:rsidR="0016753D" w14:paraId="6052B7FF"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5D955E"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37E109"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Region</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5C0DE59"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-1.111</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1EF27F"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549B6D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-0.339</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7F86BF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0.842</w:t>
            </w:r>
          </w:p>
        </w:tc>
      </w:tr>
      <w:tr w:rsidR="0016753D" w14:paraId="112E7F14"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069A699"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0292A2D" w14:textId="77777777" w:rsidR="0016753D"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Weighted (ATT)</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43DE15"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0.091</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ABAE63"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94DCEE0"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0.028</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9064915"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0.715</w:t>
            </w:r>
          </w:p>
        </w:tc>
      </w:tr>
      <w:tr w:rsidR="0016753D" w14:paraId="753970C9"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CDCA94"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E15EF7"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Weighted (ATE UNS)</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05035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-0.167</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C5E2A1A"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381E6D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-0.051</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9816CD7"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0.772</w:t>
            </w:r>
          </w:p>
        </w:tc>
      </w:tr>
      <w:tr w:rsidR="0016753D" w14:paraId="6FD7064C"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A8B273"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D2C11D" w14:textId="77777777" w:rsidR="0016753D" w:rsidRDefault="00000000">
            <w:pPr>
              <w:widowControl w:val="0"/>
              <w:spacing w:line="240" w:lineRule="auto"/>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Weighted</w:t>
            </w:r>
            <w:proofErr w:type="gramEnd"/>
            <w:r>
              <w:rPr>
                <w:rFonts w:ascii="Times New Roman" w:eastAsia="Times New Roman" w:hAnsi="Times New Roman" w:cs="Times New Roman"/>
                <w:sz w:val="20"/>
                <w:szCs w:val="20"/>
              </w:rPr>
              <w:t xml:space="preserve"> (ATE STAB)</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9475F7B"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-0.167</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26EBBE"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2EADD0"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-0.051</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CF03F1"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0.776</w:t>
            </w:r>
          </w:p>
        </w:tc>
      </w:tr>
      <w:tr w:rsidR="0016753D" w14:paraId="0034C9CE"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71971F8"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sex</w:t>
            </w:r>
          </w:p>
        </w:tc>
        <w:tc>
          <w:tcPr>
            <w:tcW w:w="211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636015A"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All</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0DE8D66"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0.153</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4E34244"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0.469</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D721E17"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0.325</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F94E12"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0.806</w:t>
            </w:r>
          </w:p>
        </w:tc>
      </w:tr>
      <w:tr w:rsidR="0016753D" w14:paraId="3CBBB900"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42E9F55"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A33BE7"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Region</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03DBB5D"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0.153</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B49930D"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09B14A7"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0.325</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74325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0.806</w:t>
            </w:r>
          </w:p>
        </w:tc>
      </w:tr>
      <w:tr w:rsidR="0016753D" w14:paraId="6681316B"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8B511D7"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7A1A9B" w14:textId="77777777" w:rsidR="0016753D"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Weighted (ATT)</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5B7A4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-0.001</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7005E9"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C9F93F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-0.003</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0FD0A4E"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1.003</w:t>
            </w:r>
          </w:p>
        </w:tc>
      </w:tr>
      <w:tr w:rsidR="0016753D" w14:paraId="70F3F8B6"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51C2F8"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CB1698E"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Weighted (ATE UNS)</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2B2EA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0.004</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AA5E43"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EEF321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0.008</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9627374"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0.997</w:t>
            </w:r>
          </w:p>
        </w:tc>
      </w:tr>
      <w:tr w:rsidR="0016753D" w14:paraId="38629970"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995A92"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8348800" w14:textId="77777777" w:rsidR="0016753D" w:rsidRDefault="00000000">
            <w:pPr>
              <w:widowControl w:val="0"/>
              <w:spacing w:line="240" w:lineRule="auto"/>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Weighted</w:t>
            </w:r>
            <w:proofErr w:type="gramEnd"/>
            <w:r>
              <w:rPr>
                <w:rFonts w:ascii="Times New Roman" w:eastAsia="Times New Roman" w:hAnsi="Times New Roman" w:cs="Times New Roman"/>
                <w:sz w:val="20"/>
                <w:szCs w:val="20"/>
              </w:rPr>
              <w:t xml:space="preserve"> (ATE STAB)</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2525699"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0.004</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D0E2F4" w14:textId="77777777" w:rsidR="0016753D" w:rsidRDefault="0016753D">
            <w:pPr>
              <w:widowControl w:val="0"/>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79F8D6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0.008</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F0044F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0.997</w:t>
            </w:r>
          </w:p>
        </w:tc>
      </w:tr>
      <w:tr w:rsidR="0016753D" w14:paraId="5960194F"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9A53222"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race</w:t>
            </w:r>
          </w:p>
        </w:tc>
        <w:tc>
          <w:tcPr>
            <w:tcW w:w="2115" w:type="dxa"/>
            <w:tcBorders>
              <w:left w:val="single" w:sz="8" w:space="0" w:color="FFFFFF"/>
              <w:bottom w:val="single" w:sz="8" w:space="0" w:color="FFFFFF"/>
              <w:right w:val="single" w:sz="8" w:space="0" w:color="FFFFFF"/>
            </w:tcBorders>
            <w:tcMar>
              <w:top w:w="100" w:type="dxa"/>
              <w:left w:w="100" w:type="dxa"/>
              <w:bottom w:w="100" w:type="dxa"/>
              <w:right w:w="100" w:type="dxa"/>
            </w:tcMar>
          </w:tcPr>
          <w:p w14:paraId="11811108"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All</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F7708B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0.103</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973AA4"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0.364</w:t>
            </w: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8B16259"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0.283</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816AFB9"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1.716</w:t>
            </w:r>
          </w:p>
        </w:tc>
      </w:tr>
      <w:tr w:rsidR="0016753D" w14:paraId="626E955A"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6B7C204"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9AF6E2"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Region</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FE175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0.102</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D32DC4"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8F9019"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0.283</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97C508" w14:textId="77777777" w:rsidR="0016753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1.716</w:t>
            </w:r>
          </w:p>
        </w:tc>
      </w:tr>
      <w:tr w:rsidR="0016753D" w14:paraId="2F5567B0"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64888B"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D71715" w14:textId="77777777" w:rsidR="0016753D" w:rsidRDefault="00000000">
            <w:pPr>
              <w:widowControl w:val="0"/>
              <w:spacing w:line="240" w:lineRule="auto"/>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rPr>
              <w:t>Weighted (ATT)</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9D719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-0.002</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71CB74F"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3B0FD4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-0.005</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F28E9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0.994</w:t>
            </w:r>
          </w:p>
        </w:tc>
      </w:tr>
      <w:tr w:rsidR="0016753D" w14:paraId="4E6A6478"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77982F"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9164DB1" w14:textId="77777777" w:rsidR="0016753D"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Weighted (ATE UNS)</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AF5AA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-0.007</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35092A"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6AD63F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-0.019</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E05D5C"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0.953</w:t>
            </w:r>
          </w:p>
        </w:tc>
      </w:tr>
      <w:tr w:rsidR="0016753D" w14:paraId="7E357BE5" w14:textId="77777777">
        <w:tc>
          <w:tcPr>
            <w:tcW w:w="16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9D2576" w14:textId="77777777" w:rsidR="0016753D" w:rsidRDefault="0016753D">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
        </w:tc>
        <w:tc>
          <w:tcPr>
            <w:tcW w:w="21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1B2FFDA" w14:textId="77777777" w:rsidR="0016753D" w:rsidRDefault="00000000">
            <w:pPr>
              <w:widowControl w:val="0"/>
              <w:spacing w:line="240" w:lineRule="auto"/>
              <w:jc w:val="center"/>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Weighted</w:t>
            </w:r>
            <w:proofErr w:type="gramEnd"/>
            <w:r>
              <w:rPr>
                <w:rFonts w:ascii="Times New Roman" w:eastAsia="Times New Roman" w:hAnsi="Times New Roman" w:cs="Times New Roman"/>
                <w:sz w:val="20"/>
                <w:szCs w:val="20"/>
              </w:rPr>
              <w:t xml:space="preserve"> (ATE STAB)</w:t>
            </w:r>
          </w:p>
        </w:tc>
        <w:tc>
          <w:tcPr>
            <w:tcW w:w="14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B0E1BD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-0.007</w:t>
            </w:r>
          </w:p>
        </w:tc>
        <w:tc>
          <w:tcPr>
            <w:tcW w:w="1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4E2806" w14:textId="77777777" w:rsidR="0016753D" w:rsidRDefault="0016753D">
            <w:pPr>
              <w:widowControl w:val="0"/>
              <w:spacing w:line="240" w:lineRule="auto"/>
              <w:jc w:val="center"/>
              <w:rPr>
                <w:rFonts w:ascii="Times New Roman" w:eastAsia="Times New Roman" w:hAnsi="Times New Roman" w:cs="Times New Roman"/>
                <w:sz w:val="20"/>
                <w:szCs w:val="20"/>
              </w:rPr>
            </w:pPr>
          </w:p>
        </w:tc>
        <w:tc>
          <w:tcPr>
            <w:tcW w:w="15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6234C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-0.019</w:t>
            </w:r>
          </w:p>
        </w:tc>
        <w:tc>
          <w:tcPr>
            <w:tcW w:w="14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8EFAB9"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0.953</w:t>
            </w:r>
          </w:p>
        </w:tc>
      </w:tr>
    </w:tbl>
    <w:p w14:paraId="64DF0796" w14:textId="77777777" w:rsidR="0016753D" w:rsidRDefault="0016753D">
      <w:pPr>
        <w:rPr>
          <w:rFonts w:ascii="Times New Roman" w:eastAsia="Times New Roman" w:hAnsi="Times New Roman" w:cs="Times New Roman"/>
          <w:sz w:val="24"/>
          <w:szCs w:val="24"/>
        </w:rPr>
      </w:pPr>
    </w:p>
    <w:p w14:paraId="5B32E806" w14:textId="77777777" w:rsidR="0016753D" w:rsidRDefault="0016753D">
      <w:pPr>
        <w:rPr>
          <w:rFonts w:ascii="Times New Roman" w:eastAsia="Times New Roman" w:hAnsi="Times New Roman" w:cs="Times New Roman"/>
          <w:sz w:val="24"/>
          <w:szCs w:val="24"/>
        </w:rPr>
      </w:pPr>
    </w:p>
    <w:p w14:paraId="4AFC028C" w14:textId="77777777" w:rsidR="0016753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3. </w:t>
      </w:r>
      <w:r>
        <w:rPr>
          <w:rFonts w:ascii="Times New Roman" w:eastAsia="Times New Roman" w:hAnsi="Times New Roman" w:cs="Times New Roman"/>
          <w:sz w:val="24"/>
          <w:szCs w:val="24"/>
        </w:rPr>
        <w:t>Summary of results from weighted analysis of effect of depression on death</w:t>
      </w:r>
    </w:p>
    <w:tbl>
      <w:tblPr>
        <w:tblStyle w:val="a1"/>
        <w:tblW w:w="9795" w:type="dxa"/>
        <w:tblInd w:w="0" w:type="dxa"/>
        <w:tblLayout w:type="fixed"/>
        <w:tblLook w:val="0400" w:firstRow="0" w:lastRow="0" w:firstColumn="0" w:lastColumn="0" w:noHBand="0" w:noVBand="1"/>
      </w:tblPr>
      <w:tblGrid>
        <w:gridCol w:w="1515"/>
        <w:gridCol w:w="1035"/>
        <w:gridCol w:w="1155"/>
        <w:gridCol w:w="630"/>
        <w:gridCol w:w="1005"/>
        <w:gridCol w:w="1050"/>
        <w:gridCol w:w="660"/>
        <w:gridCol w:w="1020"/>
        <w:gridCol w:w="1065"/>
        <w:gridCol w:w="660"/>
      </w:tblGrid>
      <w:tr w:rsidR="0016753D" w14:paraId="71CFF976" w14:textId="77777777">
        <w:trPr>
          <w:trHeight w:val="344"/>
        </w:trPr>
        <w:tc>
          <w:tcPr>
            <w:tcW w:w="1515" w:type="dxa"/>
            <w:vMerge w:val="restart"/>
            <w:tcBorders>
              <w:top w:val="single" w:sz="8" w:space="0" w:color="000000"/>
              <w:left w:val="nil"/>
              <w:bottom w:val="single" w:sz="8" w:space="0" w:color="000000"/>
              <w:right w:val="nil"/>
            </w:tcBorders>
            <w:vAlign w:val="center"/>
          </w:tcPr>
          <w:p w14:paraId="40FAA2EE" w14:textId="77777777" w:rsidR="0016753D" w:rsidRDefault="0016753D">
            <w:pPr>
              <w:spacing w:line="240" w:lineRule="auto"/>
              <w:jc w:val="center"/>
              <w:rPr>
                <w:rFonts w:ascii="Times New Roman" w:eastAsia="Times New Roman" w:hAnsi="Times New Roman" w:cs="Times New Roman"/>
                <w:b/>
                <w:bCs/>
                <w:sz w:val="20"/>
                <w:szCs w:val="20"/>
              </w:rPr>
            </w:pPr>
          </w:p>
        </w:tc>
        <w:tc>
          <w:tcPr>
            <w:tcW w:w="2820" w:type="dxa"/>
            <w:gridSpan w:val="3"/>
            <w:tcBorders>
              <w:top w:val="single" w:sz="8" w:space="0" w:color="000000"/>
              <w:left w:val="nil"/>
              <w:bottom w:val="nil"/>
              <w:right w:val="nil"/>
            </w:tcBorders>
            <w:vAlign w:val="center"/>
          </w:tcPr>
          <w:p w14:paraId="6A4957C7" w14:textId="77777777" w:rsidR="0016753D" w:rsidRDefault="00000000">
            <w:pPr>
              <w:spacing w:line="240" w:lineRule="auto"/>
              <w:jc w:val="center"/>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ATT</w:t>
            </w:r>
          </w:p>
        </w:tc>
        <w:tc>
          <w:tcPr>
            <w:tcW w:w="2715" w:type="dxa"/>
            <w:gridSpan w:val="3"/>
            <w:tcBorders>
              <w:top w:val="single" w:sz="8" w:space="0" w:color="000000"/>
              <w:left w:val="nil"/>
              <w:bottom w:val="nil"/>
              <w:right w:val="nil"/>
            </w:tcBorders>
            <w:vAlign w:val="center"/>
          </w:tcPr>
          <w:p w14:paraId="1AB96CE6" w14:textId="77777777" w:rsidR="0016753D" w:rsidRDefault="00000000">
            <w:pPr>
              <w:spacing w:line="240" w:lineRule="auto"/>
              <w:jc w:val="center"/>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 xml:space="preserve">ATE: </w:t>
            </w:r>
            <w:proofErr w:type="spellStart"/>
            <w:r>
              <w:rPr>
                <w:rFonts w:ascii="Times New Roman" w:eastAsia="Times New Roman" w:hAnsi="Times New Roman" w:cs="Times New Roman"/>
                <w:b/>
                <w:bCs/>
                <w:sz w:val="20"/>
                <w:szCs w:val="20"/>
                <w:u w:val="single"/>
              </w:rPr>
              <w:t>Unstabilized</w:t>
            </w:r>
            <w:proofErr w:type="spellEnd"/>
          </w:p>
        </w:tc>
        <w:tc>
          <w:tcPr>
            <w:tcW w:w="2745" w:type="dxa"/>
            <w:gridSpan w:val="3"/>
            <w:tcBorders>
              <w:top w:val="single" w:sz="8" w:space="0" w:color="000000"/>
              <w:left w:val="nil"/>
              <w:bottom w:val="nil"/>
              <w:right w:val="nil"/>
            </w:tcBorders>
            <w:vAlign w:val="center"/>
          </w:tcPr>
          <w:p w14:paraId="569373D8" w14:textId="77777777" w:rsidR="0016753D" w:rsidRDefault="00000000">
            <w:pPr>
              <w:spacing w:line="240" w:lineRule="auto"/>
              <w:jc w:val="center"/>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ATE: Stabilized</w:t>
            </w:r>
          </w:p>
        </w:tc>
      </w:tr>
      <w:tr w:rsidR="0016753D" w14:paraId="0A788E46" w14:textId="77777777">
        <w:trPr>
          <w:trHeight w:val="364"/>
        </w:trPr>
        <w:tc>
          <w:tcPr>
            <w:tcW w:w="1515" w:type="dxa"/>
            <w:vMerge/>
            <w:tcBorders>
              <w:top w:val="single" w:sz="8" w:space="0" w:color="000000"/>
              <w:left w:val="nil"/>
              <w:bottom w:val="single" w:sz="8" w:space="0" w:color="000000"/>
              <w:right w:val="nil"/>
            </w:tcBorders>
            <w:vAlign w:val="center"/>
          </w:tcPr>
          <w:p w14:paraId="52A21575" w14:textId="77777777" w:rsidR="0016753D" w:rsidRDefault="0016753D">
            <w:pPr>
              <w:widowControl w:val="0"/>
              <w:rPr>
                <w:rFonts w:ascii="Times New Roman" w:eastAsia="Times New Roman" w:hAnsi="Times New Roman" w:cs="Times New Roman"/>
                <w:b/>
                <w:bCs/>
                <w:sz w:val="24"/>
                <w:szCs w:val="24"/>
              </w:rPr>
            </w:pPr>
          </w:p>
        </w:tc>
        <w:tc>
          <w:tcPr>
            <w:tcW w:w="1035" w:type="dxa"/>
            <w:tcBorders>
              <w:top w:val="nil"/>
              <w:left w:val="nil"/>
              <w:bottom w:val="single" w:sz="8" w:space="0" w:color="000000"/>
              <w:right w:val="nil"/>
            </w:tcBorders>
            <w:vAlign w:val="center"/>
          </w:tcPr>
          <w:p w14:paraId="2F1E116E"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Estimate</w:t>
            </w:r>
          </w:p>
        </w:tc>
        <w:tc>
          <w:tcPr>
            <w:tcW w:w="1155" w:type="dxa"/>
            <w:tcBorders>
              <w:top w:val="nil"/>
              <w:left w:val="nil"/>
              <w:bottom w:val="single" w:sz="8" w:space="0" w:color="000000"/>
              <w:right w:val="nil"/>
            </w:tcBorders>
            <w:vAlign w:val="center"/>
          </w:tcPr>
          <w:p w14:paraId="2F8F8054"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95% CI</w:t>
            </w:r>
          </w:p>
        </w:tc>
        <w:tc>
          <w:tcPr>
            <w:tcW w:w="630" w:type="dxa"/>
            <w:tcBorders>
              <w:top w:val="nil"/>
              <w:left w:val="nil"/>
              <w:bottom w:val="single" w:sz="8" w:space="0" w:color="000000"/>
              <w:right w:val="nil"/>
            </w:tcBorders>
            <w:vAlign w:val="center"/>
          </w:tcPr>
          <w:p w14:paraId="2F3AE86A"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Fit*</w:t>
            </w:r>
          </w:p>
        </w:tc>
        <w:tc>
          <w:tcPr>
            <w:tcW w:w="1005" w:type="dxa"/>
            <w:tcBorders>
              <w:top w:val="nil"/>
              <w:left w:val="nil"/>
              <w:bottom w:val="single" w:sz="8" w:space="0" w:color="000000"/>
              <w:right w:val="nil"/>
            </w:tcBorders>
            <w:vAlign w:val="center"/>
          </w:tcPr>
          <w:p w14:paraId="01F2F271"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Estimate</w:t>
            </w:r>
          </w:p>
        </w:tc>
        <w:tc>
          <w:tcPr>
            <w:tcW w:w="1050" w:type="dxa"/>
            <w:tcBorders>
              <w:top w:val="nil"/>
              <w:left w:val="nil"/>
              <w:bottom w:val="single" w:sz="8" w:space="0" w:color="000000"/>
              <w:right w:val="nil"/>
            </w:tcBorders>
            <w:vAlign w:val="center"/>
          </w:tcPr>
          <w:p w14:paraId="604B9AE9"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95% CI</w:t>
            </w:r>
          </w:p>
        </w:tc>
        <w:tc>
          <w:tcPr>
            <w:tcW w:w="660" w:type="dxa"/>
            <w:tcBorders>
              <w:top w:val="nil"/>
              <w:left w:val="nil"/>
              <w:bottom w:val="single" w:sz="8" w:space="0" w:color="000000"/>
              <w:right w:val="nil"/>
            </w:tcBorders>
            <w:vAlign w:val="center"/>
          </w:tcPr>
          <w:p w14:paraId="4F82CFE3"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Fit*</w:t>
            </w:r>
          </w:p>
        </w:tc>
        <w:tc>
          <w:tcPr>
            <w:tcW w:w="1020" w:type="dxa"/>
            <w:tcBorders>
              <w:top w:val="nil"/>
              <w:left w:val="nil"/>
              <w:bottom w:val="single" w:sz="8" w:space="0" w:color="000000"/>
              <w:right w:val="nil"/>
            </w:tcBorders>
            <w:vAlign w:val="center"/>
          </w:tcPr>
          <w:p w14:paraId="686E0FE1"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Estimate</w:t>
            </w:r>
          </w:p>
        </w:tc>
        <w:tc>
          <w:tcPr>
            <w:tcW w:w="1065" w:type="dxa"/>
            <w:tcBorders>
              <w:top w:val="nil"/>
              <w:left w:val="nil"/>
              <w:bottom w:val="single" w:sz="8" w:space="0" w:color="000000"/>
              <w:right w:val="nil"/>
            </w:tcBorders>
            <w:vAlign w:val="center"/>
          </w:tcPr>
          <w:p w14:paraId="61641177"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95% CI</w:t>
            </w:r>
          </w:p>
        </w:tc>
        <w:tc>
          <w:tcPr>
            <w:tcW w:w="660" w:type="dxa"/>
            <w:tcBorders>
              <w:top w:val="nil"/>
              <w:left w:val="nil"/>
              <w:bottom w:val="single" w:sz="8" w:space="0" w:color="000000"/>
              <w:right w:val="nil"/>
            </w:tcBorders>
            <w:vAlign w:val="center"/>
          </w:tcPr>
          <w:p w14:paraId="56FEDD31" w14:textId="77777777" w:rsidR="0016753D" w:rsidRDefault="00000000">
            <w:pPr>
              <w:spacing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Fit*</w:t>
            </w:r>
          </w:p>
        </w:tc>
      </w:tr>
      <w:tr w:rsidR="0016753D" w14:paraId="1BB7D296" w14:textId="77777777">
        <w:trPr>
          <w:trHeight w:val="344"/>
        </w:trPr>
        <w:tc>
          <w:tcPr>
            <w:tcW w:w="1515" w:type="dxa"/>
            <w:tcBorders>
              <w:top w:val="nil"/>
              <w:left w:val="nil"/>
              <w:bottom w:val="nil"/>
              <w:right w:val="nil"/>
            </w:tcBorders>
            <w:vAlign w:val="center"/>
          </w:tcPr>
          <w:p w14:paraId="4DF6D55E"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Hazard ratio</w:t>
            </w:r>
          </w:p>
        </w:tc>
        <w:tc>
          <w:tcPr>
            <w:tcW w:w="1035" w:type="dxa"/>
            <w:tcBorders>
              <w:top w:val="nil"/>
              <w:left w:val="nil"/>
              <w:bottom w:val="nil"/>
              <w:right w:val="nil"/>
            </w:tcBorders>
            <w:vAlign w:val="center"/>
          </w:tcPr>
          <w:p w14:paraId="11644AF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1.24</w:t>
            </w:r>
          </w:p>
        </w:tc>
        <w:tc>
          <w:tcPr>
            <w:tcW w:w="1155" w:type="dxa"/>
            <w:tcBorders>
              <w:top w:val="nil"/>
              <w:left w:val="nil"/>
              <w:bottom w:val="nil"/>
              <w:right w:val="nil"/>
            </w:tcBorders>
            <w:vAlign w:val="center"/>
          </w:tcPr>
          <w:p w14:paraId="4F9DD5E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0.88-1.74</w:t>
            </w:r>
          </w:p>
        </w:tc>
        <w:tc>
          <w:tcPr>
            <w:tcW w:w="630" w:type="dxa"/>
            <w:tcBorders>
              <w:top w:val="nil"/>
              <w:left w:val="nil"/>
              <w:bottom w:val="nil"/>
              <w:right w:val="nil"/>
            </w:tcBorders>
            <w:vAlign w:val="center"/>
          </w:tcPr>
          <w:p w14:paraId="7524D54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925</w:t>
            </w:r>
          </w:p>
        </w:tc>
        <w:tc>
          <w:tcPr>
            <w:tcW w:w="1005" w:type="dxa"/>
            <w:tcBorders>
              <w:top w:val="nil"/>
              <w:left w:val="nil"/>
              <w:bottom w:val="nil"/>
              <w:right w:val="nil"/>
            </w:tcBorders>
            <w:vAlign w:val="center"/>
          </w:tcPr>
          <w:p w14:paraId="21166853"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1.52</w:t>
            </w:r>
          </w:p>
        </w:tc>
        <w:tc>
          <w:tcPr>
            <w:tcW w:w="1050" w:type="dxa"/>
            <w:tcBorders>
              <w:top w:val="nil"/>
              <w:left w:val="nil"/>
              <w:bottom w:val="nil"/>
              <w:right w:val="nil"/>
            </w:tcBorders>
            <w:vAlign w:val="center"/>
          </w:tcPr>
          <w:p w14:paraId="73ACEABA"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1.05-2.18</w:t>
            </w:r>
          </w:p>
        </w:tc>
        <w:tc>
          <w:tcPr>
            <w:tcW w:w="660" w:type="dxa"/>
            <w:tcBorders>
              <w:top w:val="nil"/>
              <w:left w:val="nil"/>
              <w:bottom w:val="nil"/>
              <w:right w:val="nil"/>
            </w:tcBorders>
            <w:vAlign w:val="center"/>
          </w:tcPr>
          <w:p w14:paraId="4BB5D2B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7009</w:t>
            </w:r>
          </w:p>
        </w:tc>
        <w:tc>
          <w:tcPr>
            <w:tcW w:w="1020" w:type="dxa"/>
            <w:tcBorders>
              <w:top w:val="nil"/>
              <w:left w:val="nil"/>
              <w:bottom w:val="nil"/>
              <w:right w:val="nil"/>
            </w:tcBorders>
            <w:vAlign w:val="center"/>
          </w:tcPr>
          <w:p w14:paraId="196174C0"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1.52</w:t>
            </w:r>
          </w:p>
        </w:tc>
        <w:tc>
          <w:tcPr>
            <w:tcW w:w="1065" w:type="dxa"/>
            <w:tcBorders>
              <w:top w:val="nil"/>
              <w:left w:val="nil"/>
              <w:bottom w:val="nil"/>
              <w:right w:val="nil"/>
            </w:tcBorders>
            <w:vAlign w:val="center"/>
          </w:tcPr>
          <w:p w14:paraId="4AC89B0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1.05-2.19</w:t>
            </w:r>
          </w:p>
        </w:tc>
        <w:tc>
          <w:tcPr>
            <w:tcW w:w="660" w:type="dxa"/>
            <w:tcBorders>
              <w:top w:val="nil"/>
              <w:left w:val="nil"/>
              <w:bottom w:val="nil"/>
              <w:right w:val="nil"/>
            </w:tcBorders>
            <w:vAlign w:val="center"/>
          </w:tcPr>
          <w:p w14:paraId="0CF12F7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2839</w:t>
            </w:r>
          </w:p>
        </w:tc>
      </w:tr>
      <w:tr w:rsidR="0016753D" w14:paraId="12A0AB5D" w14:textId="77777777">
        <w:trPr>
          <w:trHeight w:val="344"/>
        </w:trPr>
        <w:tc>
          <w:tcPr>
            <w:tcW w:w="1515" w:type="dxa"/>
            <w:tcBorders>
              <w:top w:val="nil"/>
              <w:left w:val="nil"/>
              <w:bottom w:val="nil"/>
              <w:right w:val="nil"/>
            </w:tcBorders>
            <w:vAlign w:val="center"/>
          </w:tcPr>
          <w:p w14:paraId="761687DA"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Incidence ratio</w:t>
            </w:r>
          </w:p>
        </w:tc>
        <w:tc>
          <w:tcPr>
            <w:tcW w:w="1035" w:type="dxa"/>
            <w:tcBorders>
              <w:top w:val="nil"/>
              <w:left w:val="nil"/>
              <w:bottom w:val="nil"/>
              <w:right w:val="nil"/>
            </w:tcBorders>
            <w:vAlign w:val="center"/>
          </w:tcPr>
          <w:p w14:paraId="59669B59"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p>
        </w:tc>
        <w:tc>
          <w:tcPr>
            <w:tcW w:w="1155" w:type="dxa"/>
            <w:tcBorders>
              <w:top w:val="nil"/>
              <w:left w:val="nil"/>
              <w:bottom w:val="nil"/>
              <w:right w:val="nil"/>
            </w:tcBorders>
            <w:vAlign w:val="center"/>
          </w:tcPr>
          <w:p w14:paraId="50628790"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0.88-1.71</w:t>
            </w:r>
          </w:p>
        </w:tc>
        <w:tc>
          <w:tcPr>
            <w:tcW w:w="630" w:type="dxa"/>
            <w:tcBorders>
              <w:top w:val="nil"/>
              <w:left w:val="nil"/>
              <w:bottom w:val="nil"/>
              <w:right w:val="nil"/>
            </w:tcBorders>
            <w:vAlign w:val="center"/>
          </w:tcPr>
          <w:p w14:paraId="6EF77E2B"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671</w:t>
            </w:r>
          </w:p>
        </w:tc>
        <w:tc>
          <w:tcPr>
            <w:tcW w:w="1005" w:type="dxa"/>
            <w:tcBorders>
              <w:top w:val="nil"/>
              <w:left w:val="nil"/>
              <w:bottom w:val="nil"/>
              <w:right w:val="nil"/>
            </w:tcBorders>
            <w:vAlign w:val="center"/>
          </w:tcPr>
          <w:p w14:paraId="27B0362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1.50</w:t>
            </w:r>
          </w:p>
        </w:tc>
        <w:tc>
          <w:tcPr>
            <w:tcW w:w="1050" w:type="dxa"/>
            <w:tcBorders>
              <w:top w:val="nil"/>
              <w:left w:val="nil"/>
              <w:bottom w:val="nil"/>
              <w:right w:val="nil"/>
            </w:tcBorders>
            <w:vAlign w:val="center"/>
          </w:tcPr>
          <w:p w14:paraId="2E1B2E3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1.05-2.14</w:t>
            </w:r>
          </w:p>
        </w:tc>
        <w:tc>
          <w:tcPr>
            <w:tcW w:w="660" w:type="dxa"/>
            <w:tcBorders>
              <w:top w:val="nil"/>
              <w:left w:val="nil"/>
              <w:bottom w:val="nil"/>
              <w:right w:val="nil"/>
            </w:tcBorders>
            <w:vAlign w:val="center"/>
          </w:tcPr>
          <w:p w14:paraId="63C9EED1"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637</w:t>
            </w:r>
          </w:p>
        </w:tc>
        <w:tc>
          <w:tcPr>
            <w:tcW w:w="1020" w:type="dxa"/>
            <w:tcBorders>
              <w:top w:val="nil"/>
              <w:left w:val="nil"/>
              <w:bottom w:val="nil"/>
              <w:right w:val="nil"/>
            </w:tcBorders>
            <w:vAlign w:val="center"/>
          </w:tcPr>
          <w:p w14:paraId="54DBB02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1.50</w:t>
            </w:r>
          </w:p>
        </w:tc>
        <w:tc>
          <w:tcPr>
            <w:tcW w:w="1065" w:type="dxa"/>
            <w:tcBorders>
              <w:top w:val="nil"/>
              <w:left w:val="nil"/>
              <w:bottom w:val="nil"/>
              <w:right w:val="nil"/>
            </w:tcBorders>
            <w:vAlign w:val="center"/>
          </w:tcPr>
          <w:p w14:paraId="0B01950C"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1.05-2.14</w:t>
            </w:r>
          </w:p>
        </w:tc>
        <w:tc>
          <w:tcPr>
            <w:tcW w:w="660" w:type="dxa"/>
            <w:tcBorders>
              <w:top w:val="nil"/>
              <w:left w:val="nil"/>
              <w:bottom w:val="nil"/>
              <w:right w:val="nil"/>
            </w:tcBorders>
            <w:vAlign w:val="center"/>
          </w:tcPr>
          <w:p w14:paraId="56BFAEC5"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557</w:t>
            </w:r>
          </w:p>
        </w:tc>
      </w:tr>
      <w:tr w:rsidR="0016753D" w14:paraId="2E57F558" w14:textId="77777777">
        <w:trPr>
          <w:trHeight w:val="344"/>
        </w:trPr>
        <w:tc>
          <w:tcPr>
            <w:tcW w:w="1515" w:type="dxa"/>
            <w:tcBorders>
              <w:top w:val="nil"/>
              <w:left w:val="nil"/>
              <w:bottom w:val="nil"/>
              <w:right w:val="nil"/>
            </w:tcBorders>
            <w:vAlign w:val="center"/>
          </w:tcPr>
          <w:p w14:paraId="38DAC290"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Risk ratio</w:t>
            </w:r>
          </w:p>
        </w:tc>
        <w:tc>
          <w:tcPr>
            <w:tcW w:w="1035" w:type="dxa"/>
            <w:tcBorders>
              <w:top w:val="nil"/>
              <w:left w:val="nil"/>
              <w:bottom w:val="nil"/>
              <w:right w:val="nil"/>
            </w:tcBorders>
            <w:vAlign w:val="center"/>
          </w:tcPr>
          <w:p w14:paraId="3B66D57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1.18 </w:t>
            </w:r>
          </w:p>
        </w:tc>
        <w:tc>
          <w:tcPr>
            <w:tcW w:w="1155" w:type="dxa"/>
            <w:tcBorders>
              <w:top w:val="nil"/>
              <w:left w:val="nil"/>
              <w:bottom w:val="nil"/>
              <w:right w:val="nil"/>
            </w:tcBorders>
            <w:vAlign w:val="center"/>
          </w:tcPr>
          <w:p w14:paraId="7319320A"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0.88-1.58</w:t>
            </w:r>
          </w:p>
        </w:tc>
        <w:tc>
          <w:tcPr>
            <w:tcW w:w="630" w:type="dxa"/>
            <w:tcBorders>
              <w:top w:val="nil"/>
              <w:left w:val="nil"/>
              <w:bottom w:val="nil"/>
              <w:right w:val="nil"/>
            </w:tcBorders>
            <w:vAlign w:val="center"/>
          </w:tcPr>
          <w:p w14:paraId="28A19FB9"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369</w:t>
            </w:r>
          </w:p>
        </w:tc>
        <w:tc>
          <w:tcPr>
            <w:tcW w:w="1005" w:type="dxa"/>
            <w:tcBorders>
              <w:top w:val="nil"/>
              <w:left w:val="nil"/>
              <w:bottom w:val="nil"/>
              <w:right w:val="nil"/>
            </w:tcBorders>
            <w:vAlign w:val="center"/>
          </w:tcPr>
          <w:p w14:paraId="5B7939DF"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1.41 </w:t>
            </w:r>
          </w:p>
        </w:tc>
        <w:tc>
          <w:tcPr>
            <w:tcW w:w="1050" w:type="dxa"/>
            <w:tcBorders>
              <w:top w:val="nil"/>
              <w:left w:val="nil"/>
              <w:bottom w:val="nil"/>
              <w:right w:val="nil"/>
            </w:tcBorders>
            <w:vAlign w:val="center"/>
          </w:tcPr>
          <w:p w14:paraId="54AE0CA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1.03-1.93</w:t>
            </w:r>
          </w:p>
        </w:tc>
        <w:tc>
          <w:tcPr>
            <w:tcW w:w="660" w:type="dxa"/>
            <w:tcBorders>
              <w:top w:val="nil"/>
              <w:left w:val="nil"/>
              <w:bottom w:val="nil"/>
              <w:right w:val="nil"/>
            </w:tcBorders>
            <w:vAlign w:val="center"/>
          </w:tcPr>
          <w:p w14:paraId="34287168"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2186</w:t>
            </w:r>
          </w:p>
        </w:tc>
        <w:tc>
          <w:tcPr>
            <w:tcW w:w="1020" w:type="dxa"/>
            <w:tcBorders>
              <w:top w:val="nil"/>
              <w:left w:val="nil"/>
              <w:bottom w:val="nil"/>
              <w:right w:val="nil"/>
            </w:tcBorders>
            <w:vAlign w:val="center"/>
          </w:tcPr>
          <w:p w14:paraId="0E937D99"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1.41 </w:t>
            </w:r>
          </w:p>
        </w:tc>
        <w:tc>
          <w:tcPr>
            <w:tcW w:w="1065" w:type="dxa"/>
            <w:tcBorders>
              <w:top w:val="nil"/>
              <w:left w:val="nil"/>
              <w:bottom w:val="nil"/>
              <w:right w:val="nil"/>
            </w:tcBorders>
            <w:vAlign w:val="center"/>
          </w:tcPr>
          <w:p w14:paraId="4B460FC1"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1.03-1.93</w:t>
            </w:r>
          </w:p>
        </w:tc>
        <w:tc>
          <w:tcPr>
            <w:tcW w:w="660" w:type="dxa"/>
            <w:tcBorders>
              <w:top w:val="nil"/>
              <w:left w:val="nil"/>
              <w:bottom w:val="nil"/>
              <w:right w:val="nil"/>
            </w:tcBorders>
            <w:vAlign w:val="center"/>
          </w:tcPr>
          <w:p w14:paraId="59D7294B"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1029</w:t>
            </w:r>
          </w:p>
        </w:tc>
      </w:tr>
      <w:tr w:rsidR="0016753D" w14:paraId="02FA00B4" w14:textId="77777777">
        <w:trPr>
          <w:trHeight w:val="344"/>
        </w:trPr>
        <w:tc>
          <w:tcPr>
            <w:tcW w:w="1515" w:type="dxa"/>
            <w:tcBorders>
              <w:top w:val="nil"/>
              <w:left w:val="nil"/>
              <w:bottom w:val="nil"/>
              <w:right w:val="nil"/>
            </w:tcBorders>
            <w:vAlign w:val="center"/>
          </w:tcPr>
          <w:p w14:paraId="7F6BF54D"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Risk difference</w:t>
            </w:r>
          </w:p>
        </w:tc>
        <w:tc>
          <w:tcPr>
            <w:tcW w:w="1035" w:type="dxa"/>
            <w:tcBorders>
              <w:top w:val="nil"/>
              <w:left w:val="nil"/>
              <w:bottom w:val="nil"/>
              <w:right w:val="nil"/>
            </w:tcBorders>
            <w:vAlign w:val="center"/>
          </w:tcPr>
          <w:p w14:paraId="6BAE7DFC"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0.04</w:t>
            </w:r>
          </w:p>
        </w:tc>
        <w:tc>
          <w:tcPr>
            <w:tcW w:w="1155" w:type="dxa"/>
            <w:tcBorders>
              <w:top w:val="nil"/>
              <w:left w:val="nil"/>
              <w:bottom w:val="nil"/>
              <w:right w:val="nil"/>
            </w:tcBorders>
            <w:vAlign w:val="center"/>
          </w:tcPr>
          <w:p w14:paraId="202425DC"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-0.02-0.11</w:t>
            </w:r>
          </w:p>
        </w:tc>
        <w:tc>
          <w:tcPr>
            <w:tcW w:w="630" w:type="dxa"/>
            <w:tcBorders>
              <w:top w:val="nil"/>
              <w:left w:val="nil"/>
              <w:bottom w:val="nil"/>
              <w:right w:val="nil"/>
            </w:tcBorders>
            <w:vAlign w:val="center"/>
          </w:tcPr>
          <w:p w14:paraId="25CD1F66" w14:textId="77777777" w:rsidR="0016753D" w:rsidRDefault="00000000">
            <w:pPr>
              <w:spacing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NA</w:t>
            </w:r>
          </w:p>
        </w:tc>
        <w:tc>
          <w:tcPr>
            <w:tcW w:w="1005" w:type="dxa"/>
            <w:tcBorders>
              <w:top w:val="nil"/>
              <w:left w:val="nil"/>
              <w:bottom w:val="nil"/>
              <w:right w:val="nil"/>
            </w:tcBorders>
            <w:vAlign w:val="center"/>
          </w:tcPr>
          <w:p w14:paraId="493A418E"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w:t>
            </w:r>
          </w:p>
        </w:tc>
        <w:tc>
          <w:tcPr>
            <w:tcW w:w="1050" w:type="dxa"/>
            <w:tcBorders>
              <w:top w:val="nil"/>
              <w:left w:val="nil"/>
              <w:bottom w:val="nil"/>
              <w:right w:val="nil"/>
            </w:tcBorders>
            <w:vAlign w:val="center"/>
          </w:tcPr>
          <w:p w14:paraId="5AF1B296"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0.01-0.15</w:t>
            </w:r>
          </w:p>
        </w:tc>
        <w:tc>
          <w:tcPr>
            <w:tcW w:w="660" w:type="dxa"/>
            <w:tcBorders>
              <w:top w:val="nil"/>
              <w:left w:val="nil"/>
              <w:bottom w:val="nil"/>
              <w:right w:val="nil"/>
            </w:tcBorders>
            <w:vAlign w:val="center"/>
          </w:tcPr>
          <w:p w14:paraId="055D01B5"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NA</w:t>
            </w:r>
          </w:p>
        </w:tc>
        <w:tc>
          <w:tcPr>
            <w:tcW w:w="1020" w:type="dxa"/>
            <w:tcBorders>
              <w:top w:val="nil"/>
              <w:left w:val="nil"/>
              <w:bottom w:val="nil"/>
              <w:right w:val="nil"/>
            </w:tcBorders>
            <w:vAlign w:val="center"/>
          </w:tcPr>
          <w:p w14:paraId="5C172EBB"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0.08</w:t>
            </w:r>
          </w:p>
        </w:tc>
        <w:tc>
          <w:tcPr>
            <w:tcW w:w="1065" w:type="dxa"/>
            <w:tcBorders>
              <w:top w:val="nil"/>
              <w:left w:val="nil"/>
              <w:bottom w:val="nil"/>
              <w:right w:val="nil"/>
            </w:tcBorders>
            <w:vAlign w:val="center"/>
          </w:tcPr>
          <w:p w14:paraId="00689BB2"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0.01-0.15</w:t>
            </w:r>
          </w:p>
        </w:tc>
        <w:tc>
          <w:tcPr>
            <w:tcW w:w="660" w:type="dxa"/>
            <w:tcBorders>
              <w:top w:val="nil"/>
              <w:left w:val="nil"/>
              <w:bottom w:val="nil"/>
              <w:right w:val="nil"/>
            </w:tcBorders>
            <w:vAlign w:val="center"/>
          </w:tcPr>
          <w:p w14:paraId="4829B462" w14:textId="77777777" w:rsidR="0016753D"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NA</w:t>
            </w:r>
          </w:p>
        </w:tc>
      </w:tr>
      <w:tr w:rsidR="0016753D" w14:paraId="43839CAB" w14:textId="77777777">
        <w:trPr>
          <w:trHeight w:val="344"/>
        </w:trPr>
        <w:tc>
          <w:tcPr>
            <w:tcW w:w="9795" w:type="dxa"/>
            <w:gridSpan w:val="10"/>
            <w:tcBorders>
              <w:top w:val="nil"/>
              <w:left w:val="nil"/>
              <w:bottom w:val="nil"/>
              <w:right w:val="nil"/>
            </w:tcBorders>
            <w:vAlign w:val="center"/>
          </w:tcPr>
          <w:p w14:paraId="4BF9A6DF" w14:textId="77777777" w:rsidR="0016753D" w:rsidRDefault="00000000">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*AIC with covariates for Hazard ratio, QIC with covariates for incidence and risk ratio</w:t>
            </w:r>
          </w:p>
        </w:tc>
      </w:tr>
    </w:tbl>
    <w:p w14:paraId="2B1E2CEE" w14:textId="77777777" w:rsidR="0016753D" w:rsidRDefault="0016753D">
      <w:pPr>
        <w:spacing w:line="240" w:lineRule="auto"/>
        <w:rPr>
          <w:rFonts w:ascii="Times New Roman" w:eastAsia="Times New Roman" w:hAnsi="Times New Roman" w:cs="Times New Roman"/>
          <w:sz w:val="24"/>
          <w:szCs w:val="24"/>
        </w:rPr>
      </w:pPr>
    </w:p>
    <w:p w14:paraId="3FAE7403" w14:textId="77777777" w:rsidR="0016753D"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1. </w:t>
      </w:r>
      <w:r>
        <w:rPr>
          <w:rFonts w:ascii="Times New Roman" w:eastAsia="Times New Roman" w:hAnsi="Times New Roman" w:cs="Times New Roman"/>
          <w:sz w:val="24"/>
          <w:szCs w:val="24"/>
        </w:rPr>
        <w:t>Distribution of logit propensity scores for depressed and non</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depressed subjects</w:t>
      </w:r>
    </w:p>
    <w:p w14:paraId="22A570DB" w14:textId="77777777" w:rsidR="0016753D" w:rsidRDefault="00000000">
      <w:pPr>
        <w:ind w:left="1440"/>
        <w:jc w:val="center"/>
        <w:rPr>
          <w:rFonts w:ascii="Times New Roman" w:eastAsia="Times New Roman" w:hAnsi="Times New Roman" w:cs="Times New Roman"/>
          <w:b/>
          <w:bCs/>
          <w:sz w:val="24"/>
          <w:szCs w:val="24"/>
        </w:rPr>
      </w:pPr>
      <w:r>
        <w:rPr>
          <w:noProof/>
        </w:rPr>
        <w:drawing>
          <wp:inline distT="114300" distB="114300" distL="114300" distR="114300" wp14:anchorId="4813AB26" wp14:editId="3599B343">
            <wp:extent cx="4810125" cy="358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810125" cy="3581400"/>
                    </a:xfrm>
                    <a:prstGeom prst="rect">
                      <a:avLst/>
                    </a:prstGeom>
                    <a:ln/>
                  </pic:spPr>
                </pic:pic>
              </a:graphicData>
            </a:graphic>
          </wp:inline>
        </w:drawing>
      </w:r>
    </w:p>
    <w:p w14:paraId="3FE74C43" w14:textId="77777777" w:rsidR="0016753D" w:rsidRDefault="0016753D"/>
    <w:p w14:paraId="276583DA" w14:textId="77777777" w:rsidR="0016753D" w:rsidRDefault="0016753D">
      <w:pPr>
        <w:rPr>
          <w:rFonts w:ascii="Times New Roman" w:eastAsia="Times New Roman" w:hAnsi="Times New Roman" w:cs="Times New Roman"/>
          <w:b/>
          <w:bCs/>
          <w:sz w:val="24"/>
          <w:szCs w:val="24"/>
        </w:rPr>
      </w:pPr>
    </w:p>
    <w:p w14:paraId="7C80100B" w14:textId="77777777" w:rsidR="0016753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SAS Code</w:t>
      </w:r>
    </w:p>
    <w:p w14:paraId="57F46BA2" w14:textId="77777777" w:rsidR="0016753D" w:rsidRDefault="0016753D">
      <w:pPr>
        <w:widowControl w:val="0"/>
        <w:pBdr>
          <w:top w:val="nil"/>
          <w:left w:val="nil"/>
          <w:bottom w:val="nil"/>
          <w:right w:val="nil"/>
          <w:between w:val="nil"/>
        </w:pBdr>
        <w:rPr>
          <w:rFonts w:ascii="Times New Roman" w:eastAsia="Times New Roman" w:hAnsi="Times New Roman" w:cs="Times New Roman"/>
          <w:sz w:val="24"/>
          <w:szCs w:val="24"/>
        </w:rPr>
      </w:pPr>
    </w:p>
    <w:tbl>
      <w:tblPr>
        <w:tblStyle w:val="a3"/>
        <w:tblW w:w="0" w:type="auto"/>
        <w:tblInd w:w="0" w:type="dxa"/>
        <w:tblLayout w:type="fixed"/>
        <w:tblLook w:val="0600" w:firstRow="0" w:lastRow="0" w:firstColumn="0" w:lastColumn="0" w:noHBand="1" w:noVBand="1"/>
      </w:tblPr>
      <w:tblGrid>
        <w:gridCol w:w="9360"/>
      </w:tblGrid>
      <w:tr w:rsidR="0016753D" w14:paraId="65D909C9" w14:textId="77777777">
        <w:tc>
          <w:tcPr>
            <w:tcW w:w="9360" w:type="dxa"/>
            <w:shd w:val="clear" w:color="auto" w:fill="EFECF4"/>
            <w:tcMar>
              <w:top w:w="100" w:type="dxa"/>
              <w:left w:w="100" w:type="dxa"/>
              <w:bottom w:w="100" w:type="dxa"/>
              <w:right w:w="100" w:type="dxa"/>
            </w:tcMar>
          </w:tcPr>
          <w:p w14:paraId="56D20695" w14:textId="77777777" w:rsidR="0016753D" w:rsidRDefault="00000000">
            <w:pPr>
              <w:widowControl w:val="0"/>
              <w:pBdr>
                <w:top w:val="nil"/>
                <w:left w:val="nil"/>
                <w:bottom w:val="nil"/>
                <w:right w:val="nil"/>
                <w:between w:val="nil"/>
              </w:pBdr>
              <w:rPr>
                <w:rFonts w:ascii="Consolas" w:eastAsia="Consolas" w:hAnsi="Consolas" w:cs="Consolas"/>
                <w:b/>
                <w:bCs/>
                <w:color w:val="585260"/>
                <w:sz w:val="24"/>
                <w:szCs w:val="24"/>
                <w:shd w:val="clear" w:color="auto" w:fill="EFECF4"/>
              </w:rPr>
            </w:pPr>
            <w:proofErr w:type="spellStart"/>
            <w:r>
              <w:rPr>
                <w:rFonts w:ascii="Consolas" w:eastAsia="Consolas" w:hAnsi="Consolas" w:cs="Consolas"/>
                <w:b/>
                <w:bCs/>
                <w:color w:val="585260"/>
                <w:sz w:val="24"/>
                <w:szCs w:val="24"/>
                <w:shd w:val="clear" w:color="auto" w:fill="EFECF4"/>
              </w:rPr>
              <w:t>libname</w:t>
            </w:r>
            <w:proofErr w:type="spellEnd"/>
            <w:r>
              <w:rPr>
                <w:rFonts w:ascii="Consolas" w:eastAsia="Consolas" w:hAnsi="Consolas" w:cs="Consolas"/>
                <w:b/>
                <w:bCs/>
                <w:color w:val="585260"/>
                <w:sz w:val="24"/>
                <w:szCs w:val="24"/>
                <w:shd w:val="clear" w:color="auto" w:fill="EFECF4"/>
              </w:rPr>
              <w:t xml:space="preserve"> </w:t>
            </w:r>
            <w:proofErr w:type="spellStart"/>
            <w:r>
              <w:rPr>
                <w:rFonts w:ascii="Consolas" w:eastAsia="Consolas" w:hAnsi="Consolas" w:cs="Consolas"/>
                <w:b/>
                <w:bCs/>
                <w:color w:val="585260"/>
                <w:sz w:val="24"/>
                <w:szCs w:val="24"/>
                <w:shd w:val="clear" w:color="auto" w:fill="EFECF4"/>
              </w:rPr>
              <w:t>nhefs</w:t>
            </w:r>
            <w:proofErr w:type="spellEnd"/>
            <w:r>
              <w:rPr>
                <w:rFonts w:ascii="Consolas" w:eastAsia="Consolas" w:hAnsi="Consolas" w:cs="Consolas"/>
                <w:b/>
                <w:bCs/>
                <w:color w:val="585260"/>
                <w:sz w:val="24"/>
                <w:szCs w:val="24"/>
                <w:shd w:val="clear" w:color="auto" w:fill="EFECF4"/>
              </w:rPr>
              <w:t xml:space="preserve"> </w:t>
            </w:r>
            <w:r>
              <w:rPr>
                <w:rFonts w:ascii="Consolas" w:eastAsia="Consolas" w:hAnsi="Consolas" w:cs="Consolas"/>
                <w:b/>
                <w:bCs/>
                <w:color w:val="2A9292"/>
                <w:sz w:val="24"/>
                <w:szCs w:val="24"/>
                <w:shd w:val="clear" w:color="auto" w:fill="EFECF4"/>
              </w:rPr>
              <w:t>"C:/Users/jcaraman/Downloads"</w:t>
            </w:r>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t xml:space="preserve">data </w:t>
            </w:r>
            <w:proofErr w:type="spellStart"/>
            <w:r>
              <w:rPr>
                <w:rFonts w:ascii="Consolas" w:eastAsia="Consolas" w:hAnsi="Consolas" w:cs="Consolas"/>
                <w:b/>
                <w:bCs/>
                <w:color w:val="585260"/>
                <w:sz w:val="24"/>
                <w:szCs w:val="24"/>
                <w:shd w:val="clear" w:color="auto" w:fill="EFECF4"/>
              </w:rPr>
              <w:t>nhefs</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t xml:space="preserve">    set </w:t>
            </w:r>
            <w:proofErr w:type="spellStart"/>
            <w:r>
              <w:rPr>
                <w:rFonts w:ascii="Consolas" w:eastAsia="Consolas" w:hAnsi="Consolas" w:cs="Consolas"/>
                <w:b/>
                <w:bCs/>
                <w:color w:val="585260"/>
                <w:sz w:val="24"/>
                <w:szCs w:val="24"/>
                <w:shd w:val="clear" w:color="auto" w:fill="EFECF4"/>
              </w:rPr>
              <w:t>nhefs.ps_nhefs</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t>run;</w:t>
            </w:r>
            <w:r>
              <w:rPr>
                <w:rFonts w:ascii="Consolas" w:eastAsia="Consolas" w:hAnsi="Consolas" w:cs="Consolas"/>
                <w:b/>
                <w:bCs/>
                <w:color w:val="585260"/>
                <w:sz w:val="24"/>
                <w:szCs w:val="24"/>
                <w:shd w:val="clear" w:color="auto" w:fill="EFECF4"/>
              </w:rPr>
              <w:br/>
            </w:r>
            <w:proofErr w:type="spellStart"/>
            <w:r>
              <w:rPr>
                <w:rFonts w:ascii="Consolas" w:eastAsia="Consolas" w:hAnsi="Consolas" w:cs="Consolas"/>
                <w:b/>
                <w:bCs/>
                <w:color w:val="585260"/>
                <w:sz w:val="24"/>
                <w:szCs w:val="24"/>
                <w:shd w:val="clear" w:color="auto" w:fill="EFECF4"/>
              </w:rPr>
              <w:t>ods</w:t>
            </w:r>
            <w:proofErr w:type="spellEnd"/>
            <w:r>
              <w:rPr>
                <w:rFonts w:ascii="Consolas" w:eastAsia="Consolas" w:hAnsi="Consolas" w:cs="Consolas"/>
                <w:b/>
                <w:bCs/>
                <w:color w:val="585260"/>
                <w:sz w:val="24"/>
                <w:szCs w:val="24"/>
                <w:shd w:val="clear" w:color="auto" w:fill="EFECF4"/>
              </w:rPr>
              <w:t xml:space="preserve"> graphics on;</w:t>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 **ATT** */</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lastRenderedPageBreak/>
              <w:t xml:space="preserve">PROC </w:t>
            </w:r>
            <w:proofErr w:type="spellStart"/>
            <w:r>
              <w:rPr>
                <w:rFonts w:ascii="Consolas" w:eastAsia="Consolas" w:hAnsi="Consolas" w:cs="Consolas"/>
                <w:b/>
                <w:bCs/>
                <w:color w:val="585260"/>
                <w:sz w:val="24"/>
                <w:szCs w:val="24"/>
                <w:shd w:val="clear" w:color="auto" w:fill="EFECF4"/>
              </w:rPr>
              <w:t>psmatch</w:t>
            </w:r>
            <w:proofErr w:type="spellEnd"/>
            <w:r>
              <w:rPr>
                <w:rFonts w:ascii="Consolas" w:eastAsia="Consolas" w:hAnsi="Consolas" w:cs="Consolas"/>
                <w:b/>
                <w:bCs/>
                <w:color w:val="585260"/>
                <w:sz w:val="24"/>
                <w:szCs w:val="24"/>
                <w:shd w:val="clear" w:color="auto" w:fill="EFECF4"/>
              </w:rPr>
              <w:t xml:space="preserve"> data=</w:t>
            </w:r>
            <w:proofErr w:type="spellStart"/>
            <w:r>
              <w:rPr>
                <w:rFonts w:ascii="Consolas" w:eastAsia="Consolas" w:hAnsi="Consolas" w:cs="Consolas"/>
                <w:b/>
                <w:bCs/>
                <w:color w:val="585260"/>
                <w:sz w:val="24"/>
                <w:szCs w:val="24"/>
                <w:shd w:val="clear" w:color="auto" w:fill="EFECF4"/>
              </w:rPr>
              <w:t>nhefs</w:t>
            </w:r>
            <w:proofErr w:type="spellEnd"/>
            <w:r>
              <w:rPr>
                <w:rFonts w:ascii="Consolas" w:eastAsia="Consolas" w:hAnsi="Consolas" w:cs="Consolas"/>
                <w:b/>
                <w:bCs/>
                <w:color w:val="585260"/>
                <w:sz w:val="24"/>
                <w:szCs w:val="24"/>
                <w:shd w:val="clear" w:color="auto" w:fill="EFECF4"/>
              </w:rPr>
              <w:t xml:space="preserve"> region=</w:t>
            </w:r>
            <w:proofErr w:type="spellStart"/>
            <w:r>
              <w:rPr>
                <w:rFonts w:ascii="Consolas" w:eastAsia="Consolas" w:hAnsi="Consolas" w:cs="Consolas"/>
                <w:b/>
                <w:bCs/>
                <w:color w:val="585260"/>
                <w:sz w:val="24"/>
                <w:szCs w:val="24"/>
                <w:shd w:val="clear" w:color="auto" w:fill="EFECF4"/>
              </w:rPr>
              <w:t>allobs</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 sex race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psmodel</w:t>
            </w:r>
            <w:proofErr w:type="spellEnd"/>
            <w:r>
              <w:rPr>
                <w:rFonts w:ascii="Consolas" w:eastAsia="Consolas" w:hAnsi="Consolas" w:cs="Consolas"/>
                <w:b/>
                <w:bCs/>
                <w:color w:val="585260"/>
                <w:sz w:val="24"/>
                <w:szCs w:val="24"/>
                <w:shd w:val="clear" w:color="auto" w:fill="EFECF4"/>
              </w:rPr>
              <w:t xml:space="preserve"> dep(Treated=</w:t>
            </w:r>
            <w:r>
              <w:rPr>
                <w:rFonts w:ascii="Consolas" w:eastAsia="Consolas" w:hAnsi="Consolas" w:cs="Consolas"/>
                <w:b/>
                <w:bCs/>
                <w:color w:val="2A9292"/>
                <w:sz w:val="24"/>
                <w:szCs w:val="24"/>
                <w:shd w:val="clear" w:color="auto" w:fill="EFECF4"/>
              </w:rPr>
              <w:t>'1'</w:t>
            </w:r>
            <w:r>
              <w:rPr>
                <w:rFonts w:ascii="Consolas" w:eastAsia="Consolas" w:hAnsi="Consolas" w:cs="Consolas"/>
                <w:b/>
                <w:bCs/>
                <w:color w:val="585260"/>
                <w:sz w:val="24"/>
                <w:szCs w:val="24"/>
                <w:shd w:val="clear" w:color="auto" w:fill="EFECF4"/>
              </w:rPr>
              <w:t xml:space="preserve">)=age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 xml:space="preserv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assess </w:t>
            </w:r>
            <w:proofErr w:type="spellStart"/>
            <w:r>
              <w:rPr>
                <w:rFonts w:ascii="Consolas" w:eastAsia="Consolas" w:hAnsi="Consolas" w:cs="Consolas"/>
                <w:b/>
                <w:bCs/>
                <w:color w:val="585260"/>
                <w:sz w:val="24"/>
                <w:szCs w:val="24"/>
                <w:shd w:val="clear" w:color="auto" w:fill="EFECF4"/>
              </w:rPr>
              <w:t>lps</w:t>
            </w:r>
            <w:proofErr w:type="spellEnd"/>
            <w:r>
              <w:rPr>
                <w:rFonts w:ascii="Consolas" w:eastAsia="Consolas" w:hAnsi="Consolas" w:cs="Consolas"/>
                <w:b/>
                <w:bCs/>
                <w:color w:val="585260"/>
                <w:sz w:val="24"/>
                <w:szCs w:val="24"/>
                <w:shd w:val="clear" w:color="auto" w:fill="EFECF4"/>
              </w:rPr>
              <w:t xml:space="preserve"> var=(age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w:t>
            </w:r>
            <w:proofErr w:type="spellStart"/>
            <w:r>
              <w:rPr>
                <w:rFonts w:ascii="Consolas" w:eastAsia="Consolas" w:hAnsi="Consolas" w:cs="Consolas"/>
                <w:b/>
                <w:bCs/>
                <w:color w:val="585260"/>
                <w:sz w:val="24"/>
                <w:szCs w:val="24"/>
                <w:shd w:val="clear" w:color="auto" w:fill="EFECF4"/>
              </w:rPr>
              <w:t>varinfo</w:t>
            </w:r>
            <w:proofErr w:type="spellEnd"/>
            <w:r>
              <w:rPr>
                <w:rFonts w:ascii="Consolas" w:eastAsia="Consolas" w:hAnsi="Consolas" w:cs="Consolas"/>
                <w:b/>
                <w:bCs/>
                <w:color w:val="585260"/>
                <w:sz w:val="24"/>
                <w:szCs w:val="24"/>
                <w:shd w:val="clear" w:color="auto" w:fill="EFECF4"/>
              </w:rPr>
              <w:t xml:space="preserve"> plots=(boxplot </w:t>
            </w:r>
            <w:proofErr w:type="spellStart"/>
            <w:r>
              <w:rPr>
                <w:rFonts w:ascii="Consolas" w:eastAsia="Consolas" w:hAnsi="Consolas" w:cs="Consolas"/>
                <w:b/>
                <w:bCs/>
                <w:color w:val="585260"/>
                <w:sz w:val="24"/>
                <w:szCs w:val="24"/>
                <w:shd w:val="clear" w:color="auto" w:fill="EFECF4"/>
              </w:rPr>
              <w:t>barchart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weight=</w:t>
            </w:r>
            <w:proofErr w:type="spellStart"/>
            <w:r>
              <w:rPr>
                <w:rFonts w:ascii="Consolas" w:eastAsia="Consolas" w:hAnsi="Consolas" w:cs="Consolas"/>
                <w:b/>
                <w:bCs/>
                <w:color w:val="585260"/>
                <w:sz w:val="24"/>
                <w:szCs w:val="24"/>
                <w:shd w:val="clear" w:color="auto" w:fill="EFECF4"/>
              </w:rPr>
              <w:t>attwgt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output out(</w:t>
            </w:r>
            <w:proofErr w:type="spellStart"/>
            <w:r>
              <w:rPr>
                <w:rFonts w:ascii="Consolas" w:eastAsia="Consolas" w:hAnsi="Consolas" w:cs="Consolas"/>
                <w:b/>
                <w:bCs/>
                <w:color w:val="585260"/>
                <w:sz w:val="24"/>
                <w:szCs w:val="24"/>
                <w:shd w:val="clear" w:color="auto" w:fill="EFECF4"/>
              </w:rPr>
              <w:t>obs</w:t>
            </w:r>
            <w:proofErr w:type="spellEnd"/>
            <w:r>
              <w:rPr>
                <w:rFonts w:ascii="Consolas" w:eastAsia="Consolas" w:hAnsi="Consolas" w:cs="Consolas"/>
                <w:b/>
                <w:bCs/>
                <w:color w:val="585260"/>
                <w:sz w:val="24"/>
                <w:szCs w:val="24"/>
                <w:shd w:val="clear" w:color="auto" w:fill="EFECF4"/>
              </w:rPr>
              <w:t>=all)=</w:t>
            </w:r>
            <w:proofErr w:type="spellStart"/>
            <w:r>
              <w:rPr>
                <w:rFonts w:ascii="Consolas" w:eastAsia="Consolas" w:hAnsi="Consolas" w:cs="Consolas"/>
                <w:b/>
                <w:bCs/>
                <w:color w:val="585260"/>
                <w:sz w:val="24"/>
                <w:szCs w:val="24"/>
                <w:shd w:val="clear" w:color="auto" w:fill="EFECF4"/>
              </w:rPr>
              <w:t>OutATT</w:t>
            </w:r>
            <w:proofErr w:type="spellEnd"/>
            <w:r>
              <w:rPr>
                <w:rFonts w:ascii="Consolas" w:eastAsia="Consolas" w:hAnsi="Consolas" w:cs="Consolas"/>
                <w:b/>
                <w:bCs/>
                <w:color w:val="585260"/>
                <w:sz w:val="24"/>
                <w:szCs w:val="24"/>
                <w:shd w:val="clear" w:color="auto" w:fill="EFECF4"/>
              </w:rPr>
              <w:t xml:space="preserve"> </w:t>
            </w:r>
            <w:proofErr w:type="spellStart"/>
            <w:r>
              <w:rPr>
                <w:rFonts w:ascii="Consolas" w:eastAsia="Consolas" w:hAnsi="Consolas" w:cs="Consolas"/>
                <w:b/>
                <w:bCs/>
                <w:color w:val="585260"/>
                <w:sz w:val="24"/>
                <w:szCs w:val="24"/>
                <w:shd w:val="clear" w:color="auto" w:fill="EFECF4"/>
              </w:rPr>
              <w:t>attwgt</w:t>
            </w:r>
            <w:proofErr w:type="spellEnd"/>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attwgt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Hazard Ratio  */</w:t>
            </w:r>
            <w:r>
              <w:rPr>
                <w:rFonts w:ascii="Consolas" w:eastAsia="Consolas" w:hAnsi="Consolas" w:cs="Consolas"/>
                <w:b/>
                <w:bCs/>
                <w:color w:val="585260"/>
                <w:sz w:val="24"/>
                <w:szCs w:val="24"/>
                <w:shd w:val="clear" w:color="auto" w:fill="EFECF4"/>
              </w:rPr>
              <w:br/>
              <w:t>PROC PHREG data=</w:t>
            </w:r>
            <w:proofErr w:type="spellStart"/>
            <w:r>
              <w:rPr>
                <w:rFonts w:ascii="Consolas" w:eastAsia="Consolas" w:hAnsi="Consolas" w:cs="Consolas"/>
                <w:b/>
                <w:bCs/>
                <w:color w:val="585260"/>
                <w:sz w:val="24"/>
                <w:szCs w:val="24"/>
                <w:shd w:val="clear" w:color="auto" w:fill="EFECF4"/>
              </w:rPr>
              <w:t>OutATT</w:t>
            </w:r>
            <w:proofErr w:type="spellEnd"/>
            <w:r>
              <w:rPr>
                <w:rFonts w:ascii="Consolas" w:eastAsia="Consolas" w:hAnsi="Consolas" w:cs="Consolas"/>
                <w:b/>
                <w:bCs/>
                <w:color w:val="585260"/>
                <w:sz w:val="24"/>
                <w:szCs w:val="24"/>
                <w:shd w:val="clear" w:color="auto" w:fill="EFECF4"/>
              </w:rPr>
              <w:t xml:space="preserve"> </w:t>
            </w:r>
            <w:proofErr w:type="spellStart"/>
            <w:r>
              <w:rPr>
                <w:rFonts w:ascii="Consolas" w:eastAsia="Consolas" w:hAnsi="Consolas" w:cs="Consolas"/>
                <w:b/>
                <w:bCs/>
                <w:color w:val="585260"/>
                <w:sz w:val="24"/>
                <w:szCs w:val="24"/>
                <w:shd w:val="clear" w:color="auto" w:fill="EFECF4"/>
              </w:rPr>
              <w:t>covs</w:t>
            </w:r>
            <w:proofErr w:type="spellEnd"/>
            <w:r>
              <w:rPr>
                <w:rFonts w:ascii="Consolas" w:eastAsia="Consolas" w:hAnsi="Consolas" w:cs="Consolas"/>
                <w:b/>
                <w:bCs/>
                <w:color w:val="585260"/>
                <w:sz w:val="24"/>
                <w:szCs w:val="24"/>
                <w:shd w:val="clear" w:color="auto" w:fill="EFECF4"/>
              </w:rPr>
              <w:t xml:space="preserve">(aggregate) </w:t>
            </w:r>
            <w:proofErr w:type="spellStart"/>
            <w:r>
              <w:rPr>
                <w:rFonts w:ascii="Consolas" w:eastAsia="Consolas" w:hAnsi="Consolas" w:cs="Consolas"/>
                <w:b/>
                <w:bCs/>
                <w:color w:val="585260"/>
                <w:sz w:val="24"/>
                <w:szCs w:val="24"/>
                <w:shd w:val="clear" w:color="auto" w:fill="EFECF4"/>
              </w:rPr>
              <w:t>nosummary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id </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model </w:t>
            </w:r>
            <w:proofErr w:type="spellStart"/>
            <w:r>
              <w:rPr>
                <w:rFonts w:ascii="Consolas" w:eastAsia="Consolas" w:hAnsi="Consolas" w:cs="Consolas"/>
                <w:b/>
                <w:bCs/>
                <w:color w:val="585260"/>
                <w:sz w:val="24"/>
                <w:szCs w:val="24"/>
                <w:shd w:val="clear" w:color="auto" w:fill="EFECF4"/>
              </w:rPr>
              <w:t>Survtime</w:t>
            </w:r>
            <w:proofErr w:type="spellEnd"/>
            <w:r>
              <w:rPr>
                <w:rFonts w:ascii="Consolas" w:eastAsia="Consolas" w:hAnsi="Consolas" w:cs="Consolas"/>
                <w:b/>
                <w:bCs/>
                <w:color w:val="585260"/>
                <w:sz w:val="24"/>
                <w:szCs w:val="24"/>
                <w:shd w:val="clear" w:color="auto" w:fill="EFECF4"/>
              </w:rPr>
              <w:t>*death(</w:t>
            </w:r>
            <w:r>
              <w:rPr>
                <w:rFonts w:ascii="Consolas" w:eastAsia="Consolas" w:hAnsi="Consolas" w:cs="Consolas"/>
                <w:b/>
                <w:bCs/>
                <w:color w:val="AA573C"/>
                <w:sz w:val="24"/>
                <w:szCs w:val="24"/>
                <w:shd w:val="clear" w:color="auto" w:fill="EFECF4"/>
              </w:rPr>
              <w:t>0</w:t>
            </w:r>
            <w:r>
              <w:rPr>
                <w:rFonts w:ascii="Consolas" w:eastAsia="Consolas" w:hAnsi="Consolas" w:cs="Consolas"/>
                <w:b/>
                <w:bCs/>
                <w:color w:val="585260"/>
                <w:sz w:val="24"/>
                <w:szCs w:val="24"/>
                <w:shd w:val="clear" w:color="auto" w:fill="EFECF4"/>
              </w:rPr>
              <w:t xml:space="preserve">)=dep / </w:t>
            </w:r>
            <w:proofErr w:type="spellStart"/>
            <w:r>
              <w:rPr>
                <w:rFonts w:ascii="Consolas" w:eastAsia="Consolas" w:hAnsi="Consolas" w:cs="Consolas"/>
                <w:b/>
                <w:bCs/>
                <w:color w:val="585260"/>
                <w:sz w:val="24"/>
                <w:szCs w:val="24"/>
                <w:shd w:val="clear" w:color="auto" w:fill="EFECF4"/>
              </w:rPr>
              <w:t>rl</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attwgt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Incidence Ratio  */</w:t>
            </w:r>
            <w:r>
              <w:rPr>
                <w:rFonts w:ascii="Consolas" w:eastAsia="Consolas" w:hAnsi="Consolas" w:cs="Consolas"/>
                <w:b/>
                <w:bCs/>
                <w:color w:val="7D9726"/>
                <w:sz w:val="24"/>
                <w:szCs w:val="24"/>
                <w:shd w:val="clear" w:color="auto" w:fill="EFECF4"/>
              </w:rPr>
              <w:br/>
            </w:r>
            <w:r>
              <w:rPr>
                <w:rFonts w:ascii="Consolas" w:eastAsia="Consolas" w:hAnsi="Consolas" w:cs="Consolas"/>
                <w:b/>
                <w:bCs/>
                <w:color w:val="585260"/>
                <w:sz w:val="24"/>
                <w:szCs w:val="24"/>
                <w:shd w:val="clear" w:color="auto" w:fill="EFECF4"/>
              </w:rPr>
              <w:t>PROC GENMOD data=</w:t>
            </w:r>
            <w:proofErr w:type="spellStart"/>
            <w:r>
              <w:rPr>
                <w:rFonts w:ascii="Consolas" w:eastAsia="Consolas" w:hAnsi="Consolas" w:cs="Consolas"/>
                <w:b/>
                <w:bCs/>
                <w:color w:val="585260"/>
                <w:sz w:val="24"/>
                <w:szCs w:val="24"/>
                <w:shd w:val="clear" w:color="auto" w:fill="EFECF4"/>
              </w:rPr>
              <w:t>OutATT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dep(ref=</w:t>
            </w:r>
            <w:r>
              <w:rPr>
                <w:rFonts w:ascii="Consolas" w:eastAsia="Consolas" w:hAnsi="Consolas" w:cs="Consolas"/>
                <w:b/>
                <w:bCs/>
                <w:color w:val="2A9292"/>
                <w:sz w:val="24"/>
                <w:szCs w:val="24"/>
                <w:shd w:val="clear" w:color="auto" w:fill="EFECF4"/>
              </w:rPr>
              <w:t>'0'</w:t>
            </w:r>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death=dep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poisson</w:t>
            </w:r>
            <w:proofErr w:type="spellEnd"/>
            <w:r>
              <w:rPr>
                <w:rFonts w:ascii="Consolas" w:eastAsia="Consolas" w:hAnsi="Consolas" w:cs="Consolas"/>
                <w:b/>
                <w:bCs/>
                <w:color w:val="585260"/>
                <w:sz w:val="24"/>
                <w:szCs w:val="24"/>
                <w:shd w:val="clear" w:color="auto" w:fill="EFECF4"/>
              </w:rPr>
              <w:t xml:space="preserve"> link=log offset=</w:t>
            </w:r>
            <w:proofErr w:type="spellStart"/>
            <w:r>
              <w:rPr>
                <w:rFonts w:ascii="Consolas" w:eastAsia="Consolas" w:hAnsi="Consolas" w:cs="Consolas"/>
                <w:b/>
                <w:bCs/>
                <w:color w:val="585260"/>
                <w:sz w:val="24"/>
                <w:szCs w:val="24"/>
                <w:shd w:val="clear" w:color="auto" w:fill="EFECF4"/>
              </w:rPr>
              <w:t>ln_py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repeated subject=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attwgt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lsmeans</w:t>
            </w:r>
            <w:proofErr w:type="spellEnd"/>
            <w:r>
              <w:rPr>
                <w:rFonts w:ascii="Consolas" w:eastAsia="Consolas" w:hAnsi="Consolas" w:cs="Consolas"/>
                <w:b/>
                <w:bCs/>
                <w:color w:val="585260"/>
                <w:sz w:val="24"/>
                <w:szCs w:val="24"/>
                <w:shd w:val="clear" w:color="auto" w:fill="EFECF4"/>
              </w:rPr>
              <w:t xml:space="preserve"> dep /diff exp cl;</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Risk Ratio  */</w:t>
            </w:r>
            <w:r>
              <w:rPr>
                <w:rFonts w:ascii="Consolas" w:eastAsia="Consolas" w:hAnsi="Consolas" w:cs="Consolas"/>
                <w:b/>
                <w:bCs/>
                <w:color w:val="585260"/>
                <w:sz w:val="24"/>
                <w:szCs w:val="24"/>
                <w:shd w:val="clear" w:color="auto" w:fill="EFECF4"/>
              </w:rPr>
              <w:br/>
              <w:t>PROC GENMOD data=</w:t>
            </w:r>
            <w:proofErr w:type="spellStart"/>
            <w:r>
              <w:rPr>
                <w:rFonts w:ascii="Consolas" w:eastAsia="Consolas" w:hAnsi="Consolas" w:cs="Consolas"/>
                <w:b/>
                <w:bCs/>
                <w:color w:val="585260"/>
                <w:sz w:val="24"/>
                <w:szCs w:val="24"/>
                <w:shd w:val="clear" w:color="auto" w:fill="EFECF4"/>
              </w:rPr>
              <w:t>OutATT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dep(ref=</w:t>
            </w:r>
            <w:r>
              <w:rPr>
                <w:rFonts w:ascii="Consolas" w:eastAsia="Consolas" w:hAnsi="Consolas" w:cs="Consolas"/>
                <w:b/>
                <w:bCs/>
                <w:color w:val="2A9292"/>
                <w:sz w:val="24"/>
                <w:szCs w:val="24"/>
                <w:shd w:val="clear" w:color="auto" w:fill="EFECF4"/>
              </w:rPr>
              <w:t>'0'</w:t>
            </w:r>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death(event=</w:t>
            </w:r>
            <w:r>
              <w:rPr>
                <w:rFonts w:ascii="Consolas" w:eastAsia="Consolas" w:hAnsi="Consolas" w:cs="Consolas"/>
                <w:b/>
                <w:bCs/>
                <w:color w:val="2A9292"/>
                <w:sz w:val="24"/>
                <w:szCs w:val="24"/>
                <w:shd w:val="clear" w:color="auto" w:fill="EFECF4"/>
              </w:rPr>
              <w:t>'1'</w:t>
            </w:r>
            <w:r>
              <w:rPr>
                <w:rFonts w:ascii="Consolas" w:eastAsia="Consolas" w:hAnsi="Consolas" w:cs="Consolas"/>
                <w:b/>
                <w:bCs/>
                <w:color w:val="585260"/>
                <w:sz w:val="24"/>
                <w:szCs w:val="24"/>
                <w:shd w:val="clear" w:color="auto" w:fill="EFECF4"/>
              </w:rPr>
              <w:t>)=dep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=binomial link=log;</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repeated subject=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attwgt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lsmeans</w:t>
            </w:r>
            <w:proofErr w:type="spellEnd"/>
            <w:r>
              <w:rPr>
                <w:rFonts w:ascii="Consolas" w:eastAsia="Consolas" w:hAnsi="Consolas" w:cs="Consolas"/>
                <w:b/>
                <w:bCs/>
                <w:color w:val="585260"/>
                <w:sz w:val="24"/>
                <w:szCs w:val="24"/>
                <w:shd w:val="clear" w:color="auto" w:fill="EFECF4"/>
              </w:rPr>
              <w:t xml:space="preserve"> dep /diff exp cl;</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Risk Difference  */</w:t>
            </w:r>
            <w:r>
              <w:rPr>
                <w:rFonts w:ascii="Consolas" w:eastAsia="Consolas" w:hAnsi="Consolas" w:cs="Consolas"/>
                <w:b/>
                <w:bCs/>
                <w:color w:val="585260"/>
                <w:sz w:val="24"/>
                <w:szCs w:val="24"/>
                <w:shd w:val="clear" w:color="auto" w:fill="EFECF4"/>
              </w:rPr>
              <w:br/>
              <w:t>PROC CAUSALTRT data=</w:t>
            </w:r>
            <w:proofErr w:type="spellStart"/>
            <w:r>
              <w:rPr>
                <w:rFonts w:ascii="Consolas" w:eastAsia="Consolas" w:hAnsi="Consolas" w:cs="Consolas"/>
                <w:b/>
                <w:bCs/>
                <w:color w:val="585260"/>
                <w:sz w:val="24"/>
                <w:szCs w:val="24"/>
                <w:shd w:val="clear" w:color="auto" w:fill="EFECF4"/>
              </w:rPr>
              <w:t>nhefs</w:t>
            </w:r>
            <w:proofErr w:type="spellEnd"/>
            <w:r>
              <w:rPr>
                <w:rFonts w:ascii="Consolas" w:eastAsia="Consolas" w:hAnsi="Consolas" w:cs="Consolas"/>
                <w:b/>
                <w:bCs/>
                <w:color w:val="585260"/>
                <w:sz w:val="24"/>
                <w:szCs w:val="24"/>
                <w:shd w:val="clear" w:color="auto" w:fill="EFECF4"/>
              </w:rPr>
              <w:t xml:space="preserve"> method=IPWR ATT;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 sex race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psmodel</w:t>
            </w:r>
            <w:proofErr w:type="spellEnd"/>
            <w:r>
              <w:rPr>
                <w:rFonts w:ascii="Consolas" w:eastAsia="Consolas" w:hAnsi="Consolas" w:cs="Consolas"/>
                <w:b/>
                <w:bCs/>
                <w:color w:val="585260"/>
                <w:sz w:val="24"/>
                <w:szCs w:val="24"/>
                <w:shd w:val="clear" w:color="auto" w:fill="EFECF4"/>
              </w:rPr>
              <w:t xml:space="preserve"> dep(ref=</w:t>
            </w:r>
            <w:r>
              <w:rPr>
                <w:rFonts w:ascii="Consolas" w:eastAsia="Consolas" w:hAnsi="Consolas" w:cs="Consolas"/>
                <w:b/>
                <w:bCs/>
                <w:color w:val="2A9292"/>
                <w:sz w:val="24"/>
                <w:szCs w:val="24"/>
                <w:shd w:val="clear" w:color="auto" w:fill="EFECF4"/>
              </w:rPr>
              <w:t>'0'</w:t>
            </w:r>
            <w:r>
              <w:rPr>
                <w:rFonts w:ascii="Consolas" w:eastAsia="Consolas" w:hAnsi="Consolas" w:cs="Consolas"/>
                <w:b/>
                <w:bCs/>
                <w:color w:val="585260"/>
                <w:sz w:val="24"/>
                <w:szCs w:val="24"/>
                <w:shd w:val="clear" w:color="auto" w:fill="EFECF4"/>
              </w:rPr>
              <w:t xml:space="preserve">)=age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 xml:space="preserv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death(event=</w:t>
            </w:r>
            <w:r>
              <w:rPr>
                <w:rFonts w:ascii="Consolas" w:eastAsia="Consolas" w:hAnsi="Consolas" w:cs="Consolas"/>
                <w:b/>
                <w:bCs/>
                <w:color w:val="2A9292"/>
                <w:sz w:val="24"/>
                <w:szCs w:val="24"/>
                <w:shd w:val="clear" w:color="auto" w:fill="EFECF4"/>
              </w:rPr>
              <w:t>'1'</w:t>
            </w:r>
            <w:r>
              <w:rPr>
                <w:rFonts w:ascii="Consolas" w:eastAsia="Consolas" w:hAnsi="Consolas" w:cs="Consolas"/>
                <w:b/>
                <w:bCs/>
                <w:color w:val="585260"/>
                <w:sz w:val="24"/>
                <w:szCs w:val="24"/>
                <w:shd w:val="clear" w:color="auto" w:fill="EFECF4"/>
              </w:rPr>
              <w:t>)=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=Poisson link=log;</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lastRenderedPageBreak/>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 xml:space="preserve">/* **ATE </w:t>
            </w:r>
            <w:proofErr w:type="spellStart"/>
            <w:r>
              <w:rPr>
                <w:rFonts w:ascii="Consolas" w:eastAsia="Consolas" w:hAnsi="Consolas" w:cs="Consolas"/>
                <w:b/>
                <w:bCs/>
                <w:color w:val="7D9726"/>
                <w:sz w:val="24"/>
                <w:szCs w:val="24"/>
                <w:shd w:val="clear" w:color="auto" w:fill="EFECF4"/>
              </w:rPr>
              <w:t>Unstabilized</w:t>
            </w:r>
            <w:proofErr w:type="spellEnd"/>
            <w:r>
              <w:rPr>
                <w:rFonts w:ascii="Consolas" w:eastAsia="Consolas" w:hAnsi="Consolas" w:cs="Consolas"/>
                <w:b/>
                <w:bCs/>
                <w:color w:val="7D9726"/>
                <w:sz w:val="24"/>
                <w:szCs w:val="24"/>
                <w:shd w:val="clear" w:color="auto" w:fill="EFECF4"/>
              </w:rPr>
              <w:t>** */</w:t>
            </w:r>
            <w:r>
              <w:rPr>
                <w:rFonts w:ascii="Consolas" w:eastAsia="Consolas" w:hAnsi="Consolas" w:cs="Consolas"/>
                <w:b/>
                <w:bCs/>
                <w:color w:val="585260"/>
                <w:sz w:val="24"/>
                <w:szCs w:val="24"/>
                <w:shd w:val="clear" w:color="auto" w:fill="EFECF4"/>
              </w:rPr>
              <w:br/>
              <w:t xml:space="preserve">PROC </w:t>
            </w:r>
            <w:proofErr w:type="spellStart"/>
            <w:r>
              <w:rPr>
                <w:rFonts w:ascii="Consolas" w:eastAsia="Consolas" w:hAnsi="Consolas" w:cs="Consolas"/>
                <w:b/>
                <w:bCs/>
                <w:color w:val="585260"/>
                <w:sz w:val="24"/>
                <w:szCs w:val="24"/>
                <w:shd w:val="clear" w:color="auto" w:fill="EFECF4"/>
              </w:rPr>
              <w:t>psmatch</w:t>
            </w:r>
            <w:proofErr w:type="spellEnd"/>
            <w:r>
              <w:rPr>
                <w:rFonts w:ascii="Consolas" w:eastAsia="Consolas" w:hAnsi="Consolas" w:cs="Consolas"/>
                <w:b/>
                <w:bCs/>
                <w:color w:val="585260"/>
                <w:sz w:val="24"/>
                <w:szCs w:val="24"/>
                <w:shd w:val="clear" w:color="auto" w:fill="EFECF4"/>
              </w:rPr>
              <w:t xml:space="preserve"> data=</w:t>
            </w:r>
            <w:proofErr w:type="spellStart"/>
            <w:r>
              <w:rPr>
                <w:rFonts w:ascii="Consolas" w:eastAsia="Consolas" w:hAnsi="Consolas" w:cs="Consolas"/>
                <w:b/>
                <w:bCs/>
                <w:color w:val="585260"/>
                <w:sz w:val="24"/>
                <w:szCs w:val="24"/>
                <w:shd w:val="clear" w:color="auto" w:fill="EFECF4"/>
              </w:rPr>
              <w:t>nhefs</w:t>
            </w:r>
            <w:proofErr w:type="spellEnd"/>
            <w:r>
              <w:rPr>
                <w:rFonts w:ascii="Consolas" w:eastAsia="Consolas" w:hAnsi="Consolas" w:cs="Consolas"/>
                <w:b/>
                <w:bCs/>
                <w:color w:val="585260"/>
                <w:sz w:val="24"/>
                <w:szCs w:val="24"/>
                <w:shd w:val="clear" w:color="auto" w:fill="EFECF4"/>
              </w:rPr>
              <w:t xml:space="preserve"> region=</w:t>
            </w:r>
            <w:proofErr w:type="spellStart"/>
            <w:r>
              <w:rPr>
                <w:rFonts w:ascii="Consolas" w:eastAsia="Consolas" w:hAnsi="Consolas" w:cs="Consolas"/>
                <w:b/>
                <w:bCs/>
                <w:color w:val="585260"/>
                <w:sz w:val="24"/>
                <w:szCs w:val="24"/>
                <w:shd w:val="clear" w:color="auto" w:fill="EFECF4"/>
              </w:rPr>
              <w:t>allobs</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 sex race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psmodel</w:t>
            </w:r>
            <w:proofErr w:type="spellEnd"/>
            <w:r>
              <w:rPr>
                <w:rFonts w:ascii="Consolas" w:eastAsia="Consolas" w:hAnsi="Consolas" w:cs="Consolas"/>
                <w:b/>
                <w:bCs/>
                <w:color w:val="585260"/>
                <w:sz w:val="24"/>
                <w:szCs w:val="24"/>
                <w:shd w:val="clear" w:color="auto" w:fill="EFECF4"/>
              </w:rPr>
              <w:t xml:space="preserve"> dep(Treated=</w:t>
            </w:r>
            <w:r>
              <w:rPr>
                <w:rFonts w:ascii="Consolas" w:eastAsia="Consolas" w:hAnsi="Consolas" w:cs="Consolas"/>
                <w:b/>
                <w:bCs/>
                <w:color w:val="2A9292"/>
                <w:sz w:val="24"/>
                <w:szCs w:val="24"/>
                <w:shd w:val="clear" w:color="auto" w:fill="EFECF4"/>
              </w:rPr>
              <w:t>'1'</w:t>
            </w:r>
            <w:r>
              <w:rPr>
                <w:rFonts w:ascii="Consolas" w:eastAsia="Consolas" w:hAnsi="Consolas" w:cs="Consolas"/>
                <w:b/>
                <w:bCs/>
                <w:color w:val="585260"/>
                <w:sz w:val="24"/>
                <w:szCs w:val="24"/>
                <w:shd w:val="clear" w:color="auto" w:fill="EFECF4"/>
              </w:rPr>
              <w:t xml:space="preserve">)=age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 xml:space="preserv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assess </w:t>
            </w:r>
            <w:proofErr w:type="spellStart"/>
            <w:r>
              <w:rPr>
                <w:rFonts w:ascii="Consolas" w:eastAsia="Consolas" w:hAnsi="Consolas" w:cs="Consolas"/>
                <w:b/>
                <w:bCs/>
                <w:color w:val="585260"/>
                <w:sz w:val="24"/>
                <w:szCs w:val="24"/>
                <w:shd w:val="clear" w:color="auto" w:fill="EFECF4"/>
              </w:rPr>
              <w:t>lps</w:t>
            </w:r>
            <w:proofErr w:type="spellEnd"/>
            <w:r>
              <w:rPr>
                <w:rFonts w:ascii="Consolas" w:eastAsia="Consolas" w:hAnsi="Consolas" w:cs="Consolas"/>
                <w:b/>
                <w:bCs/>
                <w:color w:val="585260"/>
                <w:sz w:val="24"/>
                <w:szCs w:val="24"/>
                <w:shd w:val="clear" w:color="auto" w:fill="EFECF4"/>
              </w:rPr>
              <w:t xml:space="preserve"> var=(age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w:t>
            </w:r>
            <w:proofErr w:type="spellStart"/>
            <w:r>
              <w:rPr>
                <w:rFonts w:ascii="Consolas" w:eastAsia="Consolas" w:hAnsi="Consolas" w:cs="Consolas"/>
                <w:b/>
                <w:bCs/>
                <w:color w:val="585260"/>
                <w:sz w:val="24"/>
                <w:szCs w:val="24"/>
                <w:shd w:val="clear" w:color="auto" w:fill="EFECF4"/>
              </w:rPr>
              <w:t>varinfo</w:t>
            </w:r>
            <w:proofErr w:type="spellEnd"/>
            <w:r>
              <w:rPr>
                <w:rFonts w:ascii="Consolas" w:eastAsia="Consolas" w:hAnsi="Consolas" w:cs="Consolas"/>
                <w:b/>
                <w:bCs/>
                <w:color w:val="585260"/>
                <w:sz w:val="24"/>
                <w:szCs w:val="24"/>
                <w:shd w:val="clear" w:color="auto" w:fill="EFECF4"/>
              </w:rPr>
              <w:t xml:space="preserve"> plots=(boxplot </w:t>
            </w:r>
            <w:proofErr w:type="spellStart"/>
            <w:r>
              <w:rPr>
                <w:rFonts w:ascii="Consolas" w:eastAsia="Consolas" w:hAnsi="Consolas" w:cs="Consolas"/>
                <w:b/>
                <w:bCs/>
                <w:color w:val="585260"/>
                <w:sz w:val="24"/>
                <w:szCs w:val="24"/>
                <w:shd w:val="clear" w:color="auto" w:fill="EFECF4"/>
              </w:rPr>
              <w:t>barchart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weight=</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output out(</w:t>
            </w:r>
            <w:proofErr w:type="spellStart"/>
            <w:r>
              <w:rPr>
                <w:rFonts w:ascii="Consolas" w:eastAsia="Consolas" w:hAnsi="Consolas" w:cs="Consolas"/>
                <w:b/>
                <w:bCs/>
                <w:color w:val="585260"/>
                <w:sz w:val="24"/>
                <w:szCs w:val="24"/>
                <w:shd w:val="clear" w:color="auto" w:fill="EFECF4"/>
              </w:rPr>
              <w:t>obs</w:t>
            </w:r>
            <w:proofErr w:type="spellEnd"/>
            <w:r>
              <w:rPr>
                <w:rFonts w:ascii="Consolas" w:eastAsia="Consolas" w:hAnsi="Consolas" w:cs="Consolas"/>
                <w:b/>
                <w:bCs/>
                <w:color w:val="585260"/>
                <w:sz w:val="24"/>
                <w:szCs w:val="24"/>
                <w:shd w:val="clear" w:color="auto" w:fill="EFECF4"/>
              </w:rPr>
              <w:t>=all)=</w:t>
            </w:r>
            <w:proofErr w:type="spellStart"/>
            <w:r>
              <w:rPr>
                <w:rFonts w:ascii="Consolas" w:eastAsia="Consolas" w:hAnsi="Consolas" w:cs="Consolas"/>
                <w:b/>
                <w:bCs/>
                <w:color w:val="585260"/>
                <w:sz w:val="24"/>
                <w:szCs w:val="24"/>
                <w:shd w:val="clear" w:color="auto" w:fill="EFECF4"/>
              </w:rPr>
              <w:t>OutATE_un</w:t>
            </w:r>
            <w:proofErr w:type="spellEnd"/>
            <w:r>
              <w:rPr>
                <w:rFonts w:ascii="Consolas" w:eastAsia="Consolas" w:hAnsi="Consolas" w:cs="Consolas"/>
                <w:b/>
                <w:bCs/>
                <w:color w:val="585260"/>
                <w:sz w:val="24"/>
                <w:szCs w:val="24"/>
                <w:shd w:val="clear" w:color="auto" w:fill="EFECF4"/>
              </w:rPr>
              <w:t xml:space="preserve"> </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Hazard Ratio  */</w:t>
            </w:r>
            <w:r>
              <w:rPr>
                <w:rFonts w:ascii="Consolas" w:eastAsia="Consolas" w:hAnsi="Consolas" w:cs="Consolas"/>
                <w:b/>
                <w:bCs/>
                <w:color w:val="585260"/>
                <w:sz w:val="24"/>
                <w:szCs w:val="24"/>
                <w:shd w:val="clear" w:color="auto" w:fill="EFECF4"/>
              </w:rPr>
              <w:br/>
              <w:t>PROC PHREG data=</w:t>
            </w:r>
            <w:proofErr w:type="spellStart"/>
            <w:r>
              <w:rPr>
                <w:rFonts w:ascii="Consolas" w:eastAsia="Consolas" w:hAnsi="Consolas" w:cs="Consolas"/>
                <w:b/>
                <w:bCs/>
                <w:color w:val="585260"/>
                <w:sz w:val="24"/>
                <w:szCs w:val="24"/>
                <w:shd w:val="clear" w:color="auto" w:fill="EFECF4"/>
              </w:rPr>
              <w:t>OutATE_un</w:t>
            </w:r>
            <w:proofErr w:type="spellEnd"/>
            <w:r>
              <w:rPr>
                <w:rFonts w:ascii="Consolas" w:eastAsia="Consolas" w:hAnsi="Consolas" w:cs="Consolas"/>
                <w:b/>
                <w:bCs/>
                <w:color w:val="585260"/>
                <w:sz w:val="24"/>
                <w:szCs w:val="24"/>
                <w:shd w:val="clear" w:color="auto" w:fill="EFECF4"/>
              </w:rPr>
              <w:t xml:space="preserve"> </w:t>
            </w:r>
            <w:proofErr w:type="spellStart"/>
            <w:r>
              <w:rPr>
                <w:rFonts w:ascii="Consolas" w:eastAsia="Consolas" w:hAnsi="Consolas" w:cs="Consolas"/>
                <w:b/>
                <w:bCs/>
                <w:color w:val="585260"/>
                <w:sz w:val="24"/>
                <w:szCs w:val="24"/>
                <w:shd w:val="clear" w:color="auto" w:fill="EFECF4"/>
              </w:rPr>
              <w:t>covs</w:t>
            </w:r>
            <w:proofErr w:type="spellEnd"/>
            <w:r>
              <w:rPr>
                <w:rFonts w:ascii="Consolas" w:eastAsia="Consolas" w:hAnsi="Consolas" w:cs="Consolas"/>
                <w:b/>
                <w:bCs/>
                <w:color w:val="585260"/>
                <w:sz w:val="24"/>
                <w:szCs w:val="24"/>
                <w:shd w:val="clear" w:color="auto" w:fill="EFECF4"/>
              </w:rPr>
              <w:t xml:space="preserve">(aggregate) </w:t>
            </w:r>
            <w:proofErr w:type="spellStart"/>
            <w:r>
              <w:rPr>
                <w:rFonts w:ascii="Consolas" w:eastAsia="Consolas" w:hAnsi="Consolas" w:cs="Consolas"/>
                <w:b/>
                <w:bCs/>
                <w:color w:val="585260"/>
                <w:sz w:val="24"/>
                <w:szCs w:val="24"/>
                <w:shd w:val="clear" w:color="auto" w:fill="EFECF4"/>
              </w:rPr>
              <w:t>nosummary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id </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model </w:t>
            </w:r>
            <w:proofErr w:type="spellStart"/>
            <w:r>
              <w:rPr>
                <w:rFonts w:ascii="Consolas" w:eastAsia="Consolas" w:hAnsi="Consolas" w:cs="Consolas"/>
                <w:b/>
                <w:bCs/>
                <w:color w:val="585260"/>
                <w:sz w:val="24"/>
                <w:szCs w:val="24"/>
                <w:shd w:val="clear" w:color="auto" w:fill="EFECF4"/>
              </w:rPr>
              <w:t>Survtime</w:t>
            </w:r>
            <w:proofErr w:type="spellEnd"/>
            <w:r>
              <w:rPr>
                <w:rFonts w:ascii="Consolas" w:eastAsia="Consolas" w:hAnsi="Consolas" w:cs="Consolas"/>
                <w:b/>
                <w:bCs/>
                <w:color w:val="585260"/>
                <w:sz w:val="24"/>
                <w:szCs w:val="24"/>
                <w:shd w:val="clear" w:color="auto" w:fill="EFECF4"/>
              </w:rPr>
              <w:t>*death(</w:t>
            </w:r>
            <w:r>
              <w:rPr>
                <w:rFonts w:ascii="Consolas" w:eastAsia="Consolas" w:hAnsi="Consolas" w:cs="Consolas"/>
                <w:b/>
                <w:bCs/>
                <w:color w:val="AA573C"/>
                <w:sz w:val="24"/>
                <w:szCs w:val="24"/>
                <w:shd w:val="clear" w:color="auto" w:fill="EFECF4"/>
              </w:rPr>
              <w:t>0</w:t>
            </w:r>
            <w:r>
              <w:rPr>
                <w:rFonts w:ascii="Consolas" w:eastAsia="Consolas" w:hAnsi="Consolas" w:cs="Consolas"/>
                <w:b/>
                <w:bCs/>
                <w:color w:val="585260"/>
                <w:sz w:val="24"/>
                <w:szCs w:val="24"/>
                <w:shd w:val="clear" w:color="auto" w:fill="EFECF4"/>
              </w:rPr>
              <w:t xml:space="preserve">)=dep / </w:t>
            </w:r>
            <w:proofErr w:type="spellStart"/>
            <w:r>
              <w:rPr>
                <w:rFonts w:ascii="Consolas" w:eastAsia="Consolas" w:hAnsi="Consolas" w:cs="Consolas"/>
                <w:b/>
                <w:bCs/>
                <w:color w:val="585260"/>
                <w:sz w:val="24"/>
                <w:szCs w:val="24"/>
                <w:shd w:val="clear" w:color="auto" w:fill="EFECF4"/>
              </w:rPr>
              <w:t>rl</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Incidence Ratio  */</w:t>
            </w:r>
            <w:r>
              <w:rPr>
                <w:rFonts w:ascii="Consolas" w:eastAsia="Consolas" w:hAnsi="Consolas" w:cs="Consolas"/>
                <w:b/>
                <w:bCs/>
                <w:color w:val="585260"/>
                <w:sz w:val="24"/>
                <w:szCs w:val="24"/>
                <w:shd w:val="clear" w:color="auto" w:fill="EFECF4"/>
              </w:rPr>
              <w:br/>
              <w:t>PROC GENMOD data=</w:t>
            </w:r>
            <w:proofErr w:type="spellStart"/>
            <w:r>
              <w:rPr>
                <w:rFonts w:ascii="Consolas" w:eastAsia="Consolas" w:hAnsi="Consolas" w:cs="Consolas"/>
                <w:b/>
                <w:bCs/>
                <w:color w:val="585260"/>
                <w:sz w:val="24"/>
                <w:szCs w:val="24"/>
                <w:shd w:val="clear" w:color="auto" w:fill="EFECF4"/>
              </w:rPr>
              <w:t>OutATE_un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dep(ref=</w:t>
            </w:r>
            <w:r>
              <w:rPr>
                <w:rFonts w:ascii="Consolas" w:eastAsia="Consolas" w:hAnsi="Consolas" w:cs="Consolas"/>
                <w:b/>
                <w:bCs/>
                <w:color w:val="2A9292"/>
                <w:sz w:val="24"/>
                <w:szCs w:val="24"/>
                <w:shd w:val="clear" w:color="auto" w:fill="EFECF4"/>
              </w:rPr>
              <w:t>'0'</w:t>
            </w:r>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death=dep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poisson</w:t>
            </w:r>
            <w:proofErr w:type="spellEnd"/>
            <w:r>
              <w:rPr>
                <w:rFonts w:ascii="Consolas" w:eastAsia="Consolas" w:hAnsi="Consolas" w:cs="Consolas"/>
                <w:b/>
                <w:bCs/>
                <w:color w:val="585260"/>
                <w:sz w:val="24"/>
                <w:szCs w:val="24"/>
                <w:shd w:val="clear" w:color="auto" w:fill="EFECF4"/>
              </w:rPr>
              <w:t xml:space="preserve"> link=log offset=</w:t>
            </w:r>
            <w:proofErr w:type="spellStart"/>
            <w:r>
              <w:rPr>
                <w:rFonts w:ascii="Consolas" w:eastAsia="Consolas" w:hAnsi="Consolas" w:cs="Consolas"/>
                <w:b/>
                <w:bCs/>
                <w:color w:val="585260"/>
                <w:sz w:val="24"/>
                <w:szCs w:val="24"/>
                <w:shd w:val="clear" w:color="auto" w:fill="EFECF4"/>
              </w:rPr>
              <w:t>ln_py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repeated subject=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lsmeans</w:t>
            </w:r>
            <w:proofErr w:type="spellEnd"/>
            <w:r>
              <w:rPr>
                <w:rFonts w:ascii="Consolas" w:eastAsia="Consolas" w:hAnsi="Consolas" w:cs="Consolas"/>
                <w:b/>
                <w:bCs/>
                <w:color w:val="585260"/>
                <w:sz w:val="24"/>
                <w:szCs w:val="24"/>
                <w:shd w:val="clear" w:color="auto" w:fill="EFECF4"/>
              </w:rPr>
              <w:t xml:space="preserve"> dep /diff exp cl;</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Risk Ratio  */</w:t>
            </w:r>
            <w:r>
              <w:rPr>
                <w:rFonts w:ascii="Consolas" w:eastAsia="Consolas" w:hAnsi="Consolas" w:cs="Consolas"/>
                <w:b/>
                <w:bCs/>
                <w:color w:val="585260"/>
                <w:sz w:val="24"/>
                <w:szCs w:val="24"/>
                <w:shd w:val="clear" w:color="auto" w:fill="EFECF4"/>
              </w:rPr>
              <w:br/>
              <w:t>PROC GENMOD data=</w:t>
            </w:r>
            <w:proofErr w:type="spellStart"/>
            <w:r>
              <w:rPr>
                <w:rFonts w:ascii="Consolas" w:eastAsia="Consolas" w:hAnsi="Consolas" w:cs="Consolas"/>
                <w:b/>
                <w:bCs/>
                <w:color w:val="585260"/>
                <w:sz w:val="24"/>
                <w:szCs w:val="24"/>
                <w:shd w:val="clear" w:color="auto" w:fill="EFECF4"/>
              </w:rPr>
              <w:t>OutATE_un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dep(ref=</w:t>
            </w:r>
            <w:r>
              <w:rPr>
                <w:rFonts w:ascii="Consolas" w:eastAsia="Consolas" w:hAnsi="Consolas" w:cs="Consolas"/>
                <w:b/>
                <w:bCs/>
                <w:color w:val="2A9292"/>
                <w:sz w:val="24"/>
                <w:szCs w:val="24"/>
                <w:shd w:val="clear" w:color="auto" w:fill="EFECF4"/>
              </w:rPr>
              <w:t>'0'</w:t>
            </w:r>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death(event=</w:t>
            </w:r>
            <w:r>
              <w:rPr>
                <w:rFonts w:ascii="Consolas" w:eastAsia="Consolas" w:hAnsi="Consolas" w:cs="Consolas"/>
                <w:b/>
                <w:bCs/>
                <w:color w:val="2A9292"/>
                <w:sz w:val="24"/>
                <w:szCs w:val="24"/>
                <w:shd w:val="clear" w:color="auto" w:fill="EFECF4"/>
              </w:rPr>
              <w:t>'1'</w:t>
            </w:r>
            <w:r>
              <w:rPr>
                <w:rFonts w:ascii="Consolas" w:eastAsia="Consolas" w:hAnsi="Consolas" w:cs="Consolas"/>
                <w:b/>
                <w:bCs/>
                <w:color w:val="585260"/>
                <w:sz w:val="24"/>
                <w:szCs w:val="24"/>
                <w:shd w:val="clear" w:color="auto" w:fill="EFECF4"/>
              </w:rPr>
              <w:t>)=dep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=binomial link=log;</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repeated subject=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lsmeans</w:t>
            </w:r>
            <w:proofErr w:type="spellEnd"/>
            <w:r>
              <w:rPr>
                <w:rFonts w:ascii="Consolas" w:eastAsia="Consolas" w:hAnsi="Consolas" w:cs="Consolas"/>
                <w:b/>
                <w:bCs/>
                <w:color w:val="585260"/>
                <w:sz w:val="24"/>
                <w:szCs w:val="24"/>
                <w:shd w:val="clear" w:color="auto" w:fill="EFECF4"/>
              </w:rPr>
              <w:t xml:space="preserve"> dep /diff exp cl;</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Risk Difference  */</w:t>
            </w:r>
            <w:r>
              <w:rPr>
                <w:rFonts w:ascii="Consolas" w:eastAsia="Consolas" w:hAnsi="Consolas" w:cs="Consolas"/>
                <w:b/>
                <w:bCs/>
                <w:color w:val="585260"/>
                <w:sz w:val="24"/>
                <w:szCs w:val="24"/>
                <w:shd w:val="clear" w:color="auto" w:fill="EFECF4"/>
              </w:rPr>
              <w:br/>
              <w:t>PROC CAUSALTRT data=</w:t>
            </w:r>
            <w:proofErr w:type="spellStart"/>
            <w:r>
              <w:rPr>
                <w:rFonts w:ascii="Consolas" w:eastAsia="Consolas" w:hAnsi="Consolas" w:cs="Consolas"/>
                <w:b/>
                <w:bCs/>
                <w:color w:val="585260"/>
                <w:sz w:val="24"/>
                <w:szCs w:val="24"/>
                <w:shd w:val="clear" w:color="auto" w:fill="EFECF4"/>
              </w:rPr>
              <w:t>nhefs</w:t>
            </w:r>
            <w:proofErr w:type="spellEnd"/>
            <w:r>
              <w:rPr>
                <w:rFonts w:ascii="Consolas" w:eastAsia="Consolas" w:hAnsi="Consolas" w:cs="Consolas"/>
                <w:b/>
                <w:bCs/>
                <w:color w:val="585260"/>
                <w:sz w:val="24"/>
                <w:szCs w:val="24"/>
                <w:shd w:val="clear" w:color="auto" w:fill="EFECF4"/>
              </w:rPr>
              <w:t xml:space="preserve"> method=IPWR;</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lastRenderedPageBreak/>
              <w:tab/>
              <w:t>class dep sex race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psmodel</w:t>
            </w:r>
            <w:proofErr w:type="spellEnd"/>
            <w:r>
              <w:rPr>
                <w:rFonts w:ascii="Consolas" w:eastAsia="Consolas" w:hAnsi="Consolas" w:cs="Consolas"/>
                <w:b/>
                <w:bCs/>
                <w:color w:val="585260"/>
                <w:sz w:val="24"/>
                <w:szCs w:val="24"/>
                <w:shd w:val="clear" w:color="auto" w:fill="EFECF4"/>
              </w:rPr>
              <w:t xml:space="preserve"> dep(ref=</w:t>
            </w:r>
            <w:r>
              <w:rPr>
                <w:rFonts w:ascii="Consolas" w:eastAsia="Consolas" w:hAnsi="Consolas" w:cs="Consolas"/>
                <w:b/>
                <w:bCs/>
                <w:color w:val="2A9292"/>
                <w:sz w:val="24"/>
                <w:szCs w:val="24"/>
                <w:shd w:val="clear" w:color="auto" w:fill="EFECF4"/>
              </w:rPr>
              <w:t>'0'</w:t>
            </w:r>
            <w:r>
              <w:rPr>
                <w:rFonts w:ascii="Consolas" w:eastAsia="Consolas" w:hAnsi="Consolas" w:cs="Consolas"/>
                <w:b/>
                <w:bCs/>
                <w:color w:val="585260"/>
                <w:sz w:val="24"/>
                <w:szCs w:val="24"/>
                <w:shd w:val="clear" w:color="auto" w:fill="EFECF4"/>
              </w:rPr>
              <w:t xml:space="preserve">)=age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 xml:space="preserv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=Poisson link=log;</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ods</w:t>
            </w:r>
            <w:proofErr w:type="spellEnd"/>
            <w:r>
              <w:rPr>
                <w:rFonts w:ascii="Consolas" w:eastAsia="Consolas" w:hAnsi="Consolas" w:cs="Consolas"/>
                <w:b/>
                <w:bCs/>
                <w:color w:val="585260"/>
                <w:sz w:val="24"/>
                <w:szCs w:val="24"/>
                <w:shd w:val="clear" w:color="auto" w:fill="EFECF4"/>
              </w:rPr>
              <w:t xml:space="preserve"> output </w:t>
            </w:r>
            <w:proofErr w:type="spellStart"/>
            <w:r>
              <w:rPr>
                <w:rFonts w:ascii="Consolas" w:eastAsia="Consolas" w:hAnsi="Consolas" w:cs="Consolas"/>
                <w:b/>
                <w:bCs/>
                <w:color w:val="585260"/>
                <w:sz w:val="24"/>
                <w:szCs w:val="24"/>
                <w:shd w:val="clear" w:color="auto" w:fill="EFECF4"/>
              </w:rPr>
              <w:t>CausalEffects</w:t>
            </w:r>
            <w:proofErr w:type="spellEnd"/>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CausalEffects_ATE_IPWR</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 **ATE Stabilized** */</w:t>
            </w:r>
            <w:r>
              <w:rPr>
                <w:rFonts w:ascii="Consolas" w:eastAsia="Consolas" w:hAnsi="Consolas" w:cs="Consolas"/>
                <w:b/>
                <w:bCs/>
                <w:color w:val="585260"/>
                <w:sz w:val="24"/>
                <w:szCs w:val="24"/>
                <w:shd w:val="clear" w:color="auto" w:fill="EFECF4"/>
              </w:rPr>
              <w:br/>
              <w:t xml:space="preserve">PROC </w:t>
            </w:r>
            <w:proofErr w:type="spellStart"/>
            <w:r>
              <w:rPr>
                <w:rFonts w:ascii="Consolas" w:eastAsia="Consolas" w:hAnsi="Consolas" w:cs="Consolas"/>
                <w:b/>
                <w:bCs/>
                <w:color w:val="585260"/>
                <w:sz w:val="24"/>
                <w:szCs w:val="24"/>
                <w:shd w:val="clear" w:color="auto" w:fill="EFECF4"/>
              </w:rPr>
              <w:t>psmatch</w:t>
            </w:r>
            <w:proofErr w:type="spellEnd"/>
            <w:r>
              <w:rPr>
                <w:rFonts w:ascii="Consolas" w:eastAsia="Consolas" w:hAnsi="Consolas" w:cs="Consolas"/>
                <w:b/>
                <w:bCs/>
                <w:color w:val="585260"/>
                <w:sz w:val="24"/>
                <w:szCs w:val="24"/>
                <w:shd w:val="clear" w:color="auto" w:fill="EFECF4"/>
              </w:rPr>
              <w:t xml:space="preserve"> data=</w:t>
            </w:r>
            <w:proofErr w:type="spellStart"/>
            <w:r>
              <w:rPr>
                <w:rFonts w:ascii="Consolas" w:eastAsia="Consolas" w:hAnsi="Consolas" w:cs="Consolas"/>
                <w:b/>
                <w:bCs/>
                <w:color w:val="585260"/>
                <w:sz w:val="24"/>
                <w:szCs w:val="24"/>
                <w:shd w:val="clear" w:color="auto" w:fill="EFECF4"/>
              </w:rPr>
              <w:t>nhefs</w:t>
            </w:r>
            <w:proofErr w:type="spellEnd"/>
            <w:r>
              <w:rPr>
                <w:rFonts w:ascii="Consolas" w:eastAsia="Consolas" w:hAnsi="Consolas" w:cs="Consolas"/>
                <w:b/>
                <w:bCs/>
                <w:color w:val="585260"/>
                <w:sz w:val="24"/>
                <w:szCs w:val="24"/>
                <w:shd w:val="clear" w:color="auto" w:fill="EFECF4"/>
              </w:rPr>
              <w:t xml:space="preserve"> region=</w:t>
            </w:r>
            <w:proofErr w:type="spellStart"/>
            <w:r>
              <w:rPr>
                <w:rFonts w:ascii="Consolas" w:eastAsia="Consolas" w:hAnsi="Consolas" w:cs="Consolas"/>
                <w:b/>
                <w:bCs/>
                <w:color w:val="585260"/>
                <w:sz w:val="24"/>
                <w:szCs w:val="24"/>
                <w:shd w:val="clear" w:color="auto" w:fill="EFECF4"/>
              </w:rPr>
              <w:t>allobs</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 sex race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psmodel</w:t>
            </w:r>
            <w:proofErr w:type="spellEnd"/>
            <w:r>
              <w:rPr>
                <w:rFonts w:ascii="Consolas" w:eastAsia="Consolas" w:hAnsi="Consolas" w:cs="Consolas"/>
                <w:b/>
                <w:bCs/>
                <w:color w:val="585260"/>
                <w:sz w:val="24"/>
                <w:szCs w:val="24"/>
                <w:shd w:val="clear" w:color="auto" w:fill="EFECF4"/>
              </w:rPr>
              <w:t xml:space="preserve"> dep(Treated=</w:t>
            </w:r>
            <w:r>
              <w:rPr>
                <w:rFonts w:ascii="Consolas" w:eastAsia="Consolas" w:hAnsi="Consolas" w:cs="Consolas"/>
                <w:b/>
                <w:bCs/>
                <w:color w:val="2A9292"/>
                <w:sz w:val="24"/>
                <w:szCs w:val="24"/>
                <w:shd w:val="clear" w:color="auto" w:fill="EFECF4"/>
              </w:rPr>
              <w:t>'1'</w:t>
            </w:r>
            <w:r>
              <w:rPr>
                <w:rFonts w:ascii="Consolas" w:eastAsia="Consolas" w:hAnsi="Consolas" w:cs="Consolas"/>
                <w:b/>
                <w:bCs/>
                <w:color w:val="585260"/>
                <w:sz w:val="24"/>
                <w:szCs w:val="24"/>
                <w:shd w:val="clear" w:color="auto" w:fill="EFECF4"/>
              </w:rPr>
              <w:t xml:space="preserve">)=age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 xml:space="preserv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assess </w:t>
            </w:r>
            <w:proofErr w:type="spellStart"/>
            <w:r>
              <w:rPr>
                <w:rFonts w:ascii="Consolas" w:eastAsia="Consolas" w:hAnsi="Consolas" w:cs="Consolas"/>
                <w:b/>
                <w:bCs/>
                <w:color w:val="585260"/>
                <w:sz w:val="24"/>
                <w:szCs w:val="24"/>
                <w:shd w:val="clear" w:color="auto" w:fill="EFECF4"/>
              </w:rPr>
              <w:t>lps</w:t>
            </w:r>
            <w:proofErr w:type="spellEnd"/>
            <w:r>
              <w:rPr>
                <w:rFonts w:ascii="Consolas" w:eastAsia="Consolas" w:hAnsi="Consolas" w:cs="Consolas"/>
                <w:b/>
                <w:bCs/>
                <w:color w:val="585260"/>
                <w:sz w:val="24"/>
                <w:szCs w:val="24"/>
                <w:shd w:val="clear" w:color="auto" w:fill="EFECF4"/>
              </w:rPr>
              <w:t xml:space="preserve"> var=(age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w:t>
            </w:r>
            <w:proofErr w:type="spellStart"/>
            <w:r>
              <w:rPr>
                <w:rFonts w:ascii="Consolas" w:eastAsia="Consolas" w:hAnsi="Consolas" w:cs="Consolas"/>
                <w:b/>
                <w:bCs/>
                <w:color w:val="585260"/>
                <w:sz w:val="24"/>
                <w:szCs w:val="24"/>
                <w:shd w:val="clear" w:color="auto" w:fill="EFECF4"/>
              </w:rPr>
              <w:t>varinfo</w:t>
            </w:r>
            <w:proofErr w:type="spellEnd"/>
            <w:r>
              <w:rPr>
                <w:rFonts w:ascii="Consolas" w:eastAsia="Consolas" w:hAnsi="Consolas" w:cs="Consolas"/>
                <w:b/>
                <w:bCs/>
                <w:color w:val="585260"/>
                <w:sz w:val="24"/>
                <w:szCs w:val="24"/>
                <w:shd w:val="clear" w:color="auto" w:fill="EFECF4"/>
              </w:rPr>
              <w:t xml:space="preserve"> plots=(boxplot </w:t>
            </w:r>
            <w:proofErr w:type="spellStart"/>
            <w:r>
              <w:rPr>
                <w:rFonts w:ascii="Consolas" w:eastAsia="Consolas" w:hAnsi="Consolas" w:cs="Consolas"/>
                <w:b/>
                <w:bCs/>
                <w:color w:val="585260"/>
                <w:sz w:val="24"/>
                <w:szCs w:val="24"/>
                <w:shd w:val="clear" w:color="auto" w:fill="EFECF4"/>
              </w:rPr>
              <w:t>barchart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r>
            <w:r>
              <w:rPr>
                <w:rFonts w:ascii="Consolas" w:eastAsia="Consolas" w:hAnsi="Consolas" w:cs="Consolas"/>
                <w:b/>
                <w:bCs/>
                <w:color w:val="585260"/>
                <w:sz w:val="24"/>
                <w:szCs w:val="24"/>
                <w:shd w:val="clear" w:color="auto" w:fill="EFECF4"/>
              </w:rPr>
              <w:tab/>
              <w:t>weight=</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(stabilize=yes);</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output out(</w:t>
            </w:r>
            <w:proofErr w:type="spellStart"/>
            <w:r>
              <w:rPr>
                <w:rFonts w:ascii="Consolas" w:eastAsia="Consolas" w:hAnsi="Consolas" w:cs="Consolas"/>
                <w:b/>
                <w:bCs/>
                <w:color w:val="585260"/>
                <w:sz w:val="24"/>
                <w:szCs w:val="24"/>
                <w:shd w:val="clear" w:color="auto" w:fill="EFECF4"/>
              </w:rPr>
              <w:t>obs</w:t>
            </w:r>
            <w:proofErr w:type="spellEnd"/>
            <w:r>
              <w:rPr>
                <w:rFonts w:ascii="Consolas" w:eastAsia="Consolas" w:hAnsi="Consolas" w:cs="Consolas"/>
                <w:b/>
                <w:bCs/>
                <w:color w:val="585260"/>
                <w:sz w:val="24"/>
                <w:szCs w:val="24"/>
                <w:shd w:val="clear" w:color="auto" w:fill="EFECF4"/>
              </w:rPr>
              <w:t>=all)=</w:t>
            </w:r>
            <w:proofErr w:type="spellStart"/>
            <w:r>
              <w:rPr>
                <w:rFonts w:ascii="Consolas" w:eastAsia="Consolas" w:hAnsi="Consolas" w:cs="Consolas"/>
                <w:b/>
                <w:bCs/>
                <w:color w:val="585260"/>
                <w:sz w:val="24"/>
                <w:szCs w:val="24"/>
                <w:shd w:val="clear" w:color="auto" w:fill="EFECF4"/>
              </w:rPr>
              <w:t>OutATE_st</w:t>
            </w:r>
            <w:proofErr w:type="spellEnd"/>
            <w:r>
              <w:rPr>
                <w:rFonts w:ascii="Consolas" w:eastAsia="Consolas" w:hAnsi="Consolas" w:cs="Consolas"/>
                <w:b/>
                <w:bCs/>
                <w:color w:val="585260"/>
                <w:sz w:val="24"/>
                <w:szCs w:val="24"/>
                <w:shd w:val="clear" w:color="auto" w:fill="EFECF4"/>
              </w:rPr>
              <w:t xml:space="preserve"> </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(stabilize=yes)=</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Hazard Ratio  */</w:t>
            </w:r>
            <w:r>
              <w:rPr>
                <w:rFonts w:ascii="Consolas" w:eastAsia="Consolas" w:hAnsi="Consolas" w:cs="Consolas"/>
                <w:b/>
                <w:bCs/>
                <w:color w:val="585260"/>
                <w:sz w:val="24"/>
                <w:szCs w:val="24"/>
                <w:shd w:val="clear" w:color="auto" w:fill="EFECF4"/>
              </w:rPr>
              <w:br/>
              <w:t>PROC PHREG data=</w:t>
            </w:r>
            <w:proofErr w:type="spellStart"/>
            <w:r>
              <w:rPr>
                <w:rFonts w:ascii="Consolas" w:eastAsia="Consolas" w:hAnsi="Consolas" w:cs="Consolas"/>
                <w:b/>
                <w:bCs/>
                <w:color w:val="585260"/>
                <w:sz w:val="24"/>
                <w:szCs w:val="24"/>
                <w:shd w:val="clear" w:color="auto" w:fill="EFECF4"/>
              </w:rPr>
              <w:t>OutATE_st</w:t>
            </w:r>
            <w:proofErr w:type="spellEnd"/>
            <w:r>
              <w:rPr>
                <w:rFonts w:ascii="Consolas" w:eastAsia="Consolas" w:hAnsi="Consolas" w:cs="Consolas"/>
                <w:b/>
                <w:bCs/>
                <w:color w:val="585260"/>
                <w:sz w:val="24"/>
                <w:szCs w:val="24"/>
                <w:shd w:val="clear" w:color="auto" w:fill="EFECF4"/>
              </w:rPr>
              <w:t xml:space="preserve"> </w:t>
            </w:r>
            <w:proofErr w:type="spellStart"/>
            <w:r>
              <w:rPr>
                <w:rFonts w:ascii="Consolas" w:eastAsia="Consolas" w:hAnsi="Consolas" w:cs="Consolas"/>
                <w:b/>
                <w:bCs/>
                <w:color w:val="585260"/>
                <w:sz w:val="24"/>
                <w:szCs w:val="24"/>
                <w:shd w:val="clear" w:color="auto" w:fill="EFECF4"/>
              </w:rPr>
              <w:t>covs</w:t>
            </w:r>
            <w:proofErr w:type="spellEnd"/>
            <w:r>
              <w:rPr>
                <w:rFonts w:ascii="Consolas" w:eastAsia="Consolas" w:hAnsi="Consolas" w:cs="Consolas"/>
                <w:b/>
                <w:bCs/>
                <w:color w:val="585260"/>
                <w:sz w:val="24"/>
                <w:szCs w:val="24"/>
                <w:shd w:val="clear" w:color="auto" w:fill="EFECF4"/>
              </w:rPr>
              <w:t xml:space="preserve">(aggregate) </w:t>
            </w:r>
            <w:proofErr w:type="spellStart"/>
            <w:r>
              <w:rPr>
                <w:rFonts w:ascii="Consolas" w:eastAsia="Consolas" w:hAnsi="Consolas" w:cs="Consolas"/>
                <w:b/>
                <w:bCs/>
                <w:color w:val="585260"/>
                <w:sz w:val="24"/>
                <w:szCs w:val="24"/>
                <w:shd w:val="clear" w:color="auto" w:fill="EFECF4"/>
              </w:rPr>
              <w:t>nosummary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id </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model </w:t>
            </w:r>
            <w:proofErr w:type="spellStart"/>
            <w:r>
              <w:rPr>
                <w:rFonts w:ascii="Consolas" w:eastAsia="Consolas" w:hAnsi="Consolas" w:cs="Consolas"/>
                <w:b/>
                <w:bCs/>
                <w:color w:val="585260"/>
                <w:sz w:val="24"/>
                <w:szCs w:val="24"/>
                <w:shd w:val="clear" w:color="auto" w:fill="EFECF4"/>
              </w:rPr>
              <w:t>Survtime</w:t>
            </w:r>
            <w:proofErr w:type="spellEnd"/>
            <w:r>
              <w:rPr>
                <w:rFonts w:ascii="Consolas" w:eastAsia="Consolas" w:hAnsi="Consolas" w:cs="Consolas"/>
                <w:b/>
                <w:bCs/>
                <w:color w:val="585260"/>
                <w:sz w:val="24"/>
                <w:szCs w:val="24"/>
                <w:shd w:val="clear" w:color="auto" w:fill="EFECF4"/>
              </w:rPr>
              <w:t>*death(</w:t>
            </w:r>
            <w:r>
              <w:rPr>
                <w:rFonts w:ascii="Consolas" w:eastAsia="Consolas" w:hAnsi="Consolas" w:cs="Consolas"/>
                <w:b/>
                <w:bCs/>
                <w:color w:val="AA573C"/>
                <w:sz w:val="24"/>
                <w:szCs w:val="24"/>
                <w:shd w:val="clear" w:color="auto" w:fill="EFECF4"/>
              </w:rPr>
              <w:t>0</w:t>
            </w:r>
            <w:r>
              <w:rPr>
                <w:rFonts w:ascii="Consolas" w:eastAsia="Consolas" w:hAnsi="Consolas" w:cs="Consolas"/>
                <w:b/>
                <w:bCs/>
                <w:color w:val="585260"/>
                <w:sz w:val="24"/>
                <w:szCs w:val="24"/>
                <w:shd w:val="clear" w:color="auto" w:fill="EFECF4"/>
              </w:rPr>
              <w:t xml:space="preserve">)=dep / </w:t>
            </w:r>
            <w:proofErr w:type="spellStart"/>
            <w:r>
              <w:rPr>
                <w:rFonts w:ascii="Consolas" w:eastAsia="Consolas" w:hAnsi="Consolas" w:cs="Consolas"/>
                <w:b/>
                <w:bCs/>
                <w:color w:val="585260"/>
                <w:sz w:val="24"/>
                <w:szCs w:val="24"/>
                <w:shd w:val="clear" w:color="auto" w:fill="EFECF4"/>
              </w:rPr>
              <w:t>rl</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Incidence Ratio  */</w:t>
            </w:r>
            <w:r>
              <w:rPr>
                <w:rFonts w:ascii="Consolas" w:eastAsia="Consolas" w:hAnsi="Consolas" w:cs="Consolas"/>
                <w:b/>
                <w:bCs/>
                <w:color w:val="585260"/>
                <w:sz w:val="24"/>
                <w:szCs w:val="24"/>
                <w:shd w:val="clear" w:color="auto" w:fill="EFECF4"/>
              </w:rPr>
              <w:br/>
              <w:t>PROC GENMOD data=</w:t>
            </w:r>
            <w:proofErr w:type="spellStart"/>
            <w:r>
              <w:rPr>
                <w:rFonts w:ascii="Consolas" w:eastAsia="Consolas" w:hAnsi="Consolas" w:cs="Consolas"/>
                <w:b/>
                <w:bCs/>
                <w:color w:val="585260"/>
                <w:sz w:val="24"/>
                <w:szCs w:val="24"/>
                <w:shd w:val="clear" w:color="auto" w:fill="EFECF4"/>
              </w:rPr>
              <w:t>OutATE_st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dep(ref=</w:t>
            </w:r>
            <w:r>
              <w:rPr>
                <w:rFonts w:ascii="Consolas" w:eastAsia="Consolas" w:hAnsi="Consolas" w:cs="Consolas"/>
                <w:b/>
                <w:bCs/>
                <w:color w:val="2A9292"/>
                <w:sz w:val="24"/>
                <w:szCs w:val="24"/>
                <w:shd w:val="clear" w:color="auto" w:fill="EFECF4"/>
              </w:rPr>
              <w:t>'0'</w:t>
            </w:r>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death=dep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poisson</w:t>
            </w:r>
            <w:proofErr w:type="spellEnd"/>
            <w:r>
              <w:rPr>
                <w:rFonts w:ascii="Consolas" w:eastAsia="Consolas" w:hAnsi="Consolas" w:cs="Consolas"/>
                <w:b/>
                <w:bCs/>
                <w:color w:val="585260"/>
                <w:sz w:val="24"/>
                <w:szCs w:val="24"/>
                <w:shd w:val="clear" w:color="auto" w:fill="EFECF4"/>
              </w:rPr>
              <w:t xml:space="preserve"> link=log offset=</w:t>
            </w:r>
            <w:proofErr w:type="spellStart"/>
            <w:r>
              <w:rPr>
                <w:rFonts w:ascii="Consolas" w:eastAsia="Consolas" w:hAnsi="Consolas" w:cs="Consolas"/>
                <w:b/>
                <w:bCs/>
                <w:color w:val="585260"/>
                <w:sz w:val="24"/>
                <w:szCs w:val="24"/>
                <w:shd w:val="clear" w:color="auto" w:fill="EFECF4"/>
              </w:rPr>
              <w:t>ln_py</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repeated subject=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lsmeans</w:t>
            </w:r>
            <w:proofErr w:type="spellEnd"/>
            <w:r>
              <w:rPr>
                <w:rFonts w:ascii="Consolas" w:eastAsia="Consolas" w:hAnsi="Consolas" w:cs="Consolas"/>
                <w:b/>
                <w:bCs/>
                <w:color w:val="585260"/>
                <w:sz w:val="24"/>
                <w:szCs w:val="24"/>
                <w:shd w:val="clear" w:color="auto" w:fill="EFECF4"/>
              </w:rPr>
              <w:t xml:space="preserve"> dep /diff exp cl;</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Risk Ratio  */</w:t>
            </w:r>
            <w:r>
              <w:rPr>
                <w:rFonts w:ascii="Consolas" w:eastAsia="Consolas" w:hAnsi="Consolas" w:cs="Consolas"/>
                <w:b/>
                <w:bCs/>
                <w:color w:val="585260"/>
                <w:sz w:val="24"/>
                <w:szCs w:val="24"/>
                <w:shd w:val="clear" w:color="auto" w:fill="EFECF4"/>
              </w:rPr>
              <w:br/>
              <w:t>PROC GENMOD data=</w:t>
            </w:r>
            <w:proofErr w:type="spellStart"/>
            <w:r>
              <w:rPr>
                <w:rFonts w:ascii="Consolas" w:eastAsia="Consolas" w:hAnsi="Consolas" w:cs="Consolas"/>
                <w:b/>
                <w:bCs/>
                <w:color w:val="585260"/>
                <w:sz w:val="24"/>
                <w:szCs w:val="24"/>
                <w:shd w:val="clear" w:color="auto" w:fill="EFECF4"/>
              </w:rPr>
              <w:t>OutATE_st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dep(ref=</w:t>
            </w:r>
            <w:r>
              <w:rPr>
                <w:rFonts w:ascii="Consolas" w:eastAsia="Consolas" w:hAnsi="Consolas" w:cs="Consolas"/>
                <w:b/>
                <w:bCs/>
                <w:color w:val="2A9292"/>
                <w:sz w:val="24"/>
                <w:szCs w:val="24"/>
                <w:shd w:val="clear" w:color="auto" w:fill="EFECF4"/>
              </w:rPr>
              <w:t>'0'</w:t>
            </w:r>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death(event=</w:t>
            </w:r>
            <w:r>
              <w:rPr>
                <w:rFonts w:ascii="Consolas" w:eastAsia="Consolas" w:hAnsi="Consolas" w:cs="Consolas"/>
                <w:b/>
                <w:bCs/>
                <w:color w:val="2A9292"/>
                <w:sz w:val="24"/>
                <w:szCs w:val="24"/>
                <w:shd w:val="clear" w:color="auto" w:fill="EFECF4"/>
              </w:rPr>
              <w:t>'1'</w:t>
            </w:r>
            <w:r>
              <w:rPr>
                <w:rFonts w:ascii="Consolas" w:eastAsia="Consolas" w:hAnsi="Consolas" w:cs="Consolas"/>
                <w:b/>
                <w:bCs/>
                <w:color w:val="585260"/>
                <w:sz w:val="24"/>
                <w:szCs w:val="24"/>
                <w:shd w:val="clear" w:color="auto" w:fill="EFECF4"/>
              </w:rPr>
              <w:t>)=dep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=binomial link=log;</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repeated subject=</w:t>
            </w:r>
            <w:proofErr w:type="spellStart"/>
            <w:r>
              <w:rPr>
                <w:rFonts w:ascii="Consolas" w:eastAsia="Consolas" w:hAnsi="Consolas" w:cs="Consolas"/>
                <w:b/>
                <w:bCs/>
                <w:color w:val="585260"/>
                <w:sz w:val="24"/>
                <w:szCs w:val="24"/>
                <w:shd w:val="clear" w:color="auto" w:fill="EFECF4"/>
              </w:rPr>
              <w:t>seqn</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 xml:space="preserve">weight </w:t>
            </w:r>
            <w:proofErr w:type="spellStart"/>
            <w:r>
              <w:rPr>
                <w:rFonts w:ascii="Consolas" w:eastAsia="Consolas" w:hAnsi="Consolas" w:cs="Consolas"/>
                <w:b/>
                <w:bCs/>
                <w:color w:val="585260"/>
                <w:sz w:val="24"/>
                <w:szCs w:val="24"/>
                <w:shd w:val="clear" w:color="auto" w:fill="EFECF4"/>
              </w:rPr>
              <w:t>atewgt</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lsmeans</w:t>
            </w:r>
            <w:proofErr w:type="spellEnd"/>
            <w:r>
              <w:rPr>
                <w:rFonts w:ascii="Consolas" w:eastAsia="Consolas" w:hAnsi="Consolas" w:cs="Consolas"/>
                <w:b/>
                <w:bCs/>
                <w:color w:val="585260"/>
                <w:sz w:val="24"/>
                <w:szCs w:val="24"/>
                <w:shd w:val="clear" w:color="auto" w:fill="EFECF4"/>
              </w:rPr>
              <w:t xml:space="preserve"> dep /diff exp cl;</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lastRenderedPageBreak/>
              <w:tab/>
              <w:t>RUN;</w:t>
            </w:r>
          </w:p>
          <w:p w14:paraId="52536F13" w14:textId="77777777" w:rsidR="0016753D"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Consolas" w:eastAsia="Consolas" w:hAnsi="Consolas" w:cs="Consolas"/>
                <w:b/>
                <w:bCs/>
                <w:color w:val="585260"/>
                <w:sz w:val="24"/>
                <w:szCs w:val="24"/>
                <w:shd w:val="clear" w:color="auto" w:fill="EFECF4"/>
              </w:rPr>
              <w:br/>
            </w:r>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tab/>
              <w:t xml:space="preserve">Risk </w:t>
            </w:r>
            <w:proofErr w:type="gramStart"/>
            <w:r>
              <w:rPr>
                <w:rFonts w:ascii="Consolas" w:eastAsia="Consolas" w:hAnsi="Consolas" w:cs="Consolas"/>
                <w:b/>
                <w:bCs/>
                <w:color w:val="7D9726"/>
                <w:sz w:val="24"/>
                <w:szCs w:val="24"/>
                <w:shd w:val="clear" w:color="auto" w:fill="EFECF4"/>
              </w:rPr>
              <w:t>Difference  *</w:t>
            </w:r>
            <w:proofErr w:type="gramEnd"/>
            <w:r>
              <w:rPr>
                <w:rFonts w:ascii="Consolas" w:eastAsia="Consolas" w:hAnsi="Consolas" w:cs="Consolas"/>
                <w:b/>
                <w:bCs/>
                <w:color w:val="7D9726"/>
                <w:sz w:val="24"/>
                <w:szCs w:val="24"/>
                <w:shd w:val="clear" w:color="auto" w:fill="EFECF4"/>
              </w:rPr>
              <w:t>/</w:t>
            </w:r>
            <w:r>
              <w:rPr>
                <w:rFonts w:ascii="Consolas" w:eastAsia="Consolas" w:hAnsi="Consolas" w:cs="Consolas"/>
                <w:b/>
                <w:bCs/>
                <w:color w:val="7D9726"/>
                <w:sz w:val="24"/>
                <w:szCs w:val="24"/>
                <w:shd w:val="clear" w:color="auto" w:fill="EFECF4"/>
              </w:rPr>
              <w:br/>
            </w:r>
            <w:r>
              <w:rPr>
                <w:rFonts w:ascii="Consolas" w:eastAsia="Consolas" w:hAnsi="Consolas" w:cs="Consolas"/>
                <w:b/>
                <w:bCs/>
                <w:color w:val="585260"/>
                <w:sz w:val="24"/>
                <w:szCs w:val="24"/>
                <w:shd w:val="clear" w:color="auto" w:fill="EFECF4"/>
              </w:rPr>
              <w:t>PROC CAUSALTRT data=</w:t>
            </w:r>
            <w:proofErr w:type="spellStart"/>
            <w:r>
              <w:rPr>
                <w:rFonts w:ascii="Consolas" w:eastAsia="Consolas" w:hAnsi="Consolas" w:cs="Consolas"/>
                <w:b/>
                <w:bCs/>
                <w:color w:val="585260"/>
                <w:sz w:val="24"/>
                <w:szCs w:val="24"/>
                <w:shd w:val="clear" w:color="auto" w:fill="EFECF4"/>
              </w:rPr>
              <w:t>nhefs</w:t>
            </w:r>
            <w:proofErr w:type="spellEnd"/>
            <w:r>
              <w:rPr>
                <w:rFonts w:ascii="Consolas" w:eastAsia="Consolas" w:hAnsi="Consolas" w:cs="Consolas"/>
                <w:b/>
                <w:bCs/>
                <w:color w:val="585260"/>
                <w:sz w:val="24"/>
                <w:szCs w:val="24"/>
                <w:shd w:val="clear" w:color="auto" w:fill="EFECF4"/>
              </w:rPr>
              <w:t xml:space="preserve"> method=IPWR;</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class dep sex race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psmodel</w:t>
            </w:r>
            <w:proofErr w:type="spellEnd"/>
            <w:r>
              <w:rPr>
                <w:rFonts w:ascii="Consolas" w:eastAsia="Consolas" w:hAnsi="Consolas" w:cs="Consolas"/>
                <w:b/>
                <w:bCs/>
                <w:color w:val="585260"/>
                <w:sz w:val="24"/>
                <w:szCs w:val="24"/>
                <w:shd w:val="clear" w:color="auto" w:fill="EFECF4"/>
              </w:rPr>
              <w:t xml:space="preserve"> dep(ref=</w:t>
            </w:r>
            <w:r>
              <w:rPr>
                <w:rFonts w:ascii="Consolas" w:eastAsia="Consolas" w:hAnsi="Consolas" w:cs="Consolas"/>
                <w:b/>
                <w:bCs/>
                <w:color w:val="2A9292"/>
                <w:sz w:val="24"/>
                <w:szCs w:val="24"/>
                <w:shd w:val="clear" w:color="auto" w:fill="EFECF4"/>
              </w:rPr>
              <w:t>'0</w:t>
            </w:r>
            <w:proofErr w:type="gramStart"/>
            <w:r>
              <w:rPr>
                <w:rFonts w:ascii="Consolas" w:eastAsia="Consolas" w:hAnsi="Consolas" w:cs="Consolas"/>
                <w:b/>
                <w:bCs/>
                <w:color w:val="2A9292"/>
                <w:sz w:val="24"/>
                <w:szCs w:val="24"/>
                <w:shd w:val="clear" w:color="auto" w:fill="EFECF4"/>
              </w:rPr>
              <w:t>'</w:t>
            </w:r>
            <w:r>
              <w:rPr>
                <w:rFonts w:ascii="Consolas" w:eastAsia="Consolas" w:hAnsi="Consolas" w:cs="Consolas"/>
                <w:b/>
                <w:bCs/>
                <w:color w:val="585260"/>
                <w:sz w:val="24"/>
                <w:szCs w:val="24"/>
                <w:shd w:val="clear" w:color="auto" w:fill="EFECF4"/>
              </w:rPr>
              <w:t>)=</w:t>
            </w:r>
            <w:proofErr w:type="gramEnd"/>
            <w:r>
              <w:rPr>
                <w:rFonts w:ascii="Consolas" w:eastAsia="Consolas" w:hAnsi="Consolas" w:cs="Consolas"/>
                <w:b/>
                <w:bCs/>
                <w:color w:val="585260"/>
                <w:sz w:val="24"/>
                <w:szCs w:val="24"/>
                <w:shd w:val="clear" w:color="auto" w:fill="EFECF4"/>
              </w:rPr>
              <w:t xml:space="preserve">age sex race </w:t>
            </w:r>
            <w:proofErr w:type="spellStart"/>
            <w:r>
              <w:rPr>
                <w:rFonts w:ascii="Consolas" w:eastAsia="Consolas" w:hAnsi="Consolas" w:cs="Consolas"/>
                <w:b/>
                <w:bCs/>
                <w:color w:val="585260"/>
                <w:sz w:val="24"/>
                <w:szCs w:val="24"/>
                <w:shd w:val="clear" w:color="auto" w:fill="EFECF4"/>
              </w:rPr>
              <w:t>eduy</w:t>
            </w:r>
            <w:proofErr w:type="spellEnd"/>
            <w:r>
              <w:rPr>
                <w:rFonts w:ascii="Consolas" w:eastAsia="Consolas" w:hAnsi="Consolas" w:cs="Consolas"/>
                <w:b/>
                <w:bCs/>
                <w:color w:val="585260"/>
                <w:sz w:val="24"/>
                <w:szCs w:val="24"/>
                <w:shd w:val="clear" w:color="auto" w:fill="EFECF4"/>
              </w:rPr>
              <w:t xml:space="preserve"> marital income;</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model death= /</w:t>
            </w:r>
            <w:proofErr w:type="spellStart"/>
            <w:r>
              <w:rPr>
                <w:rFonts w:ascii="Consolas" w:eastAsia="Consolas" w:hAnsi="Consolas" w:cs="Consolas"/>
                <w:b/>
                <w:bCs/>
                <w:color w:val="585260"/>
                <w:sz w:val="24"/>
                <w:szCs w:val="24"/>
                <w:shd w:val="clear" w:color="auto" w:fill="EFECF4"/>
              </w:rPr>
              <w:t>dist</w:t>
            </w:r>
            <w:proofErr w:type="spellEnd"/>
            <w:r>
              <w:rPr>
                <w:rFonts w:ascii="Consolas" w:eastAsia="Consolas" w:hAnsi="Consolas" w:cs="Consolas"/>
                <w:b/>
                <w:bCs/>
                <w:color w:val="585260"/>
                <w:sz w:val="24"/>
                <w:szCs w:val="24"/>
                <w:shd w:val="clear" w:color="auto" w:fill="EFECF4"/>
              </w:rPr>
              <w:t>=Poisson link=log;</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r>
            <w:proofErr w:type="spellStart"/>
            <w:r>
              <w:rPr>
                <w:rFonts w:ascii="Consolas" w:eastAsia="Consolas" w:hAnsi="Consolas" w:cs="Consolas"/>
                <w:b/>
                <w:bCs/>
                <w:color w:val="585260"/>
                <w:sz w:val="24"/>
                <w:szCs w:val="24"/>
                <w:shd w:val="clear" w:color="auto" w:fill="EFECF4"/>
              </w:rPr>
              <w:t>ods</w:t>
            </w:r>
            <w:proofErr w:type="spellEnd"/>
            <w:r>
              <w:rPr>
                <w:rFonts w:ascii="Consolas" w:eastAsia="Consolas" w:hAnsi="Consolas" w:cs="Consolas"/>
                <w:b/>
                <w:bCs/>
                <w:color w:val="585260"/>
                <w:sz w:val="24"/>
                <w:szCs w:val="24"/>
                <w:shd w:val="clear" w:color="auto" w:fill="EFECF4"/>
              </w:rPr>
              <w:t xml:space="preserve"> output </w:t>
            </w:r>
            <w:proofErr w:type="spellStart"/>
            <w:r>
              <w:rPr>
                <w:rFonts w:ascii="Consolas" w:eastAsia="Consolas" w:hAnsi="Consolas" w:cs="Consolas"/>
                <w:b/>
                <w:bCs/>
                <w:color w:val="585260"/>
                <w:sz w:val="24"/>
                <w:szCs w:val="24"/>
                <w:shd w:val="clear" w:color="auto" w:fill="EFECF4"/>
              </w:rPr>
              <w:t>CausalEffects</w:t>
            </w:r>
            <w:proofErr w:type="spellEnd"/>
            <w:r>
              <w:rPr>
                <w:rFonts w:ascii="Consolas" w:eastAsia="Consolas" w:hAnsi="Consolas" w:cs="Consolas"/>
                <w:b/>
                <w:bCs/>
                <w:color w:val="585260"/>
                <w:sz w:val="24"/>
                <w:szCs w:val="24"/>
                <w:shd w:val="clear" w:color="auto" w:fill="EFECF4"/>
              </w:rPr>
              <w:t>=</w:t>
            </w:r>
            <w:proofErr w:type="spellStart"/>
            <w:r>
              <w:rPr>
                <w:rFonts w:ascii="Consolas" w:eastAsia="Consolas" w:hAnsi="Consolas" w:cs="Consolas"/>
                <w:b/>
                <w:bCs/>
                <w:color w:val="585260"/>
                <w:sz w:val="24"/>
                <w:szCs w:val="24"/>
                <w:shd w:val="clear" w:color="auto" w:fill="EFECF4"/>
              </w:rPr>
              <w:t>CausalEffects_ATE_IPWR</w:t>
            </w:r>
            <w:proofErr w:type="spellEnd"/>
            <w:r>
              <w:rPr>
                <w:rFonts w:ascii="Consolas" w:eastAsia="Consolas" w:hAnsi="Consolas" w:cs="Consolas"/>
                <w:b/>
                <w:bCs/>
                <w:color w:val="585260"/>
                <w:sz w:val="24"/>
                <w:szCs w:val="24"/>
                <w:shd w:val="clear" w:color="auto" w:fill="EFECF4"/>
              </w:rPr>
              <w:t>;</w:t>
            </w:r>
            <w:r>
              <w:rPr>
                <w:rFonts w:ascii="Consolas" w:eastAsia="Consolas" w:hAnsi="Consolas" w:cs="Consolas"/>
                <w:b/>
                <w:bCs/>
                <w:color w:val="585260"/>
                <w:sz w:val="24"/>
                <w:szCs w:val="24"/>
                <w:shd w:val="clear" w:color="auto" w:fill="EFECF4"/>
              </w:rPr>
              <w:br/>
            </w:r>
            <w:r>
              <w:rPr>
                <w:rFonts w:ascii="Consolas" w:eastAsia="Consolas" w:hAnsi="Consolas" w:cs="Consolas"/>
                <w:b/>
                <w:bCs/>
                <w:color w:val="585260"/>
                <w:sz w:val="24"/>
                <w:szCs w:val="24"/>
                <w:shd w:val="clear" w:color="auto" w:fill="EFECF4"/>
              </w:rPr>
              <w:tab/>
              <w:t>RUN;</w:t>
            </w:r>
          </w:p>
        </w:tc>
      </w:tr>
    </w:tbl>
    <w:p w14:paraId="525954B6" w14:textId="77777777" w:rsidR="0016753D" w:rsidRDefault="0016753D">
      <w:pPr>
        <w:widowControl w:val="0"/>
        <w:pBdr>
          <w:top w:val="nil"/>
          <w:left w:val="nil"/>
          <w:bottom w:val="nil"/>
          <w:right w:val="nil"/>
          <w:between w:val="nil"/>
        </w:pBdr>
        <w:rPr>
          <w:rFonts w:ascii="Times New Roman" w:eastAsia="Times New Roman" w:hAnsi="Times New Roman" w:cs="Times New Roman"/>
          <w:b/>
          <w:bCs/>
          <w:sz w:val="24"/>
          <w:szCs w:val="24"/>
        </w:rPr>
      </w:pPr>
    </w:p>
    <w:sectPr w:rsidR="0016753D">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B2A3B" w14:textId="77777777" w:rsidR="00EE5B70" w:rsidRDefault="00EE5B70">
      <w:pPr>
        <w:spacing w:line="240" w:lineRule="auto"/>
      </w:pPr>
      <w:r>
        <w:separator/>
      </w:r>
    </w:p>
  </w:endnote>
  <w:endnote w:type="continuationSeparator" w:id="0">
    <w:p w14:paraId="0398B974" w14:textId="77777777" w:rsidR="00EE5B70" w:rsidRDefault="00EE5B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444D1410-A7A4-416D-BB4A-36AF850EA1A1}"/>
  </w:font>
  <w:font w:name="Cambria Math">
    <w:panose1 w:val="02040503050406030204"/>
    <w:charset w:val="00"/>
    <w:family w:val="roman"/>
    <w:pitch w:val="variable"/>
    <w:sig w:usb0="E00006FF" w:usb1="420024FF" w:usb2="02000000" w:usb3="00000000" w:csb0="0000019F" w:csb1="00000000"/>
    <w:embedItalic r:id="rId2" w:fontKey="{63AEAE3D-BB20-48F9-A824-1D8340B8FDDD}"/>
  </w:font>
  <w:font w:name="Consolas">
    <w:panose1 w:val="020B0609020204030204"/>
    <w:charset w:val="00"/>
    <w:family w:val="modern"/>
    <w:pitch w:val="fixed"/>
    <w:sig w:usb0="E00006FF" w:usb1="0000FCFF" w:usb2="00000001" w:usb3="00000000" w:csb0="0000019F" w:csb1="00000000"/>
    <w:embedBold r:id="rId3" w:fontKey="{B8AC31D8-0B08-448A-AE7E-B54588D1DD05}"/>
  </w:font>
  <w:font w:name="Calibri">
    <w:panose1 w:val="020F0502020204030204"/>
    <w:charset w:val="00"/>
    <w:family w:val="swiss"/>
    <w:pitch w:val="variable"/>
    <w:sig w:usb0="E4002EFF" w:usb1="C200247B" w:usb2="00000009" w:usb3="00000000" w:csb0="000001FF" w:csb1="00000000"/>
    <w:embedRegular r:id="rId4" w:fontKey="{67BD0E5F-AB97-41C6-8E02-27358E7F06B6}"/>
  </w:font>
  <w:font w:name="Cambria">
    <w:panose1 w:val="02040503050406030204"/>
    <w:charset w:val="00"/>
    <w:family w:val="roman"/>
    <w:pitch w:val="variable"/>
    <w:sig w:usb0="E00006FF" w:usb1="420024FF" w:usb2="02000000" w:usb3="00000000" w:csb0="0000019F" w:csb1="00000000"/>
    <w:embedRegular r:id="rId5" w:fontKey="{D7927D15-2771-4D34-8FD3-5D7FCF8C52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A857" w14:textId="77777777" w:rsidR="0016753D" w:rsidRDefault="001675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949BE" w14:textId="77777777" w:rsidR="00EE5B70" w:rsidRDefault="00EE5B70">
      <w:pPr>
        <w:spacing w:line="240" w:lineRule="auto"/>
      </w:pPr>
      <w:r>
        <w:separator/>
      </w:r>
    </w:p>
  </w:footnote>
  <w:footnote w:type="continuationSeparator" w:id="0">
    <w:p w14:paraId="5E171436" w14:textId="77777777" w:rsidR="00EE5B70" w:rsidRDefault="00EE5B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2DCA" w14:textId="77777777" w:rsidR="0016753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Alex Caramanico</w:t>
    </w:r>
  </w:p>
  <w:p w14:paraId="3DDE8363" w14:textId="77777777" w:rsidR="0016753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4/27/2026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53D"/>
    <w:rsid w:val="0016753D"/>
    <w:rsid w:val="00BE4FE4"/>
    <w:rsid w:val="00E15998"/>
    <w:rsid w:val="00EE5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ECE6"/>
  <w15:docId w15:val="{9AC9E193-BC32-4C07-9C48-ABD9C0BB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2492</Words>
  <Characters>14209</Characters>
  <Application>Microsoft Office Word</Application>
  <DocSecurity>0</DocSecurity>
  <Lines>118</Lines>
  <Paragraphs>33</Paragraphs>
  <ScaleCrop>false</ScaleCrop>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Caramanico</cp:lastModifiedBy>
  <cp:revision>2</cp:revision>
  <dcterms:created xsi:type="dcterms:W3CDTF">2026-04-27T18:41:00Z</dcterms:created>
  <dcterms:modified xsi:type="dcterms:W3CDTF">2026-04-27T18:42:00Z</dcterms:modified>
</cp:coreProperties>
</file>