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bookmarkStart w:id="0" w:name="_heading=h.gjdgxs"/>
      <w:bookmarkStart w:id="1" w:name="bookmark=id.30j0zll"/>
      <w:bookmarkEnd w:id="0"/>
      <w:bookmarkEnd w:id="1"/>
      <w:r>
        <w:rPr>
          <w:b/>
        </w:rPr>
        <w:t>PSY-GS 8875</w:t>
      </w:r>
      <w:r>
        <w:rPr>
          <w:b/>
        </w:rPr>
        <w:t xml:space="preserve"> | </w:t>
      </w:r>
      <w:r>
        <w:rPr>
          <w:b/>
        </w:rPr>
        <w:t>Behavioral Data Science</w:t>
      </w:r>
    </w:p>
    <w:p>
      <w:pPr>
        <w:pStyle w:val="Normal"/>
        <w:spacing w:lineRule="auto" w:line="360"/>
        <w:jc w:val="center"/>
        <w:rPr>
          <w:b/>
          <w:b/>
        </w:rPr>
      </w:pPr>
      <w:r>
        <w:rPr>
          <w:b/>
        </w:rPr>
        <w:t>Spring 2024</w:t>
      </w:r>
    </w:p>
    <w:p>
      <w:pPr>
        <w:pStyle w:val="Normal"/>
        <w:spacing w:lineRule="auto" w:line="360"/>
        <w:jc w:val="center"/>
        <w:rPr/>
      </w:pPr>
      <w:r>
        <w:rPr>
          <w:b/>
        </w:rPr>
        <w:t xml:space="preserve">Updated </w:t>
      </w:r>
      <w:r>
        <w:rPr>
          <w:b/>
        </w:rPr>
        <w:t>28.12</w:t>
      </w:r>
      <w:r>
        <w:rPr>
          <w:b/>
        </w:rPr>
        <w:t>.2023</w:t>
      </w:r>
    </w:p>
    <w:p>
      <w:pPr>
        <w:pStyle w:val="Normal"/>
        <w:spacing w:lineRule="auto" w:line="360"/>
        <w:jc w:val="center"/>
        <w:rPr>
          <w:b/>
          <w:b/>
        </w:rPr>
      </w:pPr>
      <w:r>
        <w:rPr>
          <w:b/>
        </w:rPr>
      </w:r>
    </w:p>
    <w:p>
      <w:pPr>
        <w:pStyle w:val="Normal"/>
        <w:spacing w:lineRule="auto" w:line="360"/>
        <w:jc w:val="center"/>
        <w:rPr/>
      </w:pPr>
      <w:r>
        <w:rPr/>
        <w:t xml:space="preserve">This is a </w:t>
      </w:r>
      <w:r>
        <w:rPr>
          <w:i/>
        </w:rPr>
        <w:t>living</w:t>
      </w:r>
      <w:r>
        <w:rPr/>
        <w:t xml:space="preserve"> document. Updates may occur during the semester.</w:t>
      </w:r>
    </w:p>
    <w:p>
      <w:pPr>
        <w:pStyle w:val="Normal"/>
        <w:spacing w:lineRule="auto" w:line="360"/>
        <w:jc w:val="center"/>
        <w:rPr/>
      </w:pPr>
      <w:bookmarkStart w:id="2" w:name="_heading=h.1fob9te"/>
      <w:bookmarkEnd w:id="2"/>
      <w:r>
        <w:rPr/>
        <w:t>You will be notified of any changes and receive an amended syllabus when changes occur.</w:t>
      </w:r>
    </w:p>
    <w:p>
      <w:pPr>
        <w:pStyle w:val="Normal"/>
        <w:spacing w:lineRule="auto" w:line="360"/>
        <w:jc w:val="center"/>
        <w:rPr/>
      </w:pPr>
      <w:r>
        <w:rPr/>
        <w:t xml:space="preserve"> </w:t>
      </w:r>
    </w:p>
    <w:tbl>
      <w:tblPr>
        <w:tblW w:w="9360" w:type="dxa"/>
        <w:jc w:val="center"/>
        <w:tblInd w:w="0" w:type="dxa"/>
        <w:tblLayout w:type="fixed"/>
        <w:tblCellMar>
          <w:top w:w="0" w:type="dxa"/>
          <w:left w:w="108" w:type="dxa"/>
          <w:bottom w:w="0" w:type="dxa"/>
          <w:right w:w="108" w:type="dxa"/>
        </w:tblCellMar>
      </w:tblPr>
      <w:tblGrid>
        <w:gridCol w:w="1530"/>
        <w:gridCol w:w="1890"/>
        <w:gridCol w:w="1140"/>
        <w:gridCol w:w="2295"/>
        <w:gridCol w:w="2505"/>
      </w:tblGrid>
      <w:tr>
        <w:trPr>
          <w:trHeight w:val="300" w:hRule="atLeast"/>
        </w:trPr>
        <w:tc>
          <w:tcPr>
            <w:tcW w:w="1530" w:type="dxa"/>
            <w:tcBorders/>
            <w:vAlign w:val="center"/>
          </w:tcPr>
          <w:p>
            <w:pPr>
              <w:pStyle w:val="Normal"/>
              <w:widowControl w:val="false"/>
              <w:jc w:val="center"/>
              <w:rPr/>
            </w:pPr>
            <w:r>
              <w:rPr/>
              <w:t>Jump to:</w:t>
            </w:r>
          </w:p>
        </w:tc>
        <w:tc>
          <w:tcPr>
            <w:tcW w:w="1890" w:type="dxa"/>
            <w:tcBorders/>
            <w:vAlign w:val="center"/>
          </w:tcPr>
          <w:p>
            <w:pPr>
              <w:pStyle w:val="Normal"/>
              <w:widowControl w:val="false"/>
              <w:jc w:val="center"/>
              <w:rPr/>
            </w:pPr>
            <w:hyperlink w:anchor="bookmark=id.3znysh7">
              <w:r>
                <w:rPr>
                  <w:rStyle w:val="NoCharacterStyle"/>
                  <w:color w:val="0563C1"/>
                  <w:u w:val="single"/>
                </w:rPr>
                <w:t>Course Schedule</w:t>
              </w:r>
            </w:hyperlink>
          </w:p>
        </w:tc>
        <w:tc>
          <w:tcPr>
            <w:tcW w:w="1140" w:type="dxa"/>
            <w:tcBorders/>
            <w:vAlign w:val="center"/>
          </w:tcPr>
          <w:p>
            <w:pPr>
              <w:pStyle w:val="Normal"/>
              <w:widowControl w:val="false"/>
              <w:jc w:val="center"/>
              <w:rPr/>
            </w:pPr>
            <w:hyperlink w:anchor="bookmark=id.2et92p0">
              <w:r>
                <w:rPr>
                  <w:rStyle w:val="NoCharacterStyle"/>
                  <w:color w:val="0563C1"/>
                  <w:u w:val="single"/>
                </w:rPr>
                <w:t>Grading</w:t>
              </w:r>
            </w:hyperlink>
          </w:p>
        </w:tc>
        <w:tc>
          <w:tcPr>
            <w:tcW w:w="2295" w:type="dxa"/>
            <w:tcBorders/>
            <w:vAlign w:val="center"/>
          </w:tcPr>
          <w:p>
            <w:pPr>
              <w:pStyle w:val="Normal"/>
              <w:widowControl w:val="false"/>
              <w:jc w:val="center"/>
              <w:rPr/>
            </w:pPr>
            <w:hyperlink w:anchor="bookmark=id.tyjcwt">
              <w:r>
                <w:rPr>
                  <w:rStyle w:val="NoCharacterStyle"/>
                  <w:color w:val="0563C1"/>
                  <w:u w:val="single"/>
                </w:rPr>
                <w:t>Grade Appeal Policy</w:t>
              </w:r>
            </w:hyperlink>
          </w:p>
        </w:tc>
        <w:tc>
          <w:tcPr>
            <w:tcW w:w="2505" w:type="dxa"/>
            <w:tcBorders/>
            <w:vAlign w:val="center"/>
          </w:tcPr>
          <w:p>
            <w:pPr>
              <w:pStyle w:val="Normal"/>
              <w:widowControl w:val="false"/>
              <w:rPr/>
            </w:pPr>
            <w:hyperlink w:anchor="bookmark=id.3dy6vkm">
              <w:r>
                <w:rPr>
                  <w:rStyle w:val="NoCharacterStyle"/>
                  <w:color w:val="0563C1"/>
                  <w:u w:val="single"/>
                </w:rPr>
                <w:t>Terms and Agreement</w:t>
              </w:r>
            </w:hyperlink>
          </w:p>
        </w:tc>
      </w:tr>
    </w:tbl>
    <w:p>
      <w:pPr>
        <w:pStyle w:val="Normal"/>
        <w:spacing w:lineRule="auto" w:line="360"/>
        <w:rPr/>
      </w:pPr>
      <w:r>
        <w:rPr/>
      </w:r>
    </w:p>
    <w:p>
      <w:pPr>
        <w:pStyle w:val="Normal"/>
        <w:spacing w:lineRule="auto" w:line="360"/>
        <w:rPr>
          <w:b/>
          <w:b/>
        </w:rPr>
      </w:pPr>
      <w:r>
        <w:rPr>
          <w:b/>
        </w:rPr>
        <w:t>I. Course Information</w:t>
      </w:r>
    </w:p>
    <w:p>
      <w:pPr>
        <w:pStyle w:val="Normal"/>
        <w:spacing w:lineRule="auto" w:line="360"/>
        <w:rPr/>
      </w:pPr>
      <w:r>
        <w:rPr>
          <w:b/>
        </w:rPr>
        <w:t>Class Times</w:t>
      </w:r>
      <w:r>
        <w:rPr/>
        <w:t xml:space="preserve">: </w:t>
      </w:r>
      <w:r>
        <w:rPr/>
        <w:t>Wednesday</w:t>
      </w:r>
      <w:r>
        <w:rPr/>
        <w:t>, 1</w:t>
      </w:r>
      <w:r>
        <w:rPr/>
        <w:t>2</w:t>
      </w:r>
      <w:r>
        <w:rPr/>
        <w:t>:</w:t>
      </w:r>
      <w:r>
        <w:rPr/>
        <w:t>20</w:t>
      </w:r>
      <w:r>
        <w:rPr/>
        <w:t>-</w:t>
      </w:r>
      <w:r>
        <w:rPr/>
        <w:t>3</w:t>
      </w:r>
      <w:r>
        <w:rPr/>
        <w:t>:1</w:t>
      </w:r>
      <w:r>
        <w:rPr/>
        <w:t>0</w:t>
      </w:r>
      <w:r>
        <w:rPr/>
        <w:t>pm</w:t>
      </w:r>
    </w:p>
    <w:p>
      <w:pPr>
        <w:pStyle w:val="Normal"/>
        <w:spacing w:lineRule="auto" w:line="360"/>
        <w:rPr/>
      </w:pPr>
      <w:r>
        <w:rPr>
          <w:b/>
        </w:rPr>
        <w:t>Classroom</w:t>
      </w:r>
      <w:r>
        <w:rPr/>
        <w:t xml:space="preserve">: </w:t>
      </w:r>
      <w:hyperlink r:id="rId2">
        <w:r>
          <w:rPr>
            <w:rStyle w:val="InternetLink"/>
          </w:rPr>
          <w:t>Payne Hall</w:t>
        </w:r>
      </w:hyperlink>
      <w:r>
        <w:rPr/>
        <w:t>, Room 105</w:t>
      </w:r>
    </w:p>
    <w:p>
      <w:pPr>
        <w:pStyle w:val="Normal"/>
        <w:spacing w:lineRule="auto" w:line="360"/>
        <w:rPr/>
      </w:pPr>
      <w:r>
        <w:rPr>
          <w:b/>
        </w:rPr>
        <w:t>Instructor</w:t>
      </w:r>
      <w:r>
        <w:rPr/>
        <w:t xml:space="preserve">: Alexander Christensen (he/him/his), </w:t>
      </w:r>
      <w:hyperlink r:id="rId3">
        <w:r>
          <w:rPr>
            <w:rStyle w:val="NoCharacterStyle"/>
            <w:color w:val="0563C1"/>
            <w:u w:val="single"/>
          </w:rPr>
          <w:t>alexander.christensen@vanderbilt.edu</w:t>
        </w:r>
      </w:hyperlink>
      <w:r>
        <w:rPr/>
        <w:t xml:space="preserve"> </w:t>
      </w:r>
    </w:p>
    <w:p>
      <w:pPr>
        <w:pStyle w:val="Normal"/>
        <w:pBdr/>
        <w:spacing w:lineRule="auto" w:line="360"/>
        <w:rPr/>
      </w:pPr>
      <w:r>
        <w:rPr>
          <w:b/>
          <w:color w:val="000000"/>
        </w:rPr>
        <w:t xml:space="preserve">Office Hours: </w:t>
      </w:r>
      <w:r>
        <w:rPr>
          <w:color w:val="000000"/>
        </w:rPr>
        <w:t xml:space="preserve">by appointment through </w:t>
      </w:r>
      <w:hyperlink r:id="rId4">
        <w:r>
          <w:rPr>
            <w:rStyle w:val="NoCharacterStyle"/>
            <w:color w:val="0563C1"/>
            <w:u w:val="single"/>
          </w:rPr>
          <w:t>Calendly</w:t>
        </w:r>
      </w:hyperlink>
    </w:p>
    <w:p>
      <w:pPr>
        <w:pStyle w:val="Normal"/>
        <w:pBdr/>
        <w:spacing w:lineRule="auto" w:line="360"/>
        <w:rPr/>
      </w:pPr>
      <w:r>
        <w:rPr>
          <w:color w:val="000000"/>
        </w:rPr>
        <w:br/>
      </w:r>
      <w:r>
        <w:rPr>
          <w:b/>
          <w:color w:val="000000"/>
        </w:rPr>
        <w:t>II. Course Description</w:t>
      </w:r>
    </w:p>
    <w:p>
      <w:pPr>
        <w:pStyle w:val="Normal"/>
        <w:spacing w:lineRule="auto" w:line="360"/>
        <w:rPr/>
      </w:pPr>
      <w:r>
        <w:rPr/>
        <w:t xml:space="preserve">This course is a </w:t>
      </w:r>
      <w:r>
        <w:rPr/>
        <w:t>broad survey of</w:t>
      </w:r>
      <w:r>
        <w:rPr/>
        <w:t xml:space="preserve"> the fundamentals of data science </w:t>
      </w:r>
      <w:r>
        <w:rPr/>
        <w:t>for the behavioral and social sciences</w:t>
      </w:r>
      <w:r>
        <w:rPr/>
        <w:t>. Application-focused data science for social scientists. Emphasis on open science</w:t>
      </w:r>
    </w:p>
    <w:p>
      <w:pPr>
        <w:pStyle w:val="Normal"/>
        <w:spacing w:lineRule="auto" w:line="360"/>
        <w:rPr/>
      </w:pPr>
      <w:r>
        <w:rPr/>
        <w:t>and reproducible code, effective data management and visualization, application of machine learning and predictive modeling (e.g., classification, regression, regularization, neural networks), unsupervised learning (e.g., k-means clustering, exploratory graph analysis), and cross-validation for generalizability. Experience with R is helpful but not necessary.</w:t>
      </w:r>
    </w:p>
    <w:p>
      <w:pPr>
        <w:pStyle w:val="Normal"/>
        <w:spacing w:lineRule="auto" w:line="360"/>
        <w:rPr/>
      </w:pPr>
      <w:r>
        <w:rPr/>
      </w:r>
    </w:p>
    <w:p>
      <w:pPr>
        <w:pStyle w:val="Normal"/>
        <w:pBdr/>
        <w:spacing w:lineRule="auto" w:line="360"/>
        <w:rPr>
          <w:b/>
          <w:b/>
          <w:color w:val="000000"/>
        </w:rPr>
      </w:pPr>
      <w:r>
        <w:rPr>
          <w:b/>
          <w:color w:val="000000"/>
        </w:rPr>
        <w:t>I</w:t>
      </w:r>
      <w:r>
        <w:rPr>
          <w:b/>
          <w:color w:val="000000"/>
        </w:rPr>
        <w:t>II</w:t>
      </w:r>
      <w:r>
        <w:rPr>
          <w:b/>
          <w:color w:val="000000"/>
        </w:rPr>
        <w:t>. Course Objectives</w:t>
      </w:r>
    </w:p>
    <w:p>
      <w:pPr>
        <w:pStyle w:val="Normal"/>
        <w:spacing w:lineRule="auto" w:line="360"/>
        <w:rPr/>
      </w:pPr>
      <w:r>
        <w:rPr/>
        <w:t xml:space="preserve">In successfully completing this course you will: </w:t>
      </w:r>
    </w:p>
    <w:p>
      <w:pPr>
        <w:pStyle w:val="Normal"/>
        <w:numPr>
          <w:ilvl w:val="0"/>
          <w:numId w:val="2"/>
        </w:numPr>
        <w:pBdr/>
        <w:tabs>
          <w:tab w:val="left" w:pos="720" w:leader="none"/>
        </w:tabs>
        <w:spacing w:lineRule="auto" w:line="360"/>
        <w:rPr>
          <w:color w:val="000000"/>
        </w:rPr>
      </w:pPr>
      <w:r>
        <w:rPr>
          <w:color w:val="000000"/>
        </w:rPr>
        <w:t>Apply tools from data science in your research</w:t>
      </w:r>
    </w:p>
    <w:p>
      <w:pPr>
        <w:pStyle w:val="Normal"/>
        <w:numPr>
          <w:ilvl w:val="0"/>
          <w:numId w:val="2"/>
        </w:numPr>
        <w:pBdr/>
        <w:tabs>
          <w:tab w:val="left" w:pos="720" w:leader="none"/>
        </w:tabs>
        <w:spacing w:lineRule="auto" w:line="360"/>
        <w:rPr>
          <w:color w:val="000000"/>
        </w:rPr>
      </w:pPr>
      <w:r>
        <w:rPr>
          <w:color w:val="000000"/>
        </w:rPr>
        <w:t>Learn to select, apply, and interpret predictive models</w:t>
      </w:r>
    </w:p>
    <w:p>
      <w:pPr>
        <w:pStyle w:val="Normal"/>
        <w:numPr>
          <w:ilvl w:val="0"/>
          <w:numId w:val="2"/>
        </w:numPr>
        <w:pBdr/>
        <w:tabs>
          <w:tab w:val="left" w:pos="720" w:leader="none"/>
        </w:tabs>
        <w:spacing w:lineRule="auto" w:line="360"/>
        <w:rPr>
          <w:color w:val="000000"/>
        </w:rPr>
      </w:pPr>
      <w:r>
        <w:rPr>
          <w:color w:val="000000"/>
        </w:rPr>
        <w:t>Deploy reproducible and generalizable code and scripts</w:t>
      </w:r>
    </w:p>
    <w:p>
      <w:pPr>
        <w:pStyle w:val="Normal"/>
        <w:pBdr/>
        <w:spacing w:lineRule="auto" w:line="360"/>
        <w:rPr>
          <w:b/>
          <w:b/>
          <w:color w:val="000000"/>
        </w:rPr>
      </w:pPr>
      <w:r>
        <w:rPr>
          <w:b/>
          <w:color w:val="000000"/>
        </w:rPr>
      </w:r>
    </w:p>
    <w:p>
      <w:pPr>
        <w:pStyle w:val="Normal"/>
        <w:pBdr/>
        <w:spacing w:lineRule="auto" w:line="360"/>
        <w:rPr>
          <w:b/>
          <w:b/>
          <w:color w:val="000000"/>
        </w:rPr>
      </w:pPr>
      <w:r>
        <w:rPr>
          <w:b/>
          <w:color w:val="000000"/>
        </w:rPr>
        <w:t>I</w:t>
      </w:r>
      <w:r>
        <w:rPr>
          <w:b/>
          <w:color w:val="000000"/>
        </w:rPr>
        <w:t>V. Prerequisites</w:t>
      </w:r>
    </w:p>
    <w:p>
      <w:pPr>
        <w:pStyle w:val="Normal"/>
        <w:spacing w:lineRule="auto" w:line="360"/>
        <w:rPr/>
      </w:pPr>
      <w:r>
        <w:rPr/>
        <w:t xml:space="preserve">A </w:t>
      </w:r>
      <w:r>
        <w:rPr/>
        <w:t>graduate-level course in regression (PSY-GS 8870 or equivalent based on instructor’s discretion).</w:t>
      </w:r>
    </w:p>
    <w:p>
      <w:pPr>
        <w:pStyle w:val="Normal"/>
        <w:pBdr/>
        <w:spacing w:lineRule="auto" w:line="360"/>
        <w:rPr>
          <w:color w:val="000000"/>
        </w:rPr>
      </w:pPr>
      <w:r>
        <w:rPr>
          <w:color w:val="000000"/>
        </w:rPr>
      </w:r>
    </w:p>
    <w:p>
      <w:pPr>
        <w:pStyle w:val="Normal"/>
        <w:pBdr/>
        <w:spacing w:lineRule="auto" w:line="360"/>
        <w:rPr>
          <w:b/>
          <w:b/>
          <w:shd w:fill="FFFF00" w:val="clear"/>
        </w:rPr>
      </w:pPr>
      <w:bookmarkStart w:id="3" w:name="bookmark=id.3znysh7"/>
      <w:bookmarkEnd w:id="3"/>
      <w:r>
        <w:rPr>
          <w:b/>
          <w:shd w:fill="FFFF00" w:val="clear"/>
        </w:rPr>
        <w:t>V. Tentative Course Schedule</w:t>
      </w:r>
    </w:p>
    <w:p>
      <w:pPr>
        <w:pStyle w:val="Normal"/>
        <w:pBdr/>
        <w:spacing w:lineRule="auto" w:line="360"/>
        <w:rPr>
          <w:shd w:fill="FFFF00" w:val="clear"/>
        </w:rPr>
      </w:pPr>
      <w:r>
        <w:rPr>
          <w:b/>
          <w:color w:val="000000"/>
          <w:shd w:fill="FFFF00" w:val="clear"/>
        </w:rPr>
        <w:t>This is your one-stop guide to this course.</w:t>
      </w:r>
      <w:r>
        <w:rPr>
          <w:color w:val="000000"/>
          <w:shd w:fill="FFFF00" w:val="clear"/>
        </w:rPr>
        <w:br/>
      </w:r>
      <w:r>
        <w:rPr>
          <w:i/>
          <w:color w:val="000000"/>
          <w:shd w:fill="FFFF00" w:val="clear"/>
        </w:rPr>
        <w:t>Content, assignments, and due dates are subject to change based on progress through the materials. We will cover, if only briefly, all content but time constraints may limit coverage of certain topics in favor of other topics.</w:t>
      </w:r>
    </w:p>
    <w:p>
      <w:pPr>
        <w:pStyle w:val="Normal"/>
        <w:pBdr/>
        <w:spacing w:lineRule="auto" w:line="360"/>
        <w:rPr>
          <w:i/>
          <w:i/>
          <w:color w:val="000000"/>
          <w:shd w:fill="FFFF00" w:val="clear"/>
        </w:rPr>
      </w:pPr>
      <w:r>
        <w:rPr>
          <w:i/>
          <w:color w:val="000000"/>
          <w:shd w:fill="FFFF00" w:val="clear"/>
        </w:rPr>
      </w:r>
    </w:p>
    <w:p>
      <w:pPr>
        <w:pStyle w:val="Normal"/>
        <w:pBdr/>
        <w:spacing w:lineRule="auto" w:line="360"/>
        <w:rPr>
          <w:b/>
          <w:b/>
          <w:color w:val="000000"/>
          <w:shd w:fill="FFFF00" w:val="clear"/>
        </w:rPr>
      </w:pPr>
      <w:r>
        <w:rPr>
          <w:b/>
          <w:color w:val="000000"/>
          <w:shd w:fill="FFFF00" w:val="clear"/>
        </w:rPr>
        <w:t>VI. Course Materials</w:t>
      </w:r>
    </w:p>
    <w:p>
      <w:pPr>
        <w:pStyle w:val="Normal"/>
        <w:pBdr/>
        <w:spacing w:lineRule="auto" w:line="360"/>
        <w:rPr/>
      </w:pPr>
      <w:r>
        <w:rPr>
          <w:color w:val="000000"/>
          <w:shd w:fill="FFFF00" w:val="clear"/>
        </w:rPr>
        <w:t xml:space="preserve">All books necessary for the course are provided in the schedule (see </w:t>
      </w:r>
      <w:hyperlink w:anchor="bookmark=id.3znysh7">
        <w:r>
          <w:rPr>
            <w:rStyle w:val="NoCharacterStyle"/>
            <w:color w:val="0563C1"/>
            <w:u w:val="single"/>
            <w:shd w:fill="FFFF00" w:val="clear"/>
          </w:rPr>
          <w:t>VI. Tentative Course Schedule</w:t>
        </w:r>
      </w:hyperlink>
      <w:r>
        <w:rPr>
          <w:color w:val="000000"/>
          <w:shd w:fill="FFFF00" w:val="clear"/>
        </w:rPr>
        <w:t>). Additional resources such as videos related to course topics are also provided. The videos are optional but complement the course.</w:t>
      </w:r>
    </w:p>
    <w:p>
      <w:pPr>
        <w:pStyle w:val="Normal"/>
        <w:pBdr/>
        <w:spacing w:lineRule="auto" w:line="360"/>
        <w:rPr/>
      </w:pPr>
      <w:r>
        <w:rPr/>
      </w:r>
    </w:p>
    <w:p>
      <w:pPr>
        <w:pStyle w:val="Normal"/>
        <w:pBdr/>
        <w:spacing w:lineRule="auto" w:line="360"/>
        <w:rPr>
          <w:b/>
          <w:b/>
          <w:color w:val="000000"/>
          <w:shd w:fill="FFFF00" w:val="clear"/>
        </w:rPr>
      </w:pPr>
      <w:bookmarkStart w:id="4" w:name="bookmark=id.2et92p0"/>
      <w:bookmarkEnd w:id="4"/>
      <w:r>
        <w:rPr>
          <w:b/>
          <w:color w:val="000000"/>
          <w:shd w:fill="FFFF00" w:val="clear"/>
        </w:rPr>
        <w:t>VII. Grading</w:t>
      </w:r>
    </w:p>
    <w:p>
      <w:pPr>
        <w:pStyle w:val="Normal"/>
        <w:pBdr/>
        <w:spacing w:lineRule="auto" w:line="360"/>
        <w:rPr>
          <w:color w:val="000000"/>
          <w:shd w:fill="FFFF00" w:val="clear"/>
        </w:rPr>
      </w:pPr>
      <w:r>
        <w:rPr>
          <w:color w:val="000000"/>
          <w:shd w:fill="FFFF00" w:val="clear"/>
        </w:rPr>
        <w:t>There will be 5 assignments throughout the semester but only your 4 best grades will count toward your final grade. For the labs, there are 12 labs plus 1 freebie for installing R/RStudio. In total, there are 13 labs (including the freebie) but only your 12 best grades will count toward your final grade.</w:t>
      </w:r>
    </w:p>
    <w:p>
      <w:pPr>
        <w:pStyle w:val="Normal"/>
        <w:pBdr/>
        <w:spacing w:lineRule="auto" w:line="360"/>
        <w:rPr>
          <w:color w:val="000000"/>
        </w:rPr>
      </w:pPr>
      <w:r>
        <w:rPr>
          <w:color w:val="000000"/>
        </w:rPr>
      </w:r>
    </w:p>
    <w:p>
      <w:pPr>
        <w:pStyle w:val="Normal"/>
        <w:pBdr/>
        <w:spacing w:lineRule="auto" w:line="360"/>
        <w:rPr>
          <w:shd w:fill="FFFF00" w:val="clear"/>
        </w:rPr>
      </w:pPr>
      <w:r>
        <w:rPr>
          <w:b/>
          <w:color w:val="000000"/>
          <w:shd w:fill="FFFF00" w:val="clear"/>
        </w:rPr>
        <w:t>Assignments</w:t>
      </w:r>
      <w:r>
        <w:rPr>
          <w:color w:val="000000"/>
          <w:shd w:fill="FFFF00" w:val="clear"/>
        </w:rPr>
        <w:t>: 4 assignments (15 points each; 40% of your final grade)</w:t>
      </w:r>
    </w:p>
    <w:p>
      <w:pPr>
        <w:pStyle w:val="Normal"/>
        <w:pBdr/>
        <w:spacing w:lineRule="auto" w:line="360"/>
        <w:rPr>
          <w:shd w:fill="FFFF00" w:val="clear"/>
        </w:rPr>
      </w:pPr>
      <w:r>
        <w:rPr>
          <w:b/>
          <w:color w:val="000000"/>
          <w:shd w:fill="FFFF00" w:val="clear"/>
        </w:rPr>
        <w:t>Labs</w:t>
      </w:r>
      <w:r>
        <w:rPr>
          <w:color w:val="000000"/>
          <w:shd w:fill="FFFF00" w:val="clear"/>
        </w:rPr>
        <w:t>: 12 activities (5 points each; 40% of your final grade)</w:t>
        <w:br/>
      </w:r>
      <w:r>
        <w:rPr>
          <w:b/>
          <w:color w:val="000000"/>
          <w:shd w:fill="FFFF00" w:val="clear"/>
        </w:rPr>
        <w:t>Final Project</w:t>
      </w:r>
      <w:r>
        <w:rPr>
          <w:color w:val="000000"/>
          <w:shd w:fill="FFFF00" w:val="clear"/>
        </w:rPr>
        <w:t>: 1 project (30 points; 20% of your final grade)</w:t>
      </w:r>
    </w:p>
    <w:p>
      <w:pPr>
        <w:pStyle w:val="Normal"/>
        <w:pBdr/>
        <w:spacing w:lineRule="auto" w:line="360"/>
        <w:rPr>
          <w:color w:val="000000"/>
        </w:rPr>
      </w:pPr>
      <w:r>
        <w:rPr>
          <w:color w:val="000000"/>
        </w:rPr>
      </w:r>
    </w:p>
    <w:p>
      <w:pPr>
        <w:pStyle w:val="Normal"/>
        <w:pBdr/>
        <w:spacing w:lineRule="auto" w:line="360"/>
        <w:rPr/>
      </w:pPr>
      <w:r>
        <w:rPr>
          <w:b/>
          <w:color w:val="000000"/>
        </w:rPr>
        <w:t>Grading Scale (rounded to the nearest percentage)</w:t>
      </w:r>
      <w:r>
        <w:rPr>
          <w:color w:val="000000"/>
        </w:rPr>
        <w:t>:</w:t>
      </w:r>
    </w:p>
    <w:p>
      <w:pPr>
        <w:pStyle w:val="Normal"/>
        <w:pBdr/>
        <w:spacing w:lineRule="auto" w:line="360"/>
        <w:rPr>
          <w:color w:val="000000"/>
        </w:rPr>
      </w:pPr>
      <w:r>
        <w:rPr>
          <w:color w:val="000000"/>
        </w:rPr>
        <w:t>A</w:t>
        <w:tab/>
        <w:t>94-100%</w:t>
        <w:tab/>
        <w:t>B</w:t>
        <w:tab/>
        <w:t>83-86%</w:t>
        <w:tab/>
        <w:t>C</w:t>
        <w:tab/>
        <w:t>73-76%</w:t>
        <w:tab/>
        <w:t>D</w:t>
        <w:tab/>
        <w:t>63-66%</w:t>
      </w:r>
    </w:p>
    <w:p>
      <w:pPr>
        <w:pStyle w:val="Normal"/>
        <w:pBdr/>
        <w:spacing w:lineRule="auto" w:line="360"/>
        <w:rPr>
          <w:color w:val="000000"/>
        </w:rPr>
      </w:pPr>
      <w:r>
        <w:rPr>
          <w:color w:val="000000"/>
        </w:rPr>
        <w:t xml:space="preserve">A- </w:t>
        <w:tab/>
        <w:t>90-93%</w:t>
        <w:tab/>
        <w:t>B-</w:t>
        <w:tab/>
        <w:t>80-82%</w:t>
        <w:tab/>
        <w:t>C-</w:t>
        <w:tab/>
        <w:t>70-72%</w:t>
        <w:tab/>
        <w:t>D-</w:t>
        <w:tab/>
        <w:t>60-62%</w:t>
      </w:r>
    </w:p>
    <w:p>
      <w:pPr>
        <w:pStyle w:val="Normal"/>
        <w:pBdr/>
        <w:spacing w:lineRule="auto" w:line="360"/>
        <w:rPr>
          <w:color w:val="000000"/>
        </w:rPr>
      </w:pPr>
      <w:r>
        <w:rPr>
          <w:color w:val="000000"/>
        </w:rPr>
        <w:t>B+</w:t>
        <w:tab/>
        <w:t>87-89%</w:t>
        <w:tab/>
        <w:t>C+</w:t>
        <w:tab/>
        <w:t>77-79%</w:t>
        <w:tab/>
        <w:t>D+</w:t>
        <w:tab/>
        <w:t>67-69%</w:t>
        <w:tab/>
        <w:t>F</w:t>
        <w:tab/>
        <w:t>&lt;60%</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Late Work Policy</w:t>
      </w:r>
    </w:p>
    <w:p>
      <w:pPr>
        <w:pStyle w:val="Normal"/>
        <w:pBdr/>
        <w:spacing w:lineRule="auto" w:line="360"/>
        <w:rPr/>
      </w:pPr>
      <w:r>
        <w:rPr>
          <w:color w:val="000000"/>
        </w:rPr>
        <w:t xml:space="preserve">Assignments turned in a second after </w:t>
      </w:r>
      <w:r>
        <w:rPr>
          <w:color w:val="000000"/>
        </w:rPr>
        <w:t>12a</w:t>
      </w:r>
      <w:r>
        <w:rPr>
          <w:color w:val="000000"/>
        </w:rPr>
        <w:t xml:space="preserve">m on the Friday an assignment was due (i.e., </w:t>
      </w:r>
      <w:r>
        <w:rPr>
          <w:color w:val="000000"/>
        </w:rPr>
        <w:t>Saturday, 12</w:t>
      </w:r>
      <w:r>
        <w:rPr>
          <w:color w:val="000000"/>
        </w:rPr>
        <w:t>:00:01</w:t>
      </w:r>
      <w:r>
        <w:rPr>
          <w:color w:val="000000"/>
        </w:rPr>
        <w:t>a</w:t>
      </w:r>
      <w:r>
        <w:rPr>
          <w:color w:val="000000"/>
        </w:rPr>
        <w:t>m according to Brightspace) will be considered late.</w:t>
      </w:r>
      <w:r>
        <w:rPr>
          <w:b/>
          <w:color w:val="000000"/>
        </w:rPr>
        <w:t xml:space="preserve"> </w:t>
      </w:r>
      <w:r>
        <w:rPr>
          <w:color w:val="000000"/>
        </w:rPr>
        <w:t xml:space="preserve">Late work will be worth 80% of your overall grade for the assignment. You will have </w:t>
      </w:r>
      <w:r>
        <w:rPr>
          <w:b/>
          <w:color w:val="000000"/>
        </w:rPr>
        <w:t>one week</w:t>
      </w:r>
      <w:r>
        <w:rPr>
          <w:color w:val="000000"/>
        </w:rPr>
        <w:t xml:space="preserve"> to turn in your assignment late after its due date (i.e., until </w:t>
      </w:r>
      <w:r>
        <w:rPr>
          <w:color w:val="000000"/>
        </w:rPr>
        <w:t>12</w:t>
      </w:r>
      <w:r>
        <w:rPr>
          <w:color w:val="000000"/>
        </w:rPr>
        <w:t>:00:0</w:t>
      </w:r>
      <w:r>
        <w:rPr>
          <w:color w:val="000000"/>
        </w:rPr>
        <w:t>0a</w:t>
      </w:r>
      <w:r>
        <w:rPr>
          <w:color w:val="000000"/>
        </w:rPr>
        <w:t>m, according to Brightspace, on the next Friday).</w:t>
      </w:r>
    </w:p>
    <w:p>
      <w:pPr>
        <w:pStyle w:val="Normal"/>
        <w:pBdr/>
        <w:spacing w:lineRule="auto" w:line="360"/>
        <w:rPr>
          <w:color w:val="000000"/>
        </w:rPr>
      </w:pPr>
      <w:r>
        <w:rPr>
          <w:color w:val="000000"/>
        </w:rPr>
      </w:r>
    </w:p>
    <w:p>
      <w:pPr>
        <w:pStyle w:val="Normal"/>
        <w:pBdr/>
        <w:spacing w:lineRule="auto" w:line="360"/>
        <w:rPr>
          <w:b/>
          <w:b/>
          <w:i/>
          <w:i/>
          <w:color w:val="000000"/>
        </w:rPr>
      </w:pPr>
      <w:r>
        <w:rPr>
          <w:b/>
          <w:i/>
          <w:color w:val="000000"/>
        </w:rPr>
        <w:t>Brightspace and Technology Errors</w:t>
      </w:r>
    </w:p>
    <w:p>
      <w:pPr>
        <w:pStyle w:val="Normal"/>
        <w:pBdr/>
        <w:spacing w:lineRule="auto" w:line="360"/>
        <w:rPr/>
      </w:pPr>
      <w:r>
        <w:rPr>
          <w:color w:val="000000"/>
        </w:rPr>
        <w:t xml:space="preserve">If working up to the last minute of a deadline, </w:t>
      </w:r>
      <w:r>
        <w:rPr>
          <w:b/>
          <w:color w:val="000000"/>
        </w:rPr>
        <w:t>submit</w:t>
      </w:r>
      <w:r>
        <w:rPr>
          <w:color w:val="000000"/>
        </w:rPr>
        <w:t xml:space="preserve"> whatever you have to Brightspace at least </w:t>
      </w:r>
      <w:r>
        <w:rPr>
          <w:b/>
          <w:color w:val="000000"/>
        </w:rPr>
        <w:t xml:space="preserve">fifteen </w:t>
      </w:r>
      <w:r>
        <w:rPr>
          <w:color w:val="000000"/>
        </w:rPr>
        <w:t>minutes before the deadline. Technological errors happen. If Brightspace is not cooperating, send me an email (</w:t>
      </w:r>
      <w:hyperlink r:id="rId5">
        <w:r>
          <w:rPr>
            <w:rStyle w:val="NoCharacterStyle"/>
            <w:color w:val="0563C1"/>
            <w:u w:val="single"/>
          </w:rPr>
          <w:t>alexander.christensen@vanderbilt.edu</w:t>
        </w:r>
      </w:hyperlink>
      <w:r>
        <w:rPr>
          <w:color w:val="000000"/>
        </w:rPr>
        <w:t xml:space="preserve">) with an image depicting the issue and </w:t>
      </w:r>
      <w:r>
        <w:rPr>
          <w:b/>
          <w:color w:val="000000"/>
        </w:rPr>
        <w:t>include a timestamp</w:t>
      </w:r>
      <w:r>
        <w:rPr>
          <w:color w:val="000000"/>
        </w:rPr>
        <w:t xml:space="preserve">. Claims of technological errors without substantial evidence will not be considered. </w:t>
      </w:r>
      <w:r>
        <w:rPr>
          <w:color w:val="000000"/>
        </w:rPr>
        <w:t>Evidence of a technological error sent</w:t>
      </w:r>
      <w:r>
        <w:rPr>
          <w:b w:val="false"/>
          <w:bCs w:val="false"/>
          <w:i/>
          <w:iCs/>
          <w:color w:val="000000"/>
        </w:rPr>
        <w:t xml:space="preserve"> after</w:t>
      </w:r>
      <w:r>
        <w:rPr>
          <w:b w:val="false"/>
          <w:bCs w:val="false"/>
          <w:i w:val="false"/>
          <w:iCs w:val="false"/>
          <w:color w:val="000000"/>
        </w:rPr>
        <w:t xml:space="preserve"> a deadline will</w:t>
      </w:r>
      <w:r>
        <w:rPr>
          <w:b/>
          <w:bCs/>
          <w:i w:val="false"/>
          <w:iCs w:val="false"/>
          <w:color w:val="000000"/>
        </w:rPr>
        <w:t xml:space="preserve"> not</w:t>
      </w:r>
      <w:r>
        <w:rPr>
          <w:b w:val="false"/>
          <w:bCs w:val="false"/>
          <w:i w:val="false"/>
          <w:iCs w:val="false"/>
          <w:color w:val="000000"/>
        </w:rPr>
        <w:t xml:space="preserve"> be considered. </w:t>
      </w:r>
      <w:r>
        <w:rPr>
          <w:color w:val="000000"/>
        </w:rPr>
        <w:t>If a technological error happens more than on</w:t>
      </w:r>
      <w:r>
        <w:rPr>
          <w:color w:val="000000"/>
        </w:rPr>
        <w:t>c</w:t>
      </w:r>
      <w:r>
        <w:rPr>
          <w:color w:val="000000"/>
        </w:rPr>
        <w:t>e, then we will set up a one-on-one meeting to determine the source of the error.</w:t>
      </w:r>
    </w:p>
    <w:p>
      <w:pPr>
        <w:pStyle w:val="Normal"/>
        <w:pBdr/>
        <w:spacing w:lineRule="auto" w:line="360"/>
        <w:rPr>
          <w:color w:val="000000"/>
        </w:rPr>
      </w:pPr>
      <w:r>
        <w:rPr>
          <w:color w:val="000000"/>
        </w:rPr>
      </w:r>
    </w:p>
    <w:p>
      <w:pPr>
        <w:pStyle w:val="Normal"/>
        <w:pBdr/>
        <w:spacing w:lineRule="auto" w:line="360"/>
        <w:rPr>
          <w:b/>
          <w:b/>
          <w:color w:val="000000"/>
        </w:rPr>
      </w:pPr>
      <w:bookmarkStart w:id="5" w:name="bookmark=id.tyjcwt"/>
      <w:bookmarkEnd w:id="5"/>
      <w:r>
        <w:rPr>
          <w:b/>
          <w:color w:val="000000"/>
        </w:rPr>
        <w:t>VIII</w:t>
      </w:r>
      <w:r>
        <w:rPr>
          <w:b/>
          <w:color w:val="000000"/>
        </w:rPr>
        <w:t>. Grade Appeal Policy</w:t>
      </w:r>
    </w:p>
    <w:p>
      <w:pPr>
        <w:pStyle w:val="Normal"/>
        <w:pBdr/>
        <w:spacing w:lineRule="auto" w:line="360"/>
        <w:rPr>
          <w:b/>
          <w:b/>
          <w:i/>
          <w:i/>
          <w:color w:val="000000"/>
        </w:rPr>
      </w:pPr>
      <w:r>
        <w:rPr>
          <w:b/>
          <w:i/>
          <w:color w:val="000000"/>
        </w:rPr>
        <w:t>There will be no grade haggling at the end of the semester. Any grade appeals</w:t>
      </w:r>
      <w:r>
        <w:rPr>
          <w:b/>
          <w:i/>
          <w:color w:val="000000"/>
        </w:rPr>
        <w:t xml:space="preserve"> </w:t>
      </w:r>
      <w:r>
        <w:rPr>
          <w:b/>
          <w:i/>
          <w:color w:val="000000"/>
        </w:rPr>
        <w:t>are subject to the conditions below. General, non-specific grade haggling will not be entertained, and I will send an email directly linked to this portion of the syllabus.</w:t>
      </w:r>
    </w:p>
    <w:p>
      <w:pPr>
        <w:pStyle w:val="Normal"/>
        <w:pBdr/>
        <w:spacing w:lineRule="auto" w:line="360"/>
        <w:rPr>
          <w:b/>
          <w:b/>
          <w:i/>
          <w:i/>
          <w:color w:val="000000"/>
        </w:rPr>
      </w:pPr>
      <w:r>
        <w:rPr>
          <w:b/>
          <w:i/>
          <w:color w:val="000000"/>
        </w:rPr>
      </w:r>
    </w:p>
    <w:p>
      <w:pPr>
        <w:pStyle w:val="Normal"/>
        <w:pBdr/>
        <w:spacing w:lineRule="auto" w:line="360"/>
        <w:rPr/>
      </w:pPr>
      <w:r>
        <w:rPr>
          <w:color w:val="000000"/>
        </w:rPr>
        <w:t xml:space="preserve">The instructor makes all final decisions on grades. The instructor is willing to revisit a grade only in the instance of a </w:t>
      </w:r>
      <w:r>
        <w:rPr>
          <w:b/>
          <w:color w:val="000000"/>
        </w:rPr>
        <w:t>suspected error</w:t>
      </w:r>
      <w:r>
        <w:rPr>
          <w:color w:val="000000"/>
        </w:rPr>
        <w:t xml:space="preserve">. Do </w:t>
      </w:r>
      <w:r>
        <w:rPr>
          <w:b/>
          <w:color w:val="000000"/>
        </w:rPr>
        <w:t>not</w:t>
      </w:r>
      <w:r>
        <w:rPr>
          <w:color w:val="000000"/>
        </w:rPr>
        <w:t xml:space="preserve"> request an appeal based on a disagreement with the instructor’s judgment. If you disagree with a grade that you’ve received on an assignment or project, then you are welcome to formally submit an appeal to Dr. Christensen. The appeal should be submitted via email (</w:t>
      </w:r>
      <w:hyperlink r:id="rId6">
        <w:r>
          <w:rPr>
            <w:rStyle w:val="NoCharacterStyle"/>
            <w:color w:val="0563C1"/>
            <w:u w:val="single"/>
          </w:rPr>
          <w:t>alexander.christensen@vanderbilt.edu</w:t>
        </w:r>
      </w:hyperlink>
      <w:r>
        <w:rPr>
          <w:color w:val="000000"/>
        </w:rPr>
        <w:t xml:space="preserve">) and must include: (1) The subject header “Formal Grade Appeal”, (2) clear and specific reference to the part of the assignment or project in question, and (3) justification for why more credit is earned, citing specific material or evidence. The appeal should be no later than </w:t>
      </w:r>
      <w:r>
        <w:rPr>
          <w:b/>
          <w:color w:val="000000"/>
        </w:rPr>
        <w:t xml:space="preserve">7 days </w:t>
      </w:r>
      <w:r>
        <w:rPr>
          <w:color w:val="000000"/>
        </w:rPr>
        <w:t>after the grade has been posted on</w:t>
      </w:r>
      <w:r>
        <w:rPr>
          <w:b/>
          <w:color w:val="000000"/>
        </w:rPr>
        <w:t xml:space="preserve"> </w:t>
      </w:r>
      <w:r>
        <w:rPr>
          <w:color w:val="000000"/>
        </w:rPr>
        <w:t>Brightspace.</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I</w:t>
      </w:r>
      <w:r>
        <w:rPr>
          <w:b/>
          <w:color w:val="000000"/>
        </w:rPr>
        <w:t>X. Vanderbilt Honor Code</w:t>
      </w:r>
    </w:p>
    <w:p>
      <w:pPr>
        <w:pStyle w:val="Normal"/>
        <w:pBdr/>
        <w:spacing w:lineRule="auto" w:line="360"/>
        <w:rPr/>
      </w:pPr>
      <w:r>
        <w:rPr>
          <w:color w:val="000000"/>
        </w:rPr>
        <w:t xml:space="preserve">In accordance with the </w:t>
      </w:r>
      <w:hyperlink r:id="rId7">
        <w:r>
          <w:rPr>
            <w:rStyle w:val="NoCharacterStyle"/>
            <w:color w:val="0563C1"/>
            <w:u w:val="single"/>
          </w:rPr>
          <w:t>Vanderbilt University Honor Code</w:t>
        </w:r>
      </w:hyperlink>
      <w:r>
        <w:rPr>
          <w:color w:val="000000"/>
        </w:rPr>
        <w:t>:</w:t>
      </w:r>
    </w:p>
    <w:p>
      <w:pPr>
        <w:pStyle w:val="Normal"/>
        <w:pBdr/>
        <w:spacing w:lineRule="auto" w:line="360"/>
        <w:rPr>
          <w:color w:val="000000"/>
        </w:rPr>
      </w:pPr>
      <w:r>
        <w:rPr>
          <w:color w:val="000000"/>
        </w:rPr>
      </w:r>
    </w:p>
    <w:p>
      <w:pPr>
        <w:pStyle w:val="Normal"/>
        <w:pBdr/>
        <w:spacing w:lineRule="auto" w:line="360"/>
        <w:rPr>
          <w:i/>
          <w:i/>
          <w:color w:val="000000"/>
        </w:rPr>
      </w:pPr>
      <w:r>
        <w:rPr>
          <w:i/>
          <w:color w:val="000000"/>
        </w:rPr>
        <w:t>I pledge to pursue all academic endeavors with honor and integrity. I understand the principles of the Honor System, and I promise to uphold these standards by adhering to the Honor Code in order to preserve the integrity of Vanderbilt University and its individual members.</w:t>
      </w:r>
    </w:p>
    <w:p>
      <w:pPr>
        <w:pStyle w:val="Normal"/>
        <w:pBdr/>
        <w:spacing w:lineRule="auto" w:line="360"/>
        <w:rPr>
          <w:color w:val="000000"/>
        </w:rPr>
      </w:pPr>
      <w:r>
        <w:rPr>
          <w:color w:val="000000"/>
        </w:rPr>
      </w:r>
    </w:p>
    <w:p>
      <w:pPr>
        <w:pStyle w:val="Normal"/>
        <w:pBdr/>
        <w:spacing w:lineRule="auto" w:line="360"/>
        <w:rPr/>
      </w:pPr>
      <w:r>
        <w:rPr>
          <w:color w:val="000000"/>
        </w:rPr>
        <w:t xml:space="preserve">In addition, I abide by </w:t>
      </w:r>
      <w:r>
        <w:rPr>
          <w:color w:val="000000"/>
        </w:rPr>
        <w:t>the</w:t>
      </w:r>
      <w:r>
        <w:rPr>
          <w:color w:val="000000"/>
        </w:rPr>
        <w:t xml:space="preserve"> responsibility detailed in the Vanderbilt’s </w:t>
      </w:r>
      <w:hyperlink r:id="rId8">
        <w:r>
          <w:rPr>
            <w:rStyle w:val="NoCharacterStyle"/>
            <w:color w:val="0563C1"/>
            <w:u w:val="single"/>
          </w:rPr>
          <w:t>Faculty Guide to the Honor System</w:t>
        </w:r>
      </w:hyperlink>
      <w:r>
        <w:rPr>
          <w:color w:val="000000"/>
        </w:rPr>
        <w:t xml:space="preserve">. In general, this course is intended to be collaborative and therefore students may and should work together on assignments and projects. Each assignment and project, however, must be a student’s own work and submitted separately </w:t>
      </w:r>
      <w:r>
        <w:rPr>
          <w:color w:val="000000"/>
        </w:rPr>
        <w:t>(unless otherwise noted)</w:t>
      </w:r>
      <w:r>
        <w:rPr>
          <w:color w:val="000000"/>
        </w:rPr>
        <w:t>.</w:t>
        <w:br/>
        <w:br/>
        <w:t xml:space="preserve">By </w:t>
      </w:r>
      <w:r>
        <w:rPr>
          <w:color w:val="000000"/>
        </w:rPr>
        <w:t>enrolling</w:t>
      </w:r>
      <w:r>
        <w:rPr>
          <w:color w:val="000000"/>
        </w:rPr>
        <w:t xml:space="preserve"> and continuing to be enrolled in this course, you are agreeing to “pledge on your honor that you have neither given nor received unauthorized aid on the assignments and final project.”</w:t>
      </w:r>
    </w:p>
    <w:p>
      <w:pPr>
        <w:pStyle w:val="Normal"/>
        <w:pBdr/>
        <w:spacing w:lineRule="auto" w:line="360"/>
        <w:rPr>
          <w:color w:val="000000"/>
        </w:rPr>
      </w:pPr>
      <w:r>
        <w:rPr>
          <w:color w:val="000000"/>
        </w:rPr>
      </w:r>
    </w:p>
    <w:p>
      <w:pPr>
        <w:pStyle w:val="Normal"/>
        <w:pBdr/>
        <w:spacing w:lineRule="auto" w:line="360"/>
        <w:rPr>
          <w:b/>
          <w:b/>
          <w:i w:val="false"/>
          <w:i w:val="false"/>
          <w:iCs w:val="false"/>
          <w:color w:val="000000"/>
        </w:rPr>
      </w:pPr>
      <w:r>
        <w:rPr>
          <w:b/>
          <w:i w:val="false"/>
          <w:iCs w:val="false"/>
          <w:color w:val="000000"/>
        </w:rPr>
        <w:t>Artificial Intelligence</w:t>
      </w:r>
    </w:p>
    <w:p>
      <w:pPr>
        <w:pStyle w:val="Normal"/>
        <w:pBdr/>
        <w:spacing w:lineRule="auto" w:line="360"/>
        <w:rPr/>
      </w:pPr>
      <w:r>
        <w:rPr>
          <w:color w:val="000000"/>
        </w:rPr>
        <w:t xml:space="preserve">Data science is at the forefront of the AI revolution. As teachers, especially of data science, we cannot ignore the impact of </w:t>
      </w:r>
      <w:r>
        <w:rPr>
          <w:color w:val="000000"/>
        </w:rPr>
        <w:t>AI</w:t>
      </w:r>
      <w:r>
        <w:rPr>
          <w:color w:val="000000"/>
        </w:rPr>
        <w:t xml:space="preserve">. </w:t>
      </w:r>
      <w:r>
        <w:rPr>
          <w:color w:val="000000"/>
        </w:rPr>
        <w:t xml:space="preserve">As an applied data science course, AI is not only encouraged but a featured of the course. You can and </w:t>
      </w:r>
      <w:r>
        <w:rPr>
          <w:i/>
          <w:iCs/>
          <w:color w:val="000000"/>
        </w:rPr>
        <w:t xml:space="preserve">should </w:t>
      </w:r>
      <w:r>
        <w:rPr>
          <w:i w:val="false"/>
          <w:iCs w:val="false"/>
          <w:color w:val="000000"/>
        </w:rPr>
        <w:t xml:space="preserve">use AI to aid you in your </w:t>
      </w:r>
      <w:r>
        <w:rPr>
          <w:i w:val="false"/>
          <w:iCs w:val="false"/>
          <w:color w:val="000000"/>
        </w:rPr>
        <w:t>coursework</w:t>
      </w:r>
      <w:r>
        <w:rPr>
          <w:i w:val="false"/>
          <w:iCs w:val="false"/>
          <w:color w:val="000000"/>
        </w:rPr>
        <w:t xml:space="preserve">. Stuck on code? Use AI. </w:t>
      </w:r>
      <w:r>
        <w:rPr>
          <w:i w:val="false"/>
          <w:iCs w:val="false"/>
          <w:color w:val="000000"/>
        </w:rPr>
        <w:t>Want</w:t>
      </w:r>
      <w:r>
        <w:rPr>
          <w:i w:val="false"/>
          <w:iCs w:val="false"/>
          <w:color w:val="000000"/>
        </w:rPr>
        <w:t xml:space="preserve"> clarity on a concept? Use AI. This syllabus? We’ll demo how to access all of its information with AI. </w:t>
      </w:r>
      <w:r>
        <w:rPr>
          <w:i w:val="false"/>
          <w:iCs w:val="false"/>
          <w:color w:val="000000"/>
        </w:rPr>
        <w:t>Because the use of AI is expected, you do not need to declare that you’ve used it.</w:t>
      </w:r>
    </w:p>
    <w:p>
      <w:pPr>
        <w:pStyle w:val="Normal"/>
        <w:pBdr/>
        <w:spacing w:lineRule="auto" w:line="360"/>
        <w:rPr>
          <w:i/>
          <w:i/>
          <w:iCs w:val="false"/>
          <w:color w:val="000000"/>
        </w:rPr>
      </w:pPr>
      <w:r>
        <w:rPr>
          <w:i/>
          <w:iCs w:val="false"/>
          <w:color w:val="000000"/>
        </w:rPr>
      </w:r>
    </w:p>
    <w:p>
      <w:pPr>
        <w:pStyle w:val="Normal"/>
        <w:pBdr/>
        <w:spacing w:lineRule="auto" w:line="360"/>
        <w:rPr>
          <w:b/>
          <w:b/>
          <w:color w:val="000000"/>
        </w:rPr>
      </w:pPr>
      <w:r>
        <w:rPr>
          <w:b/>
          <w:color w:val="000000"/>
        </w:rPr>
        <w:t>X. Classroom Accommodations</w:t>
      </w:r>
    </w:p>
    <w:p>
      <w:pPr>
        <w:pStyle w:val="Normal"/>
        <w:pBdr/>
        <w:spacing w:lineRule="auto" w:line="360"/>
        <w:rPr/>
      </w:pPr>
      <w:r>
        <w:rPr>
          <w:color w:val="000000"/>
        </w:rPr>
        <w:t xml:space="preserve">Vanderbilt University and Dr. Christensen are committed to equal opportunity for students with disabilities. If you need course accommodations due to a disability, please contact </w:t>
      </w:r>
      <w:hyperlink r:id="rId9">
        <w:r>
          <w:rPr>
            <w:rStyle w:val="NoCharacterStyle"/>
            <w:color w:val="0563C1"/>
            <w:u w:val="single"/>
          </w:rPr>
          <w:t>VU Student Access Services</w:t>
        </w:r>
      </w:hyperlink>
      <w:r>
        <w:rPr>
          <w:color w:val="000000"/>
        </w:rPr>
        <w:t xml:space="preserve"> to initiate the process. After SAS has notified me of relevant accommodations, we will discuss how these accommodations may best be approached in this class, and I will facilitate the accommodations.</w:t>
      </w:r>
    </w:p>
    <w:p>
      <w:pPr>
        <w:pStyle w:val="Normal"/>
        <w:pBdr/>
        <w:spacing w:lineRule="auto" w:line="360"/>
        <w:rPr>
          <w:color w:val="000000"/>
        </w:rPr>
      </w:pPr>
      <w:r>
        <w:rPr>
          <w:color w:val="000000"/>
        </w:rPr>
      </w:r>
    </w:p>
    <w:p>
      <w:pPr>
        <w:pStyle w:val="Normal"/>
        <w:pBdr/>
        <w:spacing w:lineRule="auto" w:line="360"/>
        <w:rPr>
          <w:color w:val="000000"/>
        </w:rPr>
      </w:pPr>
      <w:r>
        <w:rPr>
          <w:color w:val="000000"/>
        </w:rPr>
        <w:t>If emergencies or extenuating circumstances keep you from class, please get notes and announcements from a classmate. You’re welcome to arrange a meeting with Dr. Christensen to ask questions about the missed material (also check the class’s Brightspace).</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XI. Mental Health &amp; Wellness</w:t>
      </w:r>
    </w:p>
    <w:p>
      <w:pPr>
        <w:pStyle w:val="Normal"/>
        <w:pBdr/>
        <w:spacing w:lineRule="auto" w:line="360"/>
        <w:rPr/>
      </w:pPr>
      <w:r>
        <w:rPr>
          <w:color w:val="000000"/>
        </w:rPr>
        <w:t xml:space="preserve">If you are experiencing undue stress that may be interfering with your ability to perform academically, Vanderbilt’s Student Care Network offers a range of support services. The Office of Student Care Coordination (OSCC) is the central and first point of contact to help you navigate and connect to appropriate resources. You can schedule an appointment with the OSCC at </w:t>
      </w:r>
      <w:hyperlink r:id="rId10">
        <w:r>
          <w:rPr>
            <w:rStyle w:val="NoCharacterStyle"/>
            <w:color w:val="0563C1"/>
            <w:u w:val="single"/>
          </w:rPr>
          <w:t>https://www.vanderbilt.edu/carecoordination/</w:t>
        </w:r>
      </w:hyperlink>
      <w:r>
        <w:rPr>
          <w:color w:val="000000"/>
        </w:rPr>
        <w:t xml:space="preserve"> or call 615-343-WELL. You can find a calendar</w:t>
      </w:r>
    </w:p>
    <w:p>
      <w:pPr>
        <w:pStyle w:val="Normal"/>
        <w:pBdr/>
        <w:spacing w:lineRule="auto" w:line="360"/>
        <w:rPr/>
      </w:pPr>
      <w:r>
        <w:rPr>
          <w:color w:val="000000"/>
        </w:rPr>
        <w:t xml:space="preserve">of services at </w:t>
      </w:r>
      <w:hyperlink r:id="rId11">
        <w:r>
          <w:rPr>
            <w:rStyle w:val="NoCharacterStyle"/>
            <w:color w:val="0563C1"/>
            <w:u w:val="single"/>
          </w:rPr>
          <w:t>https://www.vanderbilt.edu/studentcarenetwork/satellite-services/</w:t>
        </w:r>
      </w:hyperlink>
      <w:r>
        <w:rPr>
          <w:color w:val="000000"/>
        </w:rPr>
        <w:t xml:space="preserve">. If you or someone you know needs to speak with a professional counselor immediately, the University Counseling Center offers Urgent Care Counseling. Students should call the UCC at (615) 322-2571 during office hours to speak with an urgent care clinician. You can also reach an on-call counselor after hours or on the weekends by calling (615) 322-2571 and pressing option 2 at any time. You can find additional information at </w:t>
      </w:r>
      <w:hyperlink r:id="rId12">
        <w:r>
          <w:rPr>
            <w:rStyle w:val="InternetLink"/>
            <w:color w:val="0563C1"/>
            <w:u w:val="single"/>
          </w:rPr>
          <w:t>https://www.vanderbilt.edu/ucc/</w:t>
        </w:r>
      </w:hyperlink>
      <w:r>
        <w:rPr>
          <w:color w:val="000000"/>
        </w:rPr>
        <w:t>.</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XII. Names and Pronouns</w:t>
      </w:r>
    </w:p>
    <w:p>
      <w:pPr>
        <w:pStyle w:val="Normal"/>
        <w:pBdr/>
        <w:spacing w:lineRule="auto" w:line="360"/>
        <w:rPr/>
      </w:pPr>
      <w:r>
        <w:rPr>
          <w:color w:val="000000"/>
        </w:rPr>
        <w:t xml:space="preserve">If you would like to use a different name or different pronouns than those provided through YES, please let me know at any time prior to or during the semester. Information is available through the </w:t>
      </w:r>
      <w:hyperlink r:id="rId13">
        <w:r>
          <w:rPr>
            <w:rStyle w:val="NoCharacterStyle"/>
            <w:color w:val="0563C1"/>
            <w:u w:val="single"/>
          </w:rPr>
          <w:t>LGBTQI Life offices</w:t>
        </w:r>
      </w:hyperlink>
      <w:r>
        <w:rPr>
          <w:color w:val="000000"/>
        </w:rPr>
        <w:t xml:space="preserve"> about how to change either or both in YES.</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XI</w:t>
      </w:r>
      <w:r>
        <w:rPr>
          <w:b/>
          <w:color w:val="000000"/>
        </w:rPr>
        <w:t>II</w:t>
      </w:r>
      <w:r>
        <w:rPr>
          <w:b/>
          <w:color w:val="000000"/>
        </w:rPr>
        <w:t>. Religious Holidays</w:t>
      </w:r>
    </w:p>
    <w:p>
      <w:pPr>
        <w:pStyle w:val="Normal"/>
        <w:pBdr/>
        <w:spacing w:lineRule="auto" w:line="360"/>
        <w:rPr/>
      </w:pPr>
      <w:r>
        <w:rPr>
          <w:color w:val="000000"/>
        </w:rPr>
        <w:t xml:space="preserve">If you will miss class to observe a religious holiday, please email Dr. Christensen in advance of your planned absence. You may make up (without penalty) any work missed due to the observance of a religious holiday. Please let Dr. Christensen know two weeks prior to the observance so he can make proper arrangements for you. Dr. Christensen has done his best to organize his class schedule around observances outlined </w:t>
      </w:r>
      <w:hyperlink r:id="rId14">
        <w:r>
          <w:rPr>
            <w:rStyle w:val="InternetLink"/>
            <w:color w:val="0563C1"/>
            <w:u w:val="single"/>
          </w:rPr>
          <w:t>here</w:t>
        </w:r>
      </w:hyperlink>
      <w:r>
        <w:rPr>
          <w:color w:val="000000"/>
        </w:rPr>
        <w:t xml:space="preserve"> but please let him know if any observances are not listed that apply to you.</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w:t>
      </w:r>
      <w:r>
        <w:rPr>
          <w:b/>
          <w:color w:val="000000"/>
        </w:rPr>
        <w:t>I</w:t>
      </w:r>
      <w:r>
        <w:rPr>
          <w:b/>
          <w:color w:val="000000"/>
        </w:rPr>
        <w:t>V. Mandatory Reporter Obligations</w:t>
      </w:r>
    </w:p>
    <w:p>
      <w:pPr>
        <w:pStyle w:val="Normal"/>
        <w:pBdr/>
        <w:spacing w:lineRule="auto" w:line="360"/>
        <w:rPr/>
      </w:pPr>
      <w:r>
        <w:rPr>
          <w:color w:val="000000"/>
        </w:rPr>
        <w:t xml:space="preserve">All University faculty and administrators are mandatory reporters. What this means is that all faculty, including me, must report allegations of sexual misconduct and intimate partner violence to the Title IX Coordinator. In addition, all faculty are obligated to report any allegations of discrimination. I am willing to discuss with you such incidents but can only do so in the context of us both understanding my reporting obligations. If you want to talk with someone in confidence, officials in the Student Health Center, the University Counseling Center, and the Office of the Chaplain and Religious Life (when acting as clergy) can maintain confidentiality. In addition, officials in the </w:t>
      </w:r>
      <w:hyperlink r:id="rId15">
        <w:r>
          <w:rPr>
            <w:rStyle w:val="NoCharacterStyle"/>
            <w:color w:val="0563C1"/>
            <w:u w:val="single"/>
          </w:rPr>
          <w:t>Project Safe Center</w:t>
        </w:r>
      </w:hyperlink>
      <w:r>
        <w:rPr>
          <w:color w:val="000000"/>
        </w:rPr>
        <w:t xml:space="preserve"> have limited confidentiality, in that they must report the incidents but can do so without providing identifying information. The Project Safe Center serves as the central resource for those impacted by sexual misconduct and intimate partner violence and can assist with navigating all facets of the University’s resource and support network and other processes.</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XV. Class Technology Policy</w:t>
      </w:r>
    </w:p>
    <w:p>
      <w:pPr>
        <w:pStyle w:val="Normal"/>
        <w:pBdr/>
        <w:spacing w:lineRule="auto" w:line="360"/>
        <w:rPr>
          <w:color w:val="000000"/>
        </w:rPr>
      </w:pPr>
      <w:r>
        <w:rPr>
          <w:color w:val="000000"/>
        </w:rPr>
        <w:t>Please turn the volume off of ALL electronic devices—cell phones, laptops, tablets, etc.—before you come to class. It can be quite distracting to fellow students and to your instructor if your</w:t>
      </w:r>
    </w:p>
    <w:p>
      <w:pPr>
        <w:pStyle w:val="Normal"/>
        <w:pBdr/>
        <w:spacing w:lineRule="auto" w:line="360"/>
        <w:rPr>
          <w:color w:val="000000"/>
        </w:rPr>
      </w:pPr>
      <w:r>
        <w:rPr>
          <w:color w:val="000000"/>
        </w:rPr>
        <w:t>device starts to play music in the middle of class. A computer is a fundamental part of the course and will be required as part of in-class code examples.</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XVI. In-class Policy</w:t>
      </w:r>
    </w:p>
    <w:p>
      <w:pPr>
        <w:pStyle w:val="Normal"/>
        <w:pBdr/>
        <w:spacing w:lineRule="auto" w:line="360"/>
        <w:rPr>
          <w:color w:val="000000"/>
        </w:rPr>
      </w:pPr>
      <w:r>
        <w:rPr>
          <w:color w:val="000000"/>
        </w:rPr>
        <w:t>In alignment with Vanderbilt’s academic mission, on-campus academic programs were designed for in-person instruction because it offers an important opportunity for learning, leadership, and the scholarly exchange of ideas. As such, university policy generally requires in-person teaching for undergraduate, professional, and graduate courses (excluding our online programs designed for distance learning). Dr. Christensen will not offer remote or online options unless otherwise mandated by Vanderbilt.</w:t>
      </w:r>
    </w:p>
    <w:p>
      <w:pPr>
        <w:pStyle w:val="Normal"/>
        <w:pBdr/>
        <w:spacing w:lineRule="auto" w:line="360"/>
        <w:rPr>
          <w:color w:val="000000"/>
        </w:rPr>
      </w:pPr>
      <w:r>
        <w:rPr>
          <w:color w:val="000000"/>
        </w:rPr>
      </w:r>
    </w:p>
    <w:p>
      <w:pPr>
        <w:pStyle w:val="Normal"/>
        <w:pBdr/>
        <w:spacing w:lineRule="auto" w:line="360"/>
        <w:rPr>
          <w:b/>
          <w:b/>
          <w:color w:val="000000"/>
        </w:rPr>
      </w:pPr>
      <w:bookmarkStart w:id="6" w:name="bookmark=id.3dy6vkm"/>
      <w:bookmarkEnd w:id="6"/>
      <w:r>
        <w:rPr>
          <w:b/>
          <w:color w:val="000000"/>
        </w:rPr>
        <w:t>XVII. Terms and Agreement</w:t>
      </w:r>
    </w:p>
    <w:p>
      <w:pPr>
        <w:pStyle w:val="Normal"/>
        <w:pBdr/>
        <w:spacing w:lineRule="auto" w:line="360"/>
        <w:rPr>
          <w:color w:val="000000"/>
        </w:rPr>
      </w:pPr>
      <w:r>
        <w:rPr>
          <w:color w:val="000000"/>
        </w:rPr>
        <w:t>This syllabus is a contract between you, me, and the rest of the class. I acknowledge and agree to all terms written in this document. By taking this course and continuing to be enrolled in this course, you also agree to all terms written in this document. Failure to read this document does not grant privilege to ignore what is written in it.</w:t>
      </w:r>
    </w:p>
    <w:p>
      <w:pPr>
        <w:pStyle w:val="Normal"/>
        <w:pBdr/>
        <w:spacing w:lineRule="auto" w:line="360"/>
        <w:rPr>
          <w:color w:val="000000"/>
        </w:rPr>
      </w:pPr>
      <w:r>
        <w:rPr>
          <w:color w:val="000000"/>
        </w:rPr>
      </w:r>
    </w:p>
    <w:p>
      <w:pPr>
        <w:pStyle w:val="Normal"/>
        <w:pBdr/>
        <w:spacing w:lineRule="auto" w:line="360"/>
        <w:rPr>
          <w:b/>
          <w:b/>
          <w:color w:val="000000"/>
        </w:rPr>
      </w:pPr>
      <w:r>
        <w:rPr>
          <w:b/>
          <w:color w:val="000000"/>
        </w:rPr>
        <w:t>XI</w:t>
      </w:r>
      <w:r>
        <w:rPr>
          <w:b/>
          <w:color w:val="000000"/>
        </w:rPr>
        <w:t>II</w:t>
      </w:r>
      <w:r>
        <w:rPr>
          <w:b/>
          <w:color w:val="000000"/>
        </w:rPr>
        <w:t>. Resource</w:t>
      </w:r>
      <w:r>
        <w:rPr>
          <w:b/>
          <w:color w:val="000000"/>
        </w:rPr>
        <w:t>s</w:t>
      </w:r>
    </w:p>
    <w:p>
      <w:pPr>
        <w:pStyle w:val="Normal"/>
        <w:pBdr/>
        <w:spacing w:lineRule="auto" w:line="360"/>
        <w:rPr/>
      </w:pPr>
      <w:r>
        <w:rPr>
          <w:color w:val="000000"/>
        </w:rPr>
        <w:t xml:space="preserve">Beyond the resources provided in the course schedule (see </w:t>
      </w:r>
      <w:hyperlink w:anchor="bookmark=id.3znysh7">
        <w:r>
          <w:rPr>
            <w:rStyle w:val="InternetLink"/>
            <w:color w:val="0563C1"/>
            <w:u w:val="single"/>
          </w:rPr>
          <w:t>V. Tentative Course Schedule</w:t>
        </w:r>
      </w:hyperlink>
      <w:r>
        <w:rPr>
          <w:color w:val="000000"/>
        </w:rPr>
        <w:t>), there are many other resources available to you.</w:t>
        <w:br/>
        <w:br/>
        <w:t xml:space="preserve">Vanderbilt Library (free): access to </w:t>
      </w:r>
      <w:hyperlink r:id="rId16">
        <w:r>
          <w:rPr>
            <w:rStyle w:val="NoCharacterStyle"/>
            <w:color w:val="0563C1"/>
            <w:u w:val="single"/>
          </w:rPr>
          <w:t>R books</w:t>
        </w:r>
      </w:hyperlink>
      <w:r>
        <w:rPr>
          <w:color w:val="000000"/>
        </w:rPr>
        <w:t xml:space="preserve">, </w:t>
      </w:r>
      <w:hyperlink r:id="rId17">
        <w:r>
          <w:rPr>
            <w:rStyle w:val="NoCharacterStyle"/>
            <w:color w:val="0563C1"/>
            <w:u w:val="single"/>
          </w:rPr>
          <w:t>R resources</w:t>
        </w:r>
      </w:hyperlink>
      <w:r>
        <w:rPr>
          <w:color w:val="000000"/>
        </w:rPr>
        <w:t xml:space="preserve">, and free </w:t>
      </w:r>
      <w:hyperlink r:id="rId18">
        <w:r>
          <w:rPr>
            <w:rStyle w:val="NoCharacterStyle"/>
            <w:color w:val="0563C1"/>
            <w:u w:val="single"/>
          </w:rPr>
          <w:t>R workshops</w:t>
        </w:r>
      </w:hyperlink>
    </w:p>
    <w:p>
      <w:pPr>
        <w:pStyle w:val="Normal"/>
        <w:pBdr/>
        <w:spacing w:lineRule="auto" w:line="360"/>
        <w:rPr/>
      </w:pPr>
      <w:r>
        <w:rPr>
          <w:color w:val="000000"/>
        </w:rPr>
        <w:t xml:space="preserve">Posit (RStudio) primer courses (free): </w:t>
      </w:r>
      <w:hyperlink r:id="rId19">
        <w:r>
          <w:rPr>
            <w:rStyle w:val="NoCharacterStyle"/>
            <w:color w:val="0563C1"/>
            <w:u w:val="single"/>
          </w:rPr>
          <w:t>basics of {tidyverse}</w:t>
        </w:r>
      </w:hyperlink>
    </w:p>
    <w:p>
      <w:pPr>
        <w:pStyle w:val="Normal"/>
        <w:pBdr/>
        <w:spacing w:lineRule="auto" w:line="360"/>
        <w:rPr/>
      </w:pPr>
      <w:r>
        <w:rPr>
          <w:color w:val="000000"/>
        </w:rPr>
        <w:t xml:space="preserve">DataCamp (costs money): many, many </w:t>
      </w:r>
      <w:hyperlink r:id="rId20">
        <w:r>
          <w:rPr>
            <w:rStyle w:val="NoCharacterStyle"/>
            <w:color w:val="0563C1"/>
            <w:u w:val="single"/>
          </w:rPr>
          <w:t>R courses</w:t>
        </w:r>
      </w:hyperlink>
      <w:r>
        <w:rPr>
          <w:color w:val="000000"/>
        </w:rPr>
        <w:t xml:space="preserve"> in data science</w:t>
      </w:r>
    </w:p>
    <w:p>
      <w:pPr>
        <w:pStyle w:val="Normal"/>
        <w:pBdr/>
        <w:spacing w:lineRule="auto" w:line="360"/>
        <w:rPr/>
      </w:pPr>
      <w:r>
        <w:rPr>
          <w:color w:val="000000"/>
        </w:rPr>
        <w:t xml:space="preserve">The Software Carpentries (free): courses on </w:t>
      </w:r>
      <w:hyperlink r:id="rId21">
        <w:r>
          <w:rPr>
            <w:rStyle w:val="NoCharacterStyle"/>
            <w:color w:val="0563C1"/>
            <w:u w:val="single"/>
          </w:rPr>
          <w:t>programming with R</w:t>
        </w:r>
      </w:hyperlink>
      <w:r>
        <w:rPr>
          <w:color w:val="000000"/>
        </w:rPr>
        <w:t xml:space="preserve"> and </w:t>
      </w:r>
      <w:hyperlink r:id="rId22">
        <w:r>
          <w:rPr>
            <w:rStyle w:val="NoCharacterStyle"/>
            <w:color w:val="0563C1"/>
            <w:u w:val="single"/>
          </w:rPr>
          <w:t>R for reproducible scientific analysis</w:t>
        </w:r>
      </w:hyperlink>
    </w:p>
    <w:p>
      <w:pPr>
        <w:pStyle w:val="Normal"/>
        <w:pBdr/>
        <w:spacing w:lineRule="auto" w:line="360"/>
        <w:rPr/>
      </w:pPr>
      <w:hyperlink r:id="rId23">
        <w:r>
          <w:rPr>
            <w:rStyle w:val="NoCharacterStyle"/>
            <w:color w:val="0563C1"/>
            <w:u w:val="single"/>
          </w:rPr>
          <w:t>R ladies in Nashville</w:t>
        </w:r>
      </w:hyperlink>
      <w:r>
        <w:rPr>
          <w:color w:val="000000"/>
        </w:rPr>
        <w:t xml:space="preserve"> offers </w:t>
      </w:r>
      <w:r>
        <w:rPr/>
        <w:t>meetup</w:t>
      </w:r>
      <w:r>
        <w:rPr>
          <w:color w:val="000000"/>
        </w:rPr>
        <w:t xml:space="preserve"> opportunities to promote gender diversity in the R community</w:t>
      </w:r>
    </w:p>
    <w:p>
      <w:pPr>
        <w:pStyle w:val="Normal"/>
        <w:pBdr/>
        <w:spacing w:lineRule="auto" w:line="360"/>
        <w:rPr/>
      </w:pPr>
      <w:hyperlink r:id="rId24">
        <w:r>
          <w:rPr>
            <w:rStyle w:val="InternetLink"/>
          </w:rPr>
          <w:t>Coursera</w:t>
        </w:r>
      </w:hyperlink>
      <w:r>
        <w:rPr/>
        <w:t xml:space="preserve">: </w:t>
      </w:r>
      <w:r>
        <w:rPr/>
        <w:t>machine learning specialization</w:t>
      </w:r>
    </w:p>
    <w:p>
      <w:pPr>
        <w:pStyle w:val="Normal"/>
        <w:pBdr/>
        <w:spacing w:lineRule="auto" w:line="360"/>
        <w:rPr/>
      </w:pPr>
      <w:r>
        <w:rPr/>
      </w:r>
      <w:bookmarkStart w:id="7" w:name="Data"/>
      <w:bookmarkStart w:id="8" w:name="Data"/>
    </w:p>
    <w:p>
      <w:pPr>
        <w:pStyle w:val="Normal"/>
        <w:pBdr/>
        <w:spacing w:lineRule="auto" w:line="360"/>
        <w:rPr>
          <w:b/>
          <w:b/>
          <w:color w:val="000000"/>
        </w:rPr>
      </w:pPr>
      <w:r>
        <w:rPr>
          <w:b/>
          <w:color w:val="000000"/>
        </w:rPr>
        <w:t xml:space="preserve">XIV. </w:t>
      </w:r>
      <w:r>
        <w:rPr>
          <w:b/>
          <w:color w:val="000000"/>
        </w:rPr>
        <w:t>Data</w:t>
      </w:r>
    </w:p>
    <w:p>
      <w:pPr>
        <w:pStyle w:val="Normal"/>
        <w:pBdr/>
        <w:spacing w:lineRule="auto" w:line="360"/>
        <w:rPr/>
      </w:pPr>
      <w:r>
        <w:rPr>
          <w:bCs/>
          <w:i/>
          <w:iCs/>
          <w:color w:val="000000"/>
        </w:rPr>
        <w:t xml:space="preserve">Datasets available in R are </w:t>
      </w:r>
      <w:r>
        <w:rPr>
          <w:b/>
          <w:i/>
          <w:iCs/>
          <w:color w:val="000000"/>
        </w:rPr>
        <w:t>not</w:t>
      </w:r>
      <w:r>
        <w:rPr>
          <w:bCs/>
          <w:i/>
          <w:iCs/>
          <w:color w:val="000000"/>
        </w:rPr>
        <w:t xml:space="preserve"> to be used</w:t>
      </w:r>
      <w:bookmarkEnd w:id="8"/>
    </w:p>
    <w:p>
      <w:pPr>
        <w:pStyle w:val="Normal"/>
        <w:pBdr/>
        <w:spacing w:lineRule="auto" w:line="360"/>
        <w:rPr/>
      </w:pPr>
      <w:r>
        <w:rPr>
          <w:color w:val="000000"/>
        </w:rPr>
        <w:t xml:space="preserve">Kaggle datasets: </w:t>
      </w:r>
      <w:hyperlink r:id="rId25">
        <w:r>
          <w:rPr>
            <w:rStyle w:val="InternetLink"/>
          </w:rPr>
          <w:t>https://www.kaggle.com/datasets</w:t>
        </w:r>
      </w:hyperlink>
      <w:r>
        <w:rPr>
          <w:color w:val="000000"/>
        </w:rPr>
        <w:t xml:space="preserve"> </w:t>
      </w:r>
    </w:p>
    <w:p>
      <w:pPr>
        <w:pStyle w:val="Normal"/>
        <w:pBdr/>
        <w:spacing w:lineRule="auto" w:line="360"/>
        <w:rPr/>
      </w:pPr>
      <w:r>
        <w:rPr>
          <w:color w:val="000000"/>
        </w:rPr>
        <w:t xml:space="preserve">Open Psychometrics: </w:t>
      </w:r>
      <w:hyperlink r:id="rId26">
        <w:r>
          <w:rPr>
            <w:rStyle w:val="InternetLink"/>
          </w:rPr>
          <w:t>https://openpsychometrics.org/_rawdata/</w:t>
        </w:r>
      </w:hyperlink>
      <w:r>
        <w:rPr>
          <w:color w:val="000000"/>
        </w:rPr>
        <w:t xml:space="preserve"> </w:t>
      </w:r>
    </w:p>
    <w:p>
      <w:pPr>
        <w:pStyle w:val="Normal"/>
        <w:pBdr/>
        <w:spacing w:lineRule="auto" w:line="360"/>
        <w:rPr/>
      </w:pPr>
      <w:r>
        <w:rPr>
          <w:color w:val="000000"/>
        </w:rPr>
        <w:t xml:space="preserve">Journal of Open Psychology Data: </w:t>
      </w:r>
      <w:hyperlink r:id="rId27">
        <w:r>
          <w:rPr>
            <w:rStyle w:val="InternetLink"/>
          </w:rPr>
          <w:t>https://openpsychologydata.metajnl.com/</w:t>
        </w:r>
      </w:hyperlink>
      <w:r>
        <w:rPr>
          <w:color w:val="000000"/>
        </w:rPr>
        <w:t xml:space="preserve"> </w:t>
      </w:r>
    </w:p>
    <w:p>
      <w:pPr>
        <w:pStyle w:val="Normal"/>
        <w:pBdr/>
        <w:spacing w:lineRule="auto" w:line="360"/>
        <w:rPr/>
      </w:pPr>
      <w:r>
        <w:rPr>
          <w:color w:val="000000"/>
        </w:rPr>
        <w:t xml:space="preserve">Open Science Framework: </w:t>
      </w:r>
      <w:hyperlink r:id="rId28">
        <w:r>
          <w:rPr>
            <w:rStyle w:val="InternetLink"/>
          </w:rPr>
          <w:t>https://osf.io/search/</w:t>
        </w:r>
      </w:hyperlink>
      <w:r>
        <w:rPr>
          <w:color w:val="000000"/>
        </w:rPr>
        <w:t xml:space="preserve"> </w:t>
      </w:r>
    </w:p>
    <w:p>
      <w:pPr>
        <w:pStyle w:val="Normal"/>
        <w:pBdr/>
        <w:spacing w:lineRule="auto" w:line="360"/>
        <w:rPr/>
      </w:pPr>
      <w:r>
        <w:rPr>
          <w:color w:val="000000"/>
        </w:rPr>
        <w:t xml:space="preserve">UCI Machine Learning Repository: </w:t>
      </w:r>
      <w:hyperlink r:id="rId29">
        <w:r>
          <w:rPr>
            <w:rStyle w:val="InternetLink"/>
          </w:rPr>
          <w:t>https://archive-beta.ics.uci.edu/ml/datasets</w:t>
        </w:r>
      </w:hyperlink>
      <w:r>
        <w:rPr>
          <w:color w:val="000000"/>
        </w:rPr>
        <w:t xml:space="preserve"> </w:t>
      </w:r>
    </w:p>
    <w:sectPr>
      <w:headerReference w:type="default" r:id="rId30"/>
      <w:footerReference w:type="default" r:id="rId31"/>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rPr>
        <w:color w:val="000000"/>
      </w:rPr>
    </w:pPr>
    <w:r>
      <w:rPr>
        <w:color w:val="000000"/>
      </w:rPr>
    </w:r>
  </w:p>
  <w:tbl>
    <w:tblPr>
      <w:tblW w:w="9360" w:type="dxa"/>
      <w:jc w:val="left"/>
      <w:tblInd w:w="0" w:type="dxa"/>
      <w:tblLayout w:type="fixed"/>
      <w:tblCellMar>
        <w:top w:w="0" w:type="dxa"/>
        <w:left w:w="108" w:type="dxa"/>
        <w:bottom w:w="0" w:type="dxa"/>
        <w:right w:w="108" w:type="dxa"/>
      </w:tblCellMar>
    </w:tblPr>
    <w:tblGrid>
      <w:gridCol w:w="3120"/>
      <w:gridCol w:w="3120"/>
      <w:gridCol w:w="3120"/>
    </w:tblGrid>
    <w:tr>
      <w:trPr>
        <w:trHeight w:val="300" w:hRule="atLeast"/>
      </w:trPr>
      <w:tc>
        <w:tcPr>
          <w:tcW w:w="3120" w:type="dxa"/>
          <w:tcBorders/>
        </w:tcPr>
        <w:p>
          <w:pPr>
            <w:pStyle w:val="Normal"/>
            <w:widowControl w:val="false"/>
            <w:pBdr/>
            <w:tabs>
              <w:tab w:val="clear" w:pos="720"/>
              <w:tab w:val="center" w:pos="4680" w:leader="none"/>
              <w:tab w:val="right" w:pos="9360" w:leader="none"/>
            </w:tabs>
            <w:ind w:left="-115" w:right="0" w:hanging="0"/>
            <w:rPr>
              <w:color w:val="000000"/>
            </w:rPr>
          </w:pPr>
          <w:r>
            <w:rPr>
              <w:color w:val="000000"/>
            </w:rPr>
          </w:r>
        </w:p>
      </w:tc>
      <w:tc>
        <w:tcPr>
          <w:tcW w:w="3120" w:type="dxa"/>
          <w:tcBorders/>
        </w:tcPr>
        <w:p>
          <w:pPr>
            <w:pStyle w:val="Normal"/>
            <w:widowControl w:val="false"/>
            <w:pBdr/>
            <w:tabs>
              <w:tab w:val="clear" w:pos="720"/>
              <w:tab w:val="center" w:pos="4680" w:leader="none"/>
              <w:tab w:val="right" w:pos="9360" w:leader="none"/>
            </w:tabs>
            <w:jc w:val="center"/>
            <w:rPr/>
          </w:pPr>
          <w:hyperlink w:anchor="bookmark=id.30j0zll">
            <w:r>
              <w:rPr>
                <w:rStyle w:val="InternetLink"/>
                <w:color w:val="0563C1"/>
                <w:u w:val="single"/>
              </w:rPr>
              <w:t>Top</w:t>
            </w:r>
          </w:hyperlink>
        </w:p>
      </w:tc>
      <w:tc>
        <w:tcPr>
          <w:tcW w:w="3120" w:type="dxa"/>
          <w:tcBorders/>
        </w:tcPr>
        <w:p>
          <w:pPr>
            <w:pStyle w:val="Normal"/>
            <w:widowControl w:val="false"/>
            <w:pBdr/>
            <w:tabs>
              <w:tab w:val="clear" w:pos="720"/>
              <w:tab w:val="center" w:pos="4680" w:leader="none"/>
              <w:tab w:val="right" w:pos="9360" w:leader="none"/>
            </w:tabs>
            <w:ind w:left="0" w:right="-115" w:hanging="0"/>
            <w:jc w:val="right"/>
            <w:rPr>
              <w:color w:val="000000"/>
            </w:rPr>
          </w:pPr>
          <w:r>
            <w:rPr>
              <w:color w:val="000000"/>
            </w:rPr>
          </w:r>
        </w:p>
      </w:tc>
    </w:tr>
  </w:tbl>
  <w:p>
    <w:pPr>
      <w:pStyle w:val="Normal"/>
      <w:pBdr/>
      <w:tabs>
        <w:tab w:val="clear" w:pos="720"/>
        <w:tab w:val="center" w:pos="4680" w:leader="none"/>
        <w:tab w:val="right" w:pos="9360" w:leader="none"/>
      </w:tabs>
      <w:spacing w:lineRule="auto" w:line="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rPr>
  </w:style>
  <w:style w:type="paragraph" w:styleId="Heading5">
    <w:name w:val="Heading 5"/>
    <w:basedOn w:val="Normal"/>
    <w:next w:val="Normal"/>
    <w:qFormat/>
    <w:pPr>
      <w:keepNext w:val="true"/>
      <w:keepLines/>
      <w:numPr>
        <w:ilvl w:val="0"/>
        <w:numId w:val="0"/>
      </w:numPr>
      <w:spacing w:before="220" w:after="40"/>
      <w:outlineLvl w:val="4"/>
    </w:pPr>
    <w:rPr>
      <w:b/>
      <w:sz w:val="22"/>
      <w:szCs w:val="22"/>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itleChar">
    <w:name w:val="Title Char"/>
    <w:basedOn w:val="DefaultParagraphFont"/>
    <w:link w:val="Title"/>
    <w:qFormat/>
    <w:rPr>
      <w:rFonts w:ascii="Times New Roman" w:hAnsi="Times New Roman" w:eastAsia="Times New Roman" w:cs="Times New Roman"/>
      <w:b/>
      <w:spacing w:val="-10"/>
      <w:kern w:val="2"/>
      <w:sz w:val="24"/>
      <w:szCs w:val="56"/>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widowControl w:val="false"/>
      <w:spacing w:lineRule="auto" w:line="240" w:before="0" w:after="0"/>
      <w:contextualSpacing/>
    </w:pPr>
    <w:rPr>
      <w:rFonts w:eastAsia="Times New Roman" w:cs="Times New Roman"/>
      <w:b/>
      <w:spacing w:val="-10"/>
      <w:kern w:val="2"/>
      <w:szCs w:val="56"/>
    </w:rPr>
  </w:style>
  <w:style w:type="paragraph" w:styleId="ManuscriptTitle">
    <w:name w:val="Manuscript Title"/>
    <w:basedOn w:val="Normal"/>
    <w:autoRedefine/>
    <w:qFormat/>
    <w:pPr>
      <w:widowControl w:val="false"/>
      <w:jc w:val="center"/>
    </w:pPr>
    <w:rPr>
      <w:b/>
    </w:rPr>
  </w:style>
  <w:style w:type="paragraph" w:styleId="SectionHeader">
    <w:name w:val="Section Header"/>
    <w:basedOn w:val="ManuscriptTitle"/>
    <w:autoRedefine/>
    <w:qFormat/>
    <w:pPr/>
    <w:rPr/>
  </w:style>
  <w:style w:type="paragraph" w:styleId="SubsectionHeader">
    <w:name w:val="Subsection Header"/>
    <w:basedOn w:val="SectionHeader"/>
    <w:autoRedefine/>
    <w:qFormat/>
    <w:pPr>
      <w:jc w:val="left"/>
    </w:pPr>
    <w:rPr>
      <w:bCs/>
    </w:rPr>
  </w:style>
  <w:style w:type="paragraph" w:styleId="SubsubsectionHeader">
    <w:name w:val="Subsubsection Header"/>
    <w:next w:val="SubsectionHeader"/>
    <w:autoRedefine/>
    <w:qFormat/>
    <w:pPr>
      <w:widowControl/>
      <w:kinsoku w:val="true"/>
      <w:overflowPunct w:val="true"/>
      <w:autoSpaceDE w:val="true"/>
      <w:bidi w:val="0"/>
      <w:spacing w:lineRule="auto" w:line="480" w:before="0" w:after="0"/>
      <w:jc w:val="left"/>
    </w:pPr>
    <w:rPr>
      <w:rFonts w:ascii="Times New Roman" w:hAnsi="Times New Roman" w:eastAsia="Times New Roman" w:cs="Times New Roman"/>
      <w:b/>
      <w:i/>
      <w:color w:val="auto"/>
      <w:kern w:val="0"/>
      <w:sz w:val="24"/>
      <w:szCs w:val="24"/>
      <w:lang w:val="en-US" w:eastAsia="en-US" w:bidi="ar-SA"/>
    </w:rPr>
  </w:style>
  <w:style w:type="paragraph" w:styleId="References">
    <w:name w:val="References"/>
    <w:basedOn w:val="Normal"/>
    <w:autoRedefine/>
    <w:qFormat/>
    <w:pPr>
      <w:ind w:left="720" w:right="0" w:hanging="720"/>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ps.app.goo.gl/4KRBwtZ4ESy8QwDo8" TargetMode="External"/><Relationship Id="rId3" Type="http://schemas.openxmlformats.org/officeDocument/2006/relationships/hyperlink" Target="mailto:alexander.christensen@vanderbilt.edu" TargetMode="External"/><Relationship Id="rId4" Type="http://schemas.openxmlformats.org/officeDocument/2006/relationships/hyperlink" Target="https://calendly.com/alexsciences" TargetMode="External"/><Relationship Id="rId5" Type="http://schemas.openxmlformats.org/officeDocument/2006/relationships/hyperlink" Target="mailto:alexander.christensen@vanderbilt.edu" TargetMode="External"/><Relationship Id="rId6" Type="http://schemas.openxmlformats.org/officeDocument/2006/relationships/hyperlink" Target="mailto:alexander.christensen@vanderbilt.edu" TargetMode="External"/><Relationship Id="rId7" Type="http://schemas.openxmlformats.org/officeDocument/2006/relationships/hyperlink" Target="https://www.vanderbilt.edu/student_handbook/the-honor-system/" TargetMode="External"/><Relationship Id="rId8" Type="http://schemas.openxmlformats.org/officeDocument/2006/relationships/hyperlink" Target="https://studentorg.vanderbilt.edu/honorcouncil/faculty-guide-to-the-honor-system/" TargetMode="External"/><Relationship Id="rId9" Type="http://schemas.openxmlformats.org/officeDocument/2006/relationships/hyperlink" Target="https://www.vanderbilt.edu/student-access/" TargetMode="External"/><Relationship Id="rId10" Type="http://schemas.openxmlformats.org/officeDocument/2006/relationships/hyperlink" Target="https://www.vanderbilt.edu/carecoordination/" TargetMode="External"/><Relationship Id="rId11" Type="http://schemas.openxmlformats.org/officeDocument/2006/relationships/hyperlink" Target="https://www.vanderbilt.edu/studentcarenetwork/satellite-services/" TargetMode="External"/><Relationship Id="rId12" Type="http://schemas.openxmlformats.org/officeDocument/2006/relationships/hyperlink" Target="https://www.vanderbilt.edu/ucc/" TargetMode="External"/><Relationship Id="rId13" Type="http://schemas.openxmlformats.org/officeDocument/2006/relationships/hyperlink" Target="https://www.vanderbilt.edu/lgbtqi/" TargetMode="External"/><Relationship Id="rId14" Type="http://schemas.openxmlformats.org/officeDocument/2006/relationships/hyperlink" Target="https://cdn.vanderbilt.edu/vu-URL/wp-content/uploads/sites/138/2016/08/23221203/2023-24-Vanderbilt-Holy-Days-Calendar-REV-2023-10-23.pdf" TargetMode="External"/><Relationship Id="rId15" Type="http://schemas.openxmlformats.org/officeDocument/2006/relationships/hyperlink" Target="https://www.vanderbilt.edu/projectsafe/" TargetMode="External"/><Relationship Id="rId16" Type="http://schemas.openxmlformats.org/officeDocument/2006/relationships/hyperlink" Target="https://catalog.library.vanderbilt.edu/discovery/search?query=sub,contains,R statistical software,AND&amp;tab=Everything&amp;search_scope=MyInst_and_CI&amp;vid=01VAN_INST:vanui&amp;mode=advanced&amp;offset=0" TargetMode="External"/><Relationship Id="rId17" Type="http://schemas.openxmlformats.org/officeDocument/2006/relationships/hyperlink" Target="https://heardlibrary.github.io/digital-scholarship/script/r/" TargetMode="External"/><Relationship Id="rId18" Type="http://schemas.openxmlformats.org/officeDocument/2006/relationships/hyperlink" Target="https://www.library.vanderbilt.edu/disc/workshops.php" TargetMode="External"/><Relationship Id="rId19" Type="http://schemas.openxmlformats.org/officeDocument/2006/relationships/hyperlink" Target="https://posit.cloud/learn/primers" TargetMode="External"/><Relationship Id="rId20" Type="http://schemas.openxmlformats.org/officeDocument/2006/relationships/hyperlink" Target="https://www.datacamp.com/courses-all?technology=r" TargetMode="External"/><Relationship Id="rId21" Type="http://schemas.openxmlformats.org/officeDocument/2006/relationships/hyperlink" Target="https://swcarpentry.github.io/r-novice-inflammation/" TargetMode="External"/><Relationship Id="rId22" Type="http://schemas.openxmlformats.org/officeDocument/2006/relationships/hyperlink" Target="https://swcarpentry.github.io/r-novice-gapminder/" TargetMode="External"/><Relationship Id="rId23" Type="http://schemas.openxmlformats.org/officeDocument/2006/relationships/hyperlink" Target="https://twitter.com/RLadiesNash" TargetMode="External"/><Relationship Id="rId24" Type="http://schemas.openxmlformats.org/officeDocument/2006/relationships/hyperlink" Target="https://www.coursera.org/specializations/machine-learning-introduction" TargetMode="External"/><Relationship Id="rId25" Type="http://schemas.openxmlformats.org/officeDocument/2006/relationships/hyperlink" Target="https://www.kaggle.com/datasets" TargetMode="External"/><Relationship Id="rId26" Type="http://schemas.openxmlformats.org/officeDocument/2006/relationships/hyperlink" Target="https://openpsychometrics.org/_rawdata/" TargetMode="External"/><Relationship Id="rId27" Type="http://schemas.openxmlformats.org/officeDocument/2006/relationships/hyperlink" Target="https://openpsychologydata.metajnl.com/" TargetMode="External"/><Relationship Id="rId28" Type="http://schemas.openxmlformats.org/officeDocument/2006/relationships/hyperlink" Target="https://osf.io/search/" TargetMode="External"/><Relationship Id="rId29" Type="http://schemas.openxmlformats.org/officeDocument/2006/relationships/hyperlink" Target="https://archive-beta.ics.uci.edu/ml/datasets"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TotalTime>
  <Application>LibreOffice/7.3.7.2$Linux_X86_64 LibreOffice_project/30$Build-2</Application>
  <AppVersion>15.0000</AppVersion>
  <Pages>8</Pages>
  <Words>1858</Words>
  <Characters>10223</Characters>
  <CharactersWithSpaces>12004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2023-01-02T18:33:00Z</dcterms:created>
  <dc:creator>Christensen, Alexander</dc:creator>
  <dc:description/>
  <dc:language>en-US</dc:language>
  <cp:lastModifiedBy/>
  <cp:lastPrinted>2023-01-28T12:40:00Z</cp:lastPrinted>
  <dcterms:modified xsi:type="dcterms:W3CDTF">2023-12-28T08:49:15Z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