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0" w:before="160" w:line="180" w:lineRule="auto"/>
        <w:rPr>
          <w:rFonts w:ascii="Roboto" w:cs="Roboto" w:eastAsia="Roboto" w:hAnsi="Roboto"/>
          <w:color w:val="3f5368"/>
          <w:sz w:val="36"/>
          <w:szCs w:val="36"/>
          <w:highlight w:val="white"/>
        </w:rPr>
      </w:pPr>
      <w:bookmarkStart w:colFirst="0" w:colLast="0" w:name="_aqj13hedt7bb" w:id="0"/>
      <w:bookmarkEnd w:id="0"/>
      <w:r w:rsidDel="00000000" w:rsidR="00000000" w:rsidRPr="00000000">
        <w:rPr>
          <w:rFonts w:ascii="Roboto" w:cs="Roboto" w:eastAsia="Roboto" w:hAnsi="Roboto"/>
          <w:color w:val="3f5368"/>
          <w:sz w:val="36"/>
          <w:szCs w:val="36"/>
          <w:highlight w:val="white"/>
          <w:rtl w:val="0"/>
        </w:rPr>
        <w:t xml:space="preserve">Основы моделирования бизнес-процессов (семинары)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0" w:before="0" w:line="320" w:lineRule="auto"/>
        <w:rPr>
          <w:rFonts w:ascii="Roboto" w:cs="Roboto" w:eastAsia="Roboto" w:hAnsi="Roboto"/>
          <w:color w:val="3f5368"/>
          <w:sz w:val="26"/>
          <w:szCs w:val="26"/>
          <w:highlight w:val="white"/>
        </w:rPr>
      </w:pPr>
      <w:bookmarkStart w:colFirst="0" w:colLast="0" w:name="_cv7tuyqg826f" w:id="1"/>
      <w:bookmarkEnd w:id="1"/>
      <w:r w:rsidDel="00000000" w:rsidR="00000000" w:rsidRPr="00000000">
        <w:rPr>
          <w:rFonts w:ascii="Roboto" w:cs="Roboto" w:eastAsia="Roboto" w:hAnsi="Roboto"/>
          <w:color w:val="3f5368"/>
          <w:sz w:val="26"/>
          <w:szCs w:val="26"/>
          <w:highlight w:val="white"/>
          <w:rtl w:val="0"/>
        </w:rPr>
        <w:t xml:space="preserve">Урок 11. Непрерывный процесс совершенствования</w:t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Собрать в единую презентацию полный проект по оптимизации бизнес-процессов:</w:t>
        <w:br w:type="textWrapping"/>
        <w:br w:type="textWrapping"/>
        <w:t xml:space="preserve">1. Перечислите основные и поддерживающие бизнес-процессы</w:t>
        <w:br w:type="textWrapping"/>
        <w:t xml:space="preserve">2. Декомпозируйте процессы вашего отдела до 3-5 уровня</w:t>
        <w:br w:type="textWrapping"/>
        <w:t xml:space="preserve">3. Опишите 1 важный процесс в одной из нотации (BPMN, UML)</w:t>
        <w:br w:type="textWrapping"/>
        <w:t xml:space="preserve">4. Предложите инициативы по оптимизации бизнес-процессов (минимум 5)</w:t>
        <w:br w:type="textWrapping"/>
        <w:t xml:space="preserve">5. Посчитайте экономический эффект от каждой инициативы</w:t>
        <w:br w:type="textWrapping"/>
        <w:t xml:space="preserve">6. Приоритезируйте инициативы с помощью фреймворка RICE</w:t>
        <w:br w:type="textWrapping"/>
        <w:t xml:space="preserve">7. Запланируйте проект (этапы, сроки, участники) по внедрению инициатив по оптимизации процессов</w:t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В качестве примера для разбора возьмем бизнес регионального эко-парка.</w:t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1. Основные и поддерживающие бизнес-процессы.</w:t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Основные бизнес-процессы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rPr/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rtl w:val="0"/>
              </w:rPr>
              <w:t xml:space="preserve">Поддерживающие бизнес-процессы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Продажа билетов клиентам парка(b2c)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Поддержание инфраструктуры парка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Предоставление инфраструктуры парка партнерам парка в субаренду (b2b)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Информационное и техническое обеспечение парка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Управление акциями и специальными предложениями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Управление персоналом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Управление денежными средствами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Документооборот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Отдельной категорией являются процессы управления, так как эко-парк это коллективный проект регионального бизнес-сообщества.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