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E336D" w14:textId="77777777" w:rsidR="00CA446E"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114BF89A" wp14:editId="2A8CF96C">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2078661305" name="Group 2078661305"/>
                        <wpg:cNvGrpSpPr/>
                        <wpg:grpSpPr>
                          <a:xfrm>
                            <a:off x="2221800" y="0"/>
                            <a:ext cx="6248400" cy="7560000"/>
                            <a:chOff x="2221800" y="0"/>
                            <a:chExt cx="6248400" cy="7560000"/>
                          </a:xfrm>
                        </wpg:grpSpPr>
                        <wps:wsp>
                          <wps:cNvPr id="1729209237" name="Rectangle 1729209237"/>
                          <wps:cNvSpPr/>
                          <wps:spPr>
                            <a:xfrm>
                              <a:off x="2221800" y="0"/>
                              <a:ext cx="6248400" cy="7560000"/>
                            </a:xfrm>
                            <a:prstGeom prst="rect">
                              <a:avLst/>
                            </a:prstGeom>
                            <a:noFill/>
                            <a:ln>
                              <a:noFill/>
                            </a:ln>
                          </wps:spPr>
                          <wps:txbx>
                            <w:txbxContent>
                              <w:p w14:paraId="10B03996" w14:textId="77777777" w:rsidR="00CA446E" w:rsidRDefault="00CA446E">
                                <w:pPr>
                                  <w:textDirection w:val="btLr"/>
                                </w:pPr>
                              </w:p>
                            </w:txbxContent>
                          </wps:txbx>
                          <wps:bodyPr spcFirstLastPara="1" wrap="square" lIns="91425" tIns="91425" rIns="91425" bIns="91425" anchor="ctr" anchorCtr="0">
                            <a:noAutofit/>
                          </wps:bodyPr>
                        </wps:wsp>
                        <wpg:grpSp>
                          <wpg:cNvPr id="697072053" name="Group 697072053"/>
                          <wpg:cNvGrpSpPr/>
                          <wpg:grpSpPr>
                            <a:xfrm>
                              <a:off x="2221800" y="0"/>
                              <a:ext cx="6248400" cy="7560000"/>
                              <a:chOff x="2221775" y="0"/>
                              <a:chExt cx="6248450" cy="7560000"/>
                            </a:xfrm>
                          </wpg:grpSpPr>
                          <wps:wsp>
                            <wps:cNvPr id="1417616622" name="Rectangle 1417616622"/>
                            <wps:cNvSpPr/>
                            <wps:spPr>
                              <a:xfrm>
                                <a:off x="2221775" y="0"/>
                                <a:ext cx="6248450" cy="7560000"/>
                              </a:xfrm>
                              <a:prstGeom prst="rect">
                                <a:avLst/>
                              </a:prstGeom>
                              <a:noFill/>
                              <a:ln>
                                <a:noFill/>
                              </a:ln>
                            </wps:spPr>
                            <wps:txbx>
                              <w:txbxContent>
                                <w:p w14:paraId="6B21B560" w14:textId="77777777" w:rsidR="00CA446E" w:rsidRDefault="00CA446E">
                                  <w:pPr>
                                    <w:textDirection w:val="btLr"/>
                                  </w:pPr>
                                </w:p>
                              </w:txbxContent>
                            </wps:txbx>
                            <wps:bodyPr spcFirstLastPara="1" wrap="square" lIns="91425" tIns="91425" rIns="91425" bIns="91425" anchor="ctr" anchorCtr="0">
                              <a:noAutofit/>
                            </wps:bodyPr>
                          </wps:wsp>
                          <wpg:grpSp>
                            <wpg:cNvPr id="435433618" name="Group 435433618"/>
                            <wpg:cNvGrpSpPr/>
                            <wpg:grpSpPr>
                              <a:xfrm>
                                <a:off x="2221800" y="0"/>
                                <a:ext cx="6248400" cy="7560000"/>
                                <a:chOff x="0" y="0"/>
                                <a:chExt cx="6248400" cy="8102600"/>
                              </a:xfrm>
                            </wpg:grpSpPr>
                            <wps:wsp>
                              <wps:cNvPr id="843594244" name="Rectangle 843594244"/>
                              <wps:cNvSpPr/>
                              <wps:spPr>
                                <a:xfrm>
                                  <a:off x="0" y="0"/>
                                  <a:ext cx="6248400" cy="8102600"/>
                                </a:xfrm>
                                <a:prstGeom prst="rect">
                                  <a:avLst/>
                                </a:prstGeom>
                                <a:noFill/>
                                <a:ln>
                                  <a:noFill/>
                                </a:ln>
                              </wps:spPr>
                              <wps:txbx>
                                <w:txbxContent>
                                  <w:p w14:paraId="0DE15B0E" w14:textId="77777777" w:rsidR="00CA446E" w:rsidRDefault="00CA446E">
                                    <w:pPr>
                                      <w:textDirection w:val="btLr"/>
                                    </w:pPr>
                                  </w:p>
                                </w:txbxContent>
                              </wps:txbx>
                              <wps:bodyPr spcFirstLastPara="1" wrap="square" lIns="91425" tIns="91425" rIns="91425" bIns="91425" anchor="ctr" anchorCtr="0">
                                <a:noAutofit/>
                              </wps:bodyPr>
                            </wps:wsp>
                            <wps:wsp>
                              <wps:cNvPr id="111414609" name="Freeform: Shape 111414609"/>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9836544" name="Freeform: Shape 159836544"/>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6110278" name="Freeform: Shape 926110278"/>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57462378" name="Freeform: Shape 457462378"/>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3583964" name="Freeform: Shape 973583964"/>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90387431" name="Freeform: Shape 1690387431"/>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844893" name="Freeform: Shape 62844893"/>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8893881" name="Freeform: Shape 1778893881"/>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8402847" name="Freeform: Shape 1458402847"/>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456116" name="Freeform: Shape 42456116"/>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0464412" name="Freeform: Shape 890464412"/>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041553" name="Freeform: Shape 145041553"/>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77482827" name="Freeform: Shape 1977482827"/>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4511681" name="Freeform: Shape 184511681"/>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17741" name="Freeform: Shape 94517741"/>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7230425" name="Freeform: Shape 1087230425"/>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4158083" name="Freeform: Shape 424158083"/>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7377645" name="Freeform: Shape 2047377645"/>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2016364" name="Freeform: Shape 412016364"/>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960821" name="Freeform: Shape 124960821"/>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14532545" name="Freeform: Shape 1514532545"/>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8861932" name="Freeform: Shape 1048861932"/>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129263" name="Freeform: Shape 1029129263"/>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8343782" name="Freeform: Shape 1508343782"/>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7391892" name="Freeform: Shape 1467391892"/>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0008234" name="Freeform: Shape 1410008234"/>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1747867" name="Freeform: Shape 771747867"/>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1556146" name="Freeform: Shape 1701556146"/>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312030" name="Freeform: Shape 105312030"/>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2393835" name="Freeform: Shape 1312393835"/>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114BF89A"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">
                <v:group id="Group 2078661305"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">
                  <v:rect id="Rectangle 1729209237"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" filled="f" stroked="f">
                    <v:textbox inset="2.53958mm,2.53958mm,2.53958mm,2.53958mm">
                      <w:txbxContent>
                        <w:p w14:paraId="10B03996" w14:textId="77777777" w:rsidR="00CA446E" w:rsidRDefault="00CA446E">
                          <w:pPr>
                            <w:textDirection w:val="btLr"/>
                          </w:pPr>
                        </w:p>
                      </w:txbxContent>
                    </v:textbox>
                  </v:rect>
                  <v:group id="Group 697072053" o:spid="_x0000_s1029"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">
                    <v:rect id="Rectangle 1417616622" o:spid="_x0000_s1030"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" filled="f" stroked="f">
                      <v:textbox inset="2.53958mm,2.53958mm,2.53958mm,2.53958mm">
                        <w:txbxContent>
                          <w:p w14:paraId="6B21B560" w14:textId="77777777" w:rsidR="00CA446E" w:rsidRDefault="00CA446E">
                            <w:pPr>
                              <w:textDirection w:val="btLr"/>
                            </w:pPr>
                          </w:p>
                        </w:txbxContent>
                      </v:textbox>
                    </v:rect>
                    <v:group id="Group 435433618" o:spid="_x0000_s1031"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">
                      <v:rect id="Rectangle 843594244" o:spid="_x0000_s1032"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" filled="f" stroked="f">
                        <v:textbox inset="2.53958mm,2.53958mm,2.53958mm,2.53958mm">
                          <w:txbxContent>
                            <w:p w14:paraId="0DE15B0E" w14:textId="77777777" w:rsidR="00CA446E" w:rsidRDefault="00CA446E">
                              <w:pPr>
                                <w:textDirection w:val="btLr"/>
                              </w:pPr>
                            </w:p>
                          </w:txbxContent>
                        </v:textbox>
                      </v:rect>
                      <v:shape id="Freeform: Shape 111414609" o:spid="_x0000_s1033"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" path="m,6349r6248400,em6242050,r,279399em6349,r,279399e" filled="f" strokeweight="1pt">
                        <v:stroke startarrowwidth="narrow" startarrowlength="short" endarrowwidth="narrow" endarrowlength="short"/>
                        <v:path arrowok="t" o:extrusionok="f"/>
                      </v:shape>
                      <v:shape id="Freeform: Shape 159836544" o:spid="_x0000_s1034"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" path="m6235700,r,304799em,l,304799e" filled="f" strokeweight="1pt">
                        <v:stroke startarrowwidth="narrow" startarrowlength="short" endarrowwidth="narrow" endarrowlength="short"/>
                        <v:path arrowok="t" o:extrusionok="f"/>
                      </v:shape>
                      <v:shape id="Freeform: Shape 926110278" o:spid="_x0000_s1035"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" path="m6235700,r,253999em,l,253999e" filled="f" strokeweight="1pt">
                        <v:stroke startarrowwidth="narrow" startarrowlength="short" endarrowwidth="narrow" endarrowlength="short"/>
                        <v:path arrowok="t" o:extrusionok="f"/>
                      </v:shape>
                      <v:shape id="Freeform: Shape 457462378" o:spid="_x0000_s1036"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973583964" o:spid="_x0000_s1037"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690387431" o:spid="_x0000_s1038"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62844893" o:spid="_x0000_s1039"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778893881" o:spid="_x0000_s1040"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1458402847" o:spid="_x0000_s1041"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42456116" o:spid="_x0000_s1042"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890464412" o:spid="_x0000_s1043"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45041553" o:spid="_x0000_s1044"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1977482827" o:spid="_x0000_s1045"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84511681" o:spid="_x0000_s1046"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94517741" o:spid="_x0000_s1047"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" path="m6235700,r,304799em,l,304799e" filled="f" strokeweight="1pt">
                        <v:stroke startarrowwidth="narrow" startarrowlength="short" endarrowwidth="narrow" endarrowlength="short"/>
                        <v:path arrowok="t" o:extrusionok="f"/>
                      </v:shape>
                      <v:shape id="Freeform: Shape 1087230425" o:spid="_x0000_s1048"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424158083" o:spid="_x0000_s1049"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" path="m6235700,r,254000em,l,254000e" filled="f" strokeweight="1pt">
                        <v:stroke startarrowwidth="narrow" startarrowlength="short" endarrowwidth="narrow" endarrowlength="short"/>
                        <v:path arrowok="t" o:extrusionok="f"/>
                      </v:shape>
                      <v:shape id="Freeform: Shape 2047377645" o:spid="_x0000_s1050"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" path="m6235700,r,279400em,l,279400e" filled="f" strokeweight="1pt">
                        <v:stroke startarrowwidth="narrow" startarrowlength="short" endarrowwidth="narrow" endarrowlength="short"/>
                        <v:path arrowok="t" o:extrusionok="f"/>
                      </v:shape>
                      <v:shape id="Freeform: Shape 412016364" o:spid="_x0000_s1051"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" path="m6235700,r,279400em,l,279400e" filled="f" strokeweight="1pt">
                        <v:stroke startarrowwidth="narrow" startarrowlength="short" endarrowwidth="narrow" endarrowlength="short"/>
                        <v:path arrowok="t" o:extrusionok="f"/>
                      </v:shape>
                      <v:shape id="Freeform: Shape 124960821" o:spid="_x0000_s1052"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" path="m6235700,r,266699em,l,266699e" filled="f" strokeweight="1pt">
                        <v:stroke startarrowwidth="narrow" startarrowlength="short" endarrowwidth="narrow" endarrowlength="short"/>
                        <v:path arrowok="t" o:extrusionok="f"/>
                      </v:shape>
                      <v:shape id="Freeform: Shape 1514532545" o:spid="_x0000_s1053"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048861932" o:spid="_x0000_s1054"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" path="m6235700,r,279399em,l,279399e" filled="f" strokeweight="1pt">
                        <v:stroke startarrowwidth="narrow" startarrowlength="short" endarrowwidth="narrow" endarrowlength="short"/>
                        <v:path arrowok="t" o:extrusionok="f"/>
                      </v:shape>
                      <v:shape id="Freeform: Shape 1029129263" o:spid="_x0000_s1055"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508343782" o:spid="_x0000_s1056"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467391892" o:spid="_x0000_s1057"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410008234" o:spid="_x0000_s1058"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771747867" o:spid="_x0000_s1059"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701556146" o:spid="_x0000_s1060"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05312030" o:spid="_x0000_s1061"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" path="m6242050,r,660399em,654050r6248400,em6349,r,660399e" filled="f" strokeweight="1pt">
                        <v:stroke startarrowwidth="narrow" startarrowlength="short" endarrowwidth="narrow" endarrowlength="short"/>
                        <v:path arrowok="t" o:extrusionok="f"/>
                      </v:shape>
                      <v:shape id="Freeform: Shape 1312393835" o:spid="_x0000_s1062"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" path="m,l2238375,e" filled="f" strokeweight="1.5pt">
                        <v:stroke startarrowwidth="narrow" startarrowlength="short" endarrowwidth="narrow" endarrowlength="short"/>
                        <v:path arrowok="t" o:extrusionok="f"/>
                      </v:shape>
                    </v:group>
                  </v:group>
                </v:group>
                <w10:wrap anchorx="page" anchory="page"/>
              </v:group>
            </w:pict>
          </mc:Fallback>
        </mc:AlternateContent>
      </w:r>
      <w:r>
        <w:rPr>
          <w:sz w:val="32"/>
          <w:szCs w:val="32"/>
        </w:rPr>
        <w:t>PHENIKAA UNIVERSITY</w:t>
      </w:r>
    </w:p>
    <w:p w14:paraId="1DC7C43A" w14:textId="77777777" w:rsidR="00CA446E" w:rsidRDefault="00000000">
      <w:pPr>
        <w:spacing w:before="96"/>
        <w:ind w:left="282" w:right="20"/>
        <w:jc w:val="center"/>
        <w:rPr>
          <w:b/>
          <w:bCs/>
          <w:sz w:val="32"/>
          <w:szCs w:val="32"/>
        </w:rPr>
      </w:pPr>
      <w:r>
        <w:rPr>
          <w:b/>
          <w:bCs/>
          <w:sz w:val="32"/>
          <w:szCs w:val="32"/>
        </w:rPr>
        <w:t>PHENIKAA SCHOOL OF COMPUTING</w:t>
      </w:r>
    </w:p>
    <w:p w14:paraId="13BFA091" w14:textId="77777777" w:rsidR="00CA446E" w:rsidRDefault="00CA446E">
      <w:pPr>
        <w:pBdr>
          <w:top w:val="nil"/>
          <w:left w:val="nil"/>
          <w:bottom w:val="nil"/>
          <w:right w:val="nil"/>
          <w:between w:val="nil"/>
        </w:pBdr>
        <w:rPr>
          <w:b/>
          <w:bCs/>
          <w:color w:val="000000"/>
          <w:sz w:val="20"/>
          <w:szCs w:val="20"/>
        </w:rPr>
      </w:pPr>
    </w:p>
    <w:p w14:paraId="397F96B2" w14:textId="77777777" w:rsidR="00CA446E"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7D497707" wp14:editId="06683CBC">
            <wp:simplePos x="0" y="0"/>
            <wp:positionH relativeFrom="column">
              <wp:posOffset>1938225</wp:posOffset>
            </wp:positionH>
            <wp:positionV relativeFrom="paragraph">
              <wp:posOffset>258118</wp:posOffset>
            </wp:positionV>
            <wp:extent cx="2501410" cy="2539746"/>
            <wp:effectExtent l="0" t="0" r="0" b="0"/>
            <wp:wrapTopAndBottom distT="0" distB="0"/>
            <wp:docPr id="2" name="image2.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logo for a university  AI-generated content may be incorrect."/>
                    <pic:cNvPicPr preferRelativeResize="0"/>
                  </pic:nvPicPr>
                  <pic:blipFill>
                    <a:blip r:embed="rId5"/>
                    <a:srcRect/>
                    <a:stretch>
                      <a:fillRect/>
                    </a:stretch>
                  </pic:blipFill>
                  <pic:spPr>
                    <a:xfrm>
                      <a:off x="0" y="0"/>
                      <a:ext cx="2501410" cy="2539746"/>
                    </a:xfrm>
                    <a:prstGeom prst="rect">
                      <a:avLst/>
                    </a:prstGeom>
                    <a:ln/>
                  </pic:spPr>
                </pic:pic>
              </a:graphicData>
            </a:graphic>
          </wp:anchor>
        </w:drawing>
      </w:r>
    </w:p>
    <w:p w14:paraId="6EC4F118" w14:textId="77777777" w:rsidR="00CA446E" w:rsidRDefault="00CA446E">
      <w:pPr>
        <w:pBdr>
          <w:top w:val="nil"/>
          <w:left w:val="nil"/>
          <w:bottom w:val="nil"/>
          <w:right w:val="nil"/>
          <w:between w:val="nil"/>
        </w:pBdr>
        <w:rPr>
          <w:b/>
          <w:bCs/>
          <w:color w:val="000000"/>
          <w:sz w:val="32"/>
          <w:szCs w:val="32"/>
        </w:rPr>
      </w:pPr>
    </w:p>
    <w:p w14:paraId="14621C09" w14:textId="77777777" w:rsidR="00CA446E" w:rsidRDefault="00CA446E">
      <w:pPr>
        <w:pBdr>
          <w:top w:val="nil"/>
          <w:left w:val="nil"/>
          <w:bottom w:val="nil"/>
          <w:right w:val="nil"/>
          <w:between w:val="nil"/>
        </w:pBdr>
        <w:spacing w:before="160"/>
        <w:rPr>
          <w:b/>
          <w:bCs/>
          <w:color w:val="000000"/>
          <w:sz w:val="32"/>
          <w:szCs w:val="32"/>
        </w:rPr>
      </w:pPr>
    </w:p>
    <w:p w14:paraId="12DA318E" w14:textId="77777777" w:rsidR="00CA446E" w:rsidRDefault="00000000">
      <w:pPr>
        <w:ind w:left="282" w:right="20" w:firstLine="307"/>
        <w:jc w:val="center"/>
        <w:rPr>
          <w:b/>
          <w:bCs/>
          <w:sz w:val="32"/>
          <w:szCs w:val="32"/>
        </w:rPr>
      </w:pPr>
      <w:r>
        <w:rPr>
          <w:b/>
          <w:bCs/>
          <w:sz w:val="32"/>
          <w:szCs w:val="32"/>
        </w:rPr>
        <w:t>COURSE: SOFTWARE ARCHITECTURE</w:t>
      </w:r>
    </w:p>
    <w:p w14:paraId="57ABD579" w14:textId="66AFC5BA" w:rsidR="00CA446E" w:rsidRDefault="00000000">
      <w:pPr>
        <w:pBdr>
          <w:top w:val="nil"/>
          <w:left w:val="nil"/>
          <w:bottom w:val="nil"/>
          <w:right w:val="nil"/>
          <w:between w:val="nil"/>
        </w:pBdr>
        <w:jc w:val="center"/>
        <w:rPr>
          <w:b/>
          <w:bCs/>
          <w:color w:val="000000"/>
          <w:sz w:val="28"/>
          <w:szCs w:val="28"/>
        </w:rPr>
      </w:pPr>
      <w:r>
        <w:rPr>
          <w:b/>
          <w:bCs/>
          <w:sz w:val="30"/>
          <w:szCs w:val="30"/>
        </w:rPr>
        <w:t xml:space="preserve">Lab Report </w:t>
      </w:r>
      <w:r w:rsidR="0083712A">
        <w:rPr>
          <w:b/>
          <w:bCs/>
          <w:sz w:val="30"/>
          <w:szCs w:val="30"/>
        </w:rPr>
        <w:t>8</w:t>
      </w:r>
      <w:r>
        <w:rPr>
          <w:b/>
          <w:bCs/>
          <w:sz w:val="30"/>
          <w:szCs w:val="30"/>
        </w:rPr>
        <w:t xml:space="preserve">: </w:t>
      </w:r>
      <w:r w:rsidR="0083712A" w:rsidRPr="0083712A">
        <w:rPr>
          <w:b/>
          <w:bCs/>
          <w:sz w:val="30"/>
          <w:szCs w:val="30"/>
        </w:rPr>
        <w:t>Deployment View &amp; Quality Attribute Analysis (ATAM)</w:t>
      </w:r>
    </w:p>
    <w:p w14:paraId="76296855" w14:textId="77777777" w:rsidR="00CA446E" w:rsidRDefault="00CA446E">
      <w:pPr>
        <w:pBdr>
          <w:top w:val="nil"/>
          <w:left w:val="nil"/>
          <w:bottom w:val="nil"/>
          <w:right w:val="nil"/>
          <w:between w:val="nil"/>
        </w:pBdr>
        <w:spacing w:before="276"/>
        <w:rPr>
          <w:b/>
          <w:bCs/>
          <w:color w:val="000000"/>
          <w:sz w:val="28"/>
          <w:szCs w:val="28"/>
        </w:rPr>
      </w:pPr>
    </w:p>
    <w:p w14:paraId="2D947BDE" w14:textId="77777777" w:rsidR="00CA446E" w:rsidRDefault="00000000">
      <w:pPr>
        <w:tabs>
          <w:tab w:val="left" w:pos="3457"/>
        </w:tabs>
        <w:ind w:left="622"/>
        <w:rPr>
          <w:sz w:val="28"/>
          <w:szCs w:val="28"/>
        </w:rPr>
      </w:pPr>
      <w:r>
        <w:rPr>
          <w:sz w:val="28"/>
          <w:szCs w:val="28"/>
        </w:rPr>
        <w:t>INSTRUCTOR:</w:t>
      </w:r>
      <w:r>
        <w:rPr>
          <w:sz w:val="28"/>
          <w:szCs w:val="28"/>
        </w:rPr>
        <w:tab/>
        <w:t>Vũ Quang Dũng</w:t>
      </w:r>
    </w:p>
    <w:p w14:paraId="3460B835" w14:textId="77777777" w:rsidR="00CA446E"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Nguyễn Hưng Thành (23010688 – K17 KTPM) </w:t>
      </w:r>
      <w:r>
        <w:rPr>
          <w:sz w:val="28"/>
          <w:szCs w:val="28"/>
        </w:rPr>
        <w:br/>
        <w:t>Trần Ngọc An (23010283 – K17-KTPM) Lê Mạnh Đức (23010208 – K17-KTPM)</w:t>
      </w:r>
    </w:p>
    <w:p w14:paraId="7D87AACF" w14:textId="77777777" w:rsidR="00CA446E" w:rsidRDefault="00000000">
      <w:pPr>
        <w:spacing w:line="309" w:lineRule="auto"/>
        <w:ind w:left="3457" w:right="638"/>
        <w:rPr>
          <w:sz w:val="28"/>
          <w:szCs w:val="28"/>
        </w:rPr>
      </w:pPr>
      <w:r>
        <w:rPr>
          <w:sz w:val="28"/>
          <w:szCs w:val="28"/>
        </w:rPr>
        <w:t xml:space="preserve">Phạm Thế Thủy Hoàng (23010960 – K17-KTPM) </w:t>
      </w:r>
    </w:p>
    <w:p w14:paraId="58B0B412" w14:textId="77777777" w:rsidR="00CA446E"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0DF8ED89" w14:textId="77777777" w:rsidR="00CA446E" w:rsidRDefault="00CA446E">
      <w:pPr>
        <w:pBdr>
          <w:top w:val="nil"/>
          <w:left w:val="nil"/>
          <w:bottom w:val="nil"/>
          <w:right w:val="nil"/>
          <w:between w:val="nil"/>
        </w:pBdr>
        <w:spacing w:before="155"/>
        <w:rPr>
          <w:color w:val="000000"/>
          <w:sz w:val="28"/>
          <w:szCs w:val="28"/>
        </w:rPr>
      </w:pPr>
    </w:p>
    <w:p w14:paraId="21BD4FD4" w14:textId="77777777" w:rsidR="00CA446E" w:rsidRDefault="00000000">
      <w:pPr>
        <w:jc w:val="center"/>
        <w:sectPr w:rsidR="00CA446E">
          <w:pgSz w:w="12240" w:h="15840"/>
          <w:pgMar w:top="1460" w:right="1080" w:bottom="280" w:left="1080" w:header="720" w:footer="720" w:gutter="0"/>
          <w:pgNumType w:start="1"/>
          <w:cols w:space="720"/>
        </w:sectPr>
      </w:pPr>
      <w:r>
        <w:t>Ha Noi, December 6, 2025</w:t>
      </w:r>
    </w:p>
    <w:p w14:paraId="76AC2E30" w14:textId="77777777" w:rsidR="00CA446E" w:rsidRDefault="00000000">
      <w:pPr>
        <w:keepNext/>
        <w:keepLines/>
        <w:widowControl/>
        <w:pBdr>
          <w:top w:val="nil"/>
          <w:left w:val="nil"/>
          <w:bottom w:val="nil"/>
          <w:right w:val="nil"/>
          <w:between w:val="nil"/>
        </w:pBdr>
        <w:spacing w:before="240" w:line="259" w:lineRule="auto"/>
        <w:jc w:val="center"/>
        <w:rPr>
          <w:b/>
          <w:bCs/>
          <w:color w:val="000000"/>
          <w:sz w:val="36"/>
          <w:szCs w:val="36"/>
        </w:rPr>
      </w:pPr>
      <w:r>
        <w:rPr>
          <w:b/>
          <w:bCs/>
          <w:color w:val="000000"/>
          <w:sz w:val="36"/>
          <w:szCs w:val="36"/>
        </w:rPr>
        <w:lastRenderedPageBreak/>
        <w:t>Contents</w:t>
      </w:r>
    </w:p>
    <w:sdt>
      <w:sdtPr>
        <w:id w:val="815128267"/>
        <w:docPartObj>
          <w:docPartGallery w:val="Table of Contents"/>
          <w:docPartUnique/>
        </w:docPartObj>
      </w:sdtPr>
      <w:sdtEndPr>
        <w:rPr>
          <w:b/>
          <w:bCs/>
        </w:rPr>
      </w:sdtEndPr>
      <w:sdtContent>
        <w:p w14:paraId="4674CDCA" w14:textId="77777777" w:rsidR="00CA446E" w:rsidRPr="003D4618" w:rsidRDefault="00CA446E">
          <w:pPr>
            <w:tabs>
              <w:tab w:val="right" w:leader="dot" w:pos="12000"/>
            </w:tabs>
            <w:spacing w:before="60"/>
            <w:rPr>
              <w:b/>
              <w:bCs/>
              <w:color w:val="000000"/>
              <w:sz w:val="28"/>
              <w:szCs w:val="28"/>
            </w:rPr>
          </w:pPr>
          <w:r w:rsidRPr="003D4618">
            <w:rPr>
              <w:b/>
              <w:bCs/>
            </w:rPr>
            <w:fldChar w:fldCharType="begin"/>
          </w:r>
          <w:r w:rsidRPr="003D4618">
            <w:rPr>
              <w:b/>
              <w:bCs/>
            </w:rPr>
            <w:instrText xml:space="preserve"> TOC \h \u \z \t "Heading 1,1,Heading 2,2,Heading 3,3,"</w:instrText>
          </w:r>
          <w:r w:rsidRPr="003D4618">
            <w:rPr>
              <w:b/>
              <w:bCs/>
            </w:rPr>
            <w:fldChar w:fldCharType="separate"/>
          </w:r>
          <w:hyperlink w:anchor="_jp63ormt9sh2">
            <w:r w:rsidRPr="003D4618">
              <w:rPr>
                <w:b/>
                <w:bCs/>
                <w:color w:val="000000"/>
                <w:sz w:val="28"/>
                <w:szCs w:val="28"/>
              </w:rPr>
              <w:t>1. Abstract/Summary</w:t>
            </w:r>
            <w:r w:rsidRPr="003D4618">
              <w:rPr>
                <w:b/>
                <w:bCs/>
                <w:color w:val="000000"/>
                <w:sz w:val="28"/>
                <w:szCs w:val="28"/>
              </w:rPr>
              <w:tab/>
              <w:t>3</w:t>
            </w:r>
          </w:hyperlink>
        </w:p>
        <w:p w14:paraId="0A079D05" w14:textId="77777777" w:rsidR="00CA446E" w:rsidRPr="003D4618" w:rsidRDefault="00CA446E">
          <w:pPr>
            <w:tabs>
              <w:tab w:val="right" w:leader="dot" w:pos="12000"/>
            </w:tabs>
            <w:spacing w:before="60"/>
            <w:rPr>
              <w:b/>
              <w:bCs/>
              <w:color w:val="000000"/>
              <w:sz w:val="28"/>
              <w:szCs w:val="28"/>
            </w:rPr>
          </w:pPr>
          <w:hyperlink w:anchor="_1y6kw0rphgux">
            <w:r w:rsidRPr="003D4618">
              <w:rPr>
                <w:b/>
                <w:bCs/>
                <w:color w:val="000000"/>
                <w:sz w:val="28"/>
                <w:szCs w:val="28"/>
              </w:rPr>
              <w:t>2. Lab Specific Section: I. Decomposition by Business Capability</w:t>
            </w:r>
            <w:r w:rsidRPr="003D4618">
              <w:rPr>
                <w:b/>
                <w:bCs/>
                <w:color w:val="000000"/>
                <w:sz w:val="28"/>
                <w:szCs w:val="28"/>
              </w:rPr>
              <w:tab/>
              <w:t>3</w:t>
            </w:r>
          </w:hyperlink>
        </w:p>
        <w:p w14:paraId="611F8C1A" w14:textId="77777777" w:rsidR="00CA446E" w:rsidRPr="003D4618" w:rsidRDefault="00CA446E">
          <w:pPr>
            <w:tabs>
              <w:tab w:val="right" w:leader="dot" w:pos="12000"/>
            </w:tabs>
            <w:spacing w:before="60"/>
            <w:ind w:left="360"/>
            <w:rPr>
              <w:color w:val="000000"/>
              <w:sz w:val="28"/>
              <w:szCs w:val="28"/>
            </w:rPr>
          </w:pPr>
          <w:hyperlink w:anchor="_3m4qsmrlxlr9">
            <w:r w:rsidRPr="003D4618">
              <w:rPr>
                <w:color w:val="000000"/>
                <w:sz w:val="28"/>
                <w:szCs w:val="28"/>
              </w:rPr>
              <w:t>2.1. Identified Microservices and Data Ownership</w:t>
            </w:r>
            <w:r w:rsidRPr="003D4618">
              <w:rPr>
                <w:color w:val="000000"/>
                <w:sz w:val="28"/>
                <w:szCs w:val="28"/>
              </w:rPr>
              <w:tab/>
              <w:t>3</w:t>
            </w:r>
          </w:hyperlink>
        </w:p>
        <w:p w14:paraId="124E9FA2" w14:textId="77777777" w:rsidR="00CA446E" w:rsidRPr="003D4618" w:rsidRDefault="00CA446E">
          <w:pPr>
            <w:tabs>
              <w:tab w:val="right" w:leader="dot" w:pos="12000"/>
            </w:tabs>
            <w:spacing w:before="60"/>
            <w:rPr>
              <w:b/>
              <w:bCs/>
              <w:color w:val="000000"/>
              <w:sz w:val="28"/>
              <w:szCs w:val="28"/>
            </w:rPr>
          </w:pPr>
          <w:hyperlink w:anchor="_4ytcobhkx3la">
            <w:r w:rsidRPr="003D4618">
              <w:rPr>
                <w:b/>
                <w:bCs/>
                <w:color w:val="000000"/>
                <w:sz w:val="28"/>
                <w:szCs w:val="28"/>
              </w:rPr>
              <w:t>3. Lab Specific Section: II. Defining Service Contracts (APIs)</w:t>
            </w:r>
            <w:r w:rsidRPr="003D4618">
              <w:rPr>
                <w:b/>
                <w:bCs/>
                <w:color w:val="000000"/>
                <w:sz w:val="28"/>
                <w:szCs w:val="28"/>
              </w:rPr>
              <w:tab/>
              <w:t>3</w:t>
            </w:r>
          </w:hyperlink>
        </w:p>
        <w:p w14:paraId="6D4EC9B0" w14:textId="77777777" w:rsidR="00CA446E" w:rsidRPr="003D4618" w:rsidRDefault="00CA446E">
          <w:pPr>
            <w:tabs>
              <w:tab w:val="right" w:leader="dot" w:pos="12000"/>
            </w:tabs>
            <w:spacing w:before="60"/>
            <w:ind w:left="360"/>
            <w:rPr>
              <w:color w:val="000000"/>
              <w:sz w:val="28"/>
              <w:szCs w:val="28"/>
            </w:rPr>
          </w:pPr>
          <w:hyperlink w:anchor="_sxgtymbn82sg">
            <w:r w:rsidRPr="003D4618">
              <w:rPr>
                <w:color w:val="000000"/>
                <w:sz w:val="28"/>
                <w:szCs w:val="28"/>
              </w:rPr>
              <w:t>3.1. Room Service API Contract</w:t>
            </w:r>
            <w:r w:rsidRPr="003D4618">
              <w:rPr>
                <w:color w:val="000000"/>
                <w:sz w:val="28"/>
                <w:szCs w:val="28"/>
              </w:rPr>
              <w:tab/>
              <w:t>3</w:t>
            </w:r>
          </w:hyperlink>
        </w:p>
        <w:p w14:paraId="029C5BDA"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3.2. Booking Service API Contract</w:t>
            </w:r>
            <w:r w:rsidRPr="003D4618">
              <w:rPr>
                <w:color w:val="000000"/>
                <w:sz w:val="28"/>
                <w:szCs w:val="28"/>
              </w:rPr>
              <w:tab/>
              <w:t>4</w:t>
            </w:r>
          </w:hyperlink>
        </w:p>
        <w:p w14:paraId="437C77DD"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3.3. User Service API Contract</w:t>
            </w:r>
            <w:r w:rsidRPr="003D4618">
              <w:rPr>
                <w:color w:val="000000"/>
                <w:sz w:val="28"/>
                <w:szCs w:val="28"/>
              </w:rPr>
              <w:tab/>
              <w:t>4</w:t>
            </w:r>
          </w:hyperlink>
        </w:p>
        <w:p w14:paraId="190F1F93"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3.4. Payment Service API Contract</w:t>
            </w:r>
            <w:r w:rsidRPr="003D4618">
              <w:rPr>
                <w:color w:val="000000"/>
                <w:sz w:val="28"/>
                <w:szCs w:val="28"/>
              </w:rPr>
              <w:tab/>
              <w:t>5</w:t>
            </w:r>
          </w:hyperlink>
        </w:p>
        <w:p w14:paraId="743AFD0D"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3.5. Hotel Service API Contract.</w:t>
            </w:r>
            <w:r w:rsidRPr="003D4618">
              <w:rPr>
                <w:color w:val="000000"/>
                <w:sz w:val="28"/>
                <w:szCs w:val="28"/>
              </w:rPr>
              <w:tab/>
              <w:t>5</w:t>
            </w:r>
          </w:hyperlink>
        </w:p>
        <w:p w14:paraId="160AD3D6"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3.6. Coupon Service API Contract.</w:t>
            </w:r>
            <w:r w:rsidRPr="003D4618">
              <w:rPr>
                <w:color w:val="000000"/>
                <w:sz w:val="28"/>
                <w:szCs w:val="28"/>
              </w:rPr>
              <w:tab/>
              <w:t>5</w:t>
            </w:r>
          </w:hyperlink>
        </w:p>
        <w:p w14:paraId="386D72D0"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3.7. CheckIn Service API Contract.</w:t>
            </w:r>
            <w:r w:rsidRPr="003D4618">
              <w:rPr>
                <w:color w:val="000000"/>
                <w:sz w:val="28"/>
                <w:szCs w:val="28"/>
              </w:rPr>
              <w:tab/>
              <w:t>5</w:t>
            </w:r>
          </w:hyperlink>
        </w:p>
        <w:p w14:paraId="59DA66A2"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3.8. Staff Service API Contract.</w:t>
            </w:r>
            <w:r w:rsidRPr="003D4618">
              <w:rPr>
                <w:color w:val="000000"/>
                <w:sz w:val="28"/>
                <w:szCs w:val="28"/>
              </w:rPr>
              <w:tab/>
              <w:t>6</w:t>
            </w:r>
          </w:hyperlink>
        </w:p>
        <w:p w14:paraId="2AA04339"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3.9. Report Service API Contract.</w:t>
            </w:r>
            <w:r w:rsidRPr="003D4618">
              <w:rPr>
                <w:color w:val="000000"/>
                <w:sz w:val="28"/>
                <w:szCs w:val="28"/>
              </w:rPr>
              <w:tab/>
              <w:t>6</w:t>
            </w:r>
          </w:hyperlink>
        </w:p>
        <w:p w14:paraId="613FAA89" w14:textId="77777777" w:rsidR="00CA446E" w:rsidRPr="003D4618" w:rsidRDefault="00CA446E">
          <w:pPr>
            <w:tabs>
              <w:tab w:val="right" w:leader="dot" w:pos="12000"/>
            </w:tabs>
            <w:spacing w:before="60"/>
            <w:rPr>
              <w:b/>
              <w:bCs/>
              <w:color w:val="000000"/>
              <w:sz w:val="28"/>
              <w:szCs w:val="28"/>
            </w:rPr>
          </w:pPr>
          <w:hyperlink w:anchor="_9sq8mvv2srsf">
            <w:r w:rsidRPr="003D4618">
              <w:rPr>
                <w:b/>
                <w:bCs/>
                <w:color w:val="000000"/>
                <w:sz w:val="28"/>
                <w:szCs w:val="28"/>
              </w:rPr>
              <w:t>4. Lab Specific Section: III. C4 Model</w:t>
            </w:r>
            <w:r w:rsidRPr="003D4618">
              <w:rPr>
                <w:b/>
                <w:bCs/>
                <w:color w:val="000000"/>
                <w:sz w:val="28"/>
                <w:szCs w:val="28"/>
              </w:rPr>
              <w:tab/>
              <w:t>6</w:t>
            </w:r>
          </w:hyperlink>
        </w:p>
        <w:p w14:paraId="627E38E3" w14:textId="77777777" w:rsidR="00CA446E" w:rsidRPr="003D4618" w:rsidRDefault="00CA446E">
          <w:pPr>
            <w:tabs>
              <w:tab w:val="right" w:leader="dot" w:pos="12000"/>
            </w:tabs>
            <w:spacing w:before="60"/>
            <w:rPr>
              <w:b/>
              <w:bCs/>
              <w:color w:val="000000"/>
              <w:sz w:val="28"/>
              <w:szCs w:val="28"/>
            </w:rPr>
          </w:pPr>
          <w:hyperlink w:anchor="_x5kzuzox8p5e">
            <w:r w:rsidRPr="003D4618">
              <w:rPr>
                <w:b/>
                <w:bCs/>
                <w:color w:val="000000"/>
                <w:sz w:val="28"/>
                <w:szCs w:val="28"/>
              </w:rPr>
              <w:t>5. Conclusion &amp; Reflection</w:t>
            </w:r>
            <w:r w:rsidRPr="003D4618">
              <w:rPr>
                <w:b/>
                <w:bCs/>
                <w:color w:val="000000"/>
                <w:sz w:val="28"/>
                <w:szCs w:val="28"/>
              </w:rPr>
              <w:tab/>
              <w:t>9</w:t>
            </w:r>
          </w:hyperlink>
          <w:r w:rsidRPr="003D4618">
            <w:rPr>
              <w:b/>
              <w:bCs/>
            </w:rPr>
            <w:fldChar w:fldCharType="end"/>
          </w:r>
        </w:p>
      </w:sdtContent>
    </w:sdt>
    <w:p w14:paraId="1F59449E" w14:textId="77777777" w:rsidR="00CA446E" w:rsidRDefault="00000000">
      <w:pPr>
        <w:widowControl/>
        <w:spacing w:after="160" w:line="278" w:lineRule="auto"/>
        <w:rPr>
          <w:sz w:val="32"/>
          <w:szCs w:val="32"/>
        </w:rPr>
      </w:pPr>
      <w:r>
        <w:br w:type="page"/>
      </w:r>
    </w:p>
    <w:p w14:paraId="3EAA274F" w14:textId="77777777" w:rsidR="00CA446E" w:rsidRDefault="00000000">
      <w:pPr>
        <w:pStyle w:val="Heading1"/>
        <w:spacing w:before="280"/>
        <w:rPr>
          <w:rFonts w:ascii="Times New Roman" w:eastAsia="Times New Roman" w:hAnsi="Times New Roman" w:cs="Times New Roman"/>
          <w:b/>
          <w:bCs/>
          <w:color w:val="000000"/>
          <w:sz w:val="30"/>
          <w:szCs w:val="30"/>
        </w:rPr>
      </w:pPr>
      <w:bookmarkStart w:id="0" w:name="_jp63ormt9sh2" w:colFirst="0" w:colLast="0"/>
      <w:bookmarkEnd w:id="0"/>
      <w:r>
        <w:rPr>
          <w:rFonts w:ascii="Times New Roman" w:eastAsia="Times New Roman" w:hAnsi="Times New Roman" w:cs="Times New Roman"/>
          <w:b/>
          <w:bCs/>
          <w:color w:val="000000"/>
          <w:sz w:val="30"/>
          <w:szCs w:val="30"/>
        </w:rPr>
        <w:lastRenderedPageBreak/>
        <w:t>1. Abstract/Summary</w:t>
      </w:r>
    </w:p>
    <w:p w14:paraId="20B2C73C" w14:textId="19490A23" w:rsidR="00CA446E" w:rsidRPr="0083712A" w:rsidRDefault="004C3E93" w:rsidP="008F1497">
      <w:pPr>
        <w:spacing w:before="60" w:after="60"/>
        <w:ind w:firstLine="720"/>
        <w:rPr>
          <w:sz w:val="26"/>
          <w:szCs w:val="26"/>
        </w:rPr>
      </w:pPr>
      <w:r w:rsidRPr="004C3E93">
        <w:rPr>
          <w:sz w:val="26"/>
          <w:szCs w:val="26"/>
        </w:rPr>
        <w:t>This lab documents the deployment view of both the monolithic Layered Architecture (designed and implemented in Labs 2 and 3) and the Microservices Architecture (Labs 5–7) for the Hotel Management System, evaluates them using a simplified Architecture Trade-off Analysis Method (ATAM). The deployment views are captured in UML Deployment Diagrams showing how components are allocated to execution nodes and how they communicate. A simplified ATAM is applied to two quality attributes—Scalability and Availability—using concrete scenarios. The report compares the Monolithic (Layered) approach with the Microservices approach for these scenarios and states the main architectural trade-offs. This lab closes the series by linking the previously implemented microservices (Room Service, API Gateway, Event-Driven integration) to deployment and quality-attribute reasoning.</w:t>
      </w:r>
      <w:r w:rsidR="0083712A" w:rsidRPr="0083712A">
        <w:rPr>
          <w:sz w:val="26"/>
          <w:szCs w:val="26"/>
        </w:rPr>
        <w:t xml:space="preserve"> and evaluates it with a simplified Architecture Trade-off Analysis Method (ATAM). The deployment view is captured in a UML Deployment Diagram showing how components from Labs 5–7 (Room Service, API Gateway, Booking producer, Notification consumer, and Message Broker) are allocated to execution nodes and how they communicate. A simplified ATAM is applied to two quality attributes—Scalability and Availability—using concrete scenarios. The report compares the Monolithic (Layered) approach with the Microservices approach for these scenarios and states the main architectural trade-offs. This lab closes the series by linking the previously implemented microservices (Room Service, API Gateway, Event-Driven integration) to deployment and quality-attribute reasoning.</w:t>
      </w:r>
    </w:p>
    <w:p w14:paraId="2261BA36" w14:textId="4F65A549" w:rsidR="00CA446E" w:rsidRDefault="00000000" w:rsidP="0083712A">
      <w:pPr>
        <w:pStyle w:val="Heading1"/>
        <w:spacing w:before="60" w:after="6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2. Lab Specific Section: I. </w:t>
      </w:r>
      <w:r w:rsidR="0083712A" w:rsidRPr="0083712A">
        <w:rPr>
          <w:rFonts w:ascii="Times New Roman" w:eastAsia="Times New Roman" w:hAnsi="Times New Roman" w:cs="Times New Roman"/>
          <w:b/>
          <w:bCs/>
          <w:color w:val="000000"/>
          <w:sz w:val="30"/>
          <w:szCs w:val="30"/>
        </w:rPr>
        <w:t>UML Deployment Diagram</w:t>
      </w:r>
    </w:p>
    <w:p w14:paraId="629A8CC3" w14:textId="5D87C65E" w:rsidR="008F1497" w:rsidRDefault="008F1497" w:rsidP="008F1497">
      <w:pPr>
        <w:rPr>
          <w:sz w:val="26"/>
          <w:szCs w:val="26"/>
          <w:lang w:val="en-US"/>
        </w:rPr>
      </w:pPr>
      <w:r w:rsidRPr="008F1497">
        <w:rPr>
          <w:sz w:val="26"/>
          <w:szCs w:val="26"/>
          <w:lang w:val="en-US"/>
        </w:rPr>
        <w:t> </w:t>
      </w:r>
      <w:r>
        <w:rPr>
          <w:sz w:val="26"/>
          <w:szCs w:val="26"/>
          <w:lang w:val="en-US"/>
        </w:rPr>
        <w:tab/>
      </w:r>
      <w:r w:rsidRPr="008F1497">
        <w:rPr>
          <w:sz w:val="26"/>
          <w:szCs w:val="26"/>
          <w:lang w:val="en-US"/>
        </w:rPr>
        <w:t>Provide a Deployment View of the Hotel Management System when implemented as a single monolithic layered application.</w:t>
      </w:r>
      <w:r>
        <w:rPr>
          <w:sz w:val="26"/>
          <w:szCs w:val="26"/>
          <w:lang w:val="en-US"/>
        </w:rPr>
        <w:t xml:space="preserve"> </w:t>
      </w:r>
      <w:r w:rsidRPr="008F1497">
        <w:rPr>
          <w:sz w:val="26"/>
          <w:szCs w:val="26"/>
          <w:lang w:val="en-US"/>
        </w:rPr>
        <w:t>Main nodes (execution environments):</w:t>
      </w:r>
    </w:p>
    <w:p w14:paraId="428219CA" w14:textId="6040A333" w:rsidR="00A4196B" w:rsidRPr="008F1497" w:rsidRDefault="00A4196B" w:rsidP="008F1497">
      <w:pPr>
        <w:rPr>
          <w:sz w:val="26"/>
          <w:szCs w:val="26"/>
          <w:lang w:val="en-US"/>
        </w:rPr>
      </w:pPr>
      <w:r>
        <w:rPr>
          <w:noProof/>
          <w:sz w:val="26"/>
          <w:szCs w:val="26"/>
          <w:lang w:val="en-US"/>
        </w:rPr>
        <w:drawing>
          <wp:inline distT="0" distB="0" distL="0" distR="0" wp14:anchorId="1A2E73A5" wp14:editId="7944D231">
            <wp:extent cx="5935980" cy="2049780"/>
            <wp:effectExtent l="0" t="0" r="7620" b="7620"/>
            <wp:docPr id="114692066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2049780"/>
                    </a:xfrm>
                    <a:prstGeom prst="rect">
                      <a:avLst/>
                    </a:prstGeom>
                    <a:noFill/>
                    <a:ln>
                      <a:noFill/>
                    </a:ln>
                  </pic:spPr>
                </pic:pic>
              </a:graphicData>
            </a:graphic>
          </wp:inline>
        </w:drawing>
      </w:r>
    </w:p>
    <w:p w14:paraId="5E16FA71" w14:textId="77777777" w:rsidR="008F1497" w:rsidRPr="008F1497" w:rsidRDefault="008F1497" w:rsidP="008F1497">
      <w:pPr>
        <w:numPr>
          <w:ilvl w:val="0"/>
          <w:numId w:val="20"/>
        </w:numPr>
        <w:rPr>
          <w:sz w:val="26"/>
          <w:szCs w:val="26"/>
          <w:lang w:val="en-US"/>
        </w:rPr>
      </w:pPr>
      <w:r w:rsidRPr="008F1497">
        <w:rPr>
          <w:sz w:val="26"/>
          <w:szCs w:val="26"/>
          <w:lang w:val="en-US"/>
        </w:rPr>
        <w:t>Client Device: Represents the user’s browser or mobile application. Users interact via HTTP/HTTPS.</w:t>
      </w:r>
    </w:p>
    <w:p w14:paraId="3292A694" w14:textId="77777777" w:rsidR="008F1497" w:rsidRPr="008F1497" w:rsidRDefault="008F1497" w:rsidP="008F1497">
      <w:pPr>
        <w:numPr>
          <w:ilvl w:val="0"/>
          <w:numId w:val="21"/>
        </w:numPr>
        <w:rPr>
          <w:sz w:val="26"/>
          <w:szCs w:val="26"/>
          <w:lang w:val="en-US"/>
        </w:rPr>
      </w:pPr>
      <w:r w:rsidRPr="008F1497">
        <w:rPr>
          <w:sz w:val="26"/>
          <w:szCs w:val="26"/>
          <w:lang w:val="en-US"/>
        </w:rPr>
        <w:t>Load Balancer (optional): An edge component such as Nginx or a cloud load balancer that distributes incoming traffic across one or more instances of the monolithic application.</w:t>
      </w:r>
    </w:p>
    <w:p w14:paraId="3F0D5A53" w14:textId="77777777" w:rsidR="008F1497" w:rsidRPr="008F1497" w:rsidRDefault="008F1497" w:rsidP="008F1497">
      <w:pPr>
        <w:numPr>
          <w:ilvl w:val="0"/>
          <w:numId w:val="22"/>
        </w:numPr>
        <w:rPr>
          <w:sz w:val="26"/>
          <w:szCs w:val="26"/>
          <w:lang w:val="en-US"/>
        </w:rPr>
      </w:pPr>
      <w:r w:rsidRPr="008F1497">
        <w:rPr>
          <w:sz w:val="26"/>
          <w:szCs w:val="26"/>
          <w:lang w:val="en-US"/>
        </w:rPr>
        <w:lastRenderedPageBreak/>
        <w:t>Application Server: A virtual machine or container where the monolithic Flask application runs. Inside this node, all layers (Presentation, Business Logic/Service, Repository, Data Access) are deployed together as one artifact.</w:t>
      </w:r>
    </w:p>
    <w:p w14:paraId="7E4F04D4" w14:textId="77777777" w:rsidR="008F1497" w:rsidRPr="008F1497" w:rsidRDefault="008F1497" w:rsidP="008F1497">
      <w:pPr>
        <w:numPr>
          <w:ilvl w:val="0"/>
          <w:numId w:val="23"/>
        </w:numPr>
        <w:rPr>
          <w:sz w:val="26"/>
          <w:szCs w:val="26"/>
          <w:lang w:val="en-US"/>
        </w:rPr>
      </w:pPr>
      <w:r w:rsidRPr="008F1497">
        <w:rPr>
          <w:sz w:val="26"/>
          <w:szCs w:val="26"/>
          <w:lang w:val="en-US"/>
        </w:rPr>
        <w:t>Database Server: A separate node (or managed database service) hosting the Hotel Management Database (e.g. MySQL), which stores all application data (rooms, bookings, users, payments, etc.).</w:t>
      </w:r>
    </w:p>
    <w:p w14:paraId="387941B0" w14:textId="77777777" w:rsidR="008F1497" w:rsidRPr="008F1497" w:rsidRDefault="008F1497" w:rsidP="008F1497">
      <w:pPr>
        <w:rPr>
          <w:sz w:val="26"/>
          <w:szCs w:val="26"/>
          <w:lang w:val="en-US"/>
        </w:rPr>
      </w:pPr>
      <w:r w:rsidRPr="008F1497">
        <w:rPr>
          <w:sz w:val="26"/>
          <w:szCs w:val="26"/>
          <w:lang w:val="en-US"/>
        </w:rPr>
        <w:t>Artifacts:</w:t>
      </w:r>
    </w:p>
    <w:p w14:paraId="1ED9BC67" w14:textId="77777777" w:rsidR="008F1497" w:rsidRPr="008F1497" w:rsidRDefault="008F1497" w:rsidP="008F1497">
      <w:pPr>
        <w:numPr>
          <w:ilvl w:val="0"/>
          <w:numId w:val="24"/>
        </w:numPr>
        <w:rPr>
          <w:sz w:val="26"/>
          <w:szCs w:val="26"/>
          <w:lang w:val="en-US"/>
        </w:rPr>
      </w:pPr>
      <w:r w:rsidRPr="008F1497">
        <w:rPr>
          <w:sz w:val="26"/>
          <w:szCs w:val="26"/>
          <w:lang w:val="en-US"/>
        </w:rPr>
        <w:t>Hotel Management Monolithic Application:</w:t>
      </w:r>
    </w:p>
    <w:p w14:paraId="221D8F7D" w14:textId="77777777" w:rsidR="008F1497" w:rsidRPr="008F1497" w:rsidRDefault="008F1497" w:rsidP="008F1497">
      <w:pPr>
        <w:rPr>
          <w:sz w:val="26"/>
          <w:szCs w:val="26"/>
          <w:lang w:val="en-US"/>
        </w:rPr>
      </w:pPr>
      <w:r w:rsidRPr="008F1497">
        <w:rPr>
          <w:sz w:val="26"/>
          <w:szCs w:val="26"/>
          <w:lang w:val="en-US"/>
        </w:rPr>
        <w:t>A single deployable unit (e.g. Flask app in SRC/Arch/app.py) that contains:</w:t>
      </w:r>
    </w:p>
    <w:p w14:paraId="6316809B" w14:textId="77777777" w:rsidR="008F1497" w:rsidRPr="008F1497" w:rsidRDefault="008F1497" w:rsidP="008F1497">
      <w:pPr>
        <w:numPr>
          <w:ilvl w:val="0"/>
          <w:numId w:val="25"/>
        </w:numPr>
        <w:rPr>
          <w:sz w:val="26"/>
          <w:szCs w:val="26"/>
          <w:lang w:val="en-US"/>
        </w:rPr>
      </w:pPr>
      <w:r w:rsidRPr="008F1497">
        <w:rPr>
          <w:sz w:val="26"/>
          <w:szCs w:val="26"/>
          <w:lang w:val="en-US"/>
        </w:rPr>
        <w:t>Presentation Layer (controllers/views)</w:t>
      </w:r>
    </w:p>
    <w:p w14:paraId="71509E1C" w14:textId="77777777" w:rsidR="008F1497" w:rsidRPr="008F1497" w:rsidRDefault="008F1497" w:rsidP="008F1497">
      <w:pPr>
        <w:numPr>
          <w:ilvl w:val="0"/>
          <w:numId w:val="26"/>
        </w:numPr>
        <w:rPr>
          <w:sz w:val="26"/>
          <w:szCs w:val="26"/>
          <w:lang w:val="en-US"/>
        </w:rPr>
      </w:pPr>
      <w:r w:rsidRPr="008F1497">
        <w:rPr>
          <w:sz w:val="26"/>
          <w:szCs w:val="26"/>
          <w:lang w:val="en-US"/>
        </w:rPr>
        <w:t>Business Logic Layer (services)</w:t>
      </w:r>
    </w:p>
    <w:p w14:paraId="3CCE9647" w14:textId="77777777" w:rsidR="008F1497" w:rsidRPr="008F1497" w:rsidRDefault="008F1497" w:rsidP="008F1497">
      <w:pPr>
        <w:numPr>
          <w:ilvl w:val="0"/>
          <w:numId w:val="27"/>
        </w:numPr>
        <w:rPr>
          <w:sz w:val="26"/>
          <w:szCs w:val="26"/>
          <w:lang w:val="en-US"/>
        </w:rPr>
      </w:pPr>
      <w:r w:rsidRPr="008F1497">
        <w:rPr>
          <w:sz w:val="26"/>
          <w:szCs w:val="26"/>
          <w:lang w:val="en-US"/>
        </w:rPr>
        <w:t>Persistence Layer (repositories)</w:t>
      </w:r>
    </w:p>
    <w:p w14:paraId="5C67F03E" w14:textId="77777777" w:rsidR="008F1497" w:rsidRPr="008F1497" w:rsidRDefault="008F1497" w:rsidP="008F1497">
      <w:pPr>
        <w:numPr>
          <w:ilvl w:val="0"/>
          <w:numId w:val="28"/>
        </w:numPr>
        <w:rPr>
          <w:sz w:val="26"/>
          <w:szCs w:val="26"/>
          <w:lang w:val="en-US"/>
        </w:rPr>
      </w:pPr>
      <w:r w:rsidRPr="008F1497">
        <w:rPr>
          <w:sz w:val="26"/>
          <w:szCs w:val="26"/>
          <w:lang w:val="en-US"/>
        </w:rPr>
        <w:t>Data Layer (database models)</w:t>
      </w:r>
    </w:p>
    <w:p w14:paraId="1A785B2F" w14:textId="77777777" w:rsidR="008F1497" w:rsidRPr="008F1497" w:rsidRDefault="008F1497" w:rsidP="008F1497">
      <w:pPr>
        <w:numPr>
          <w:ilvl w:val="0"/>
          <w:numId w:val="29"/>
        </w:numPr>
        <w:rPr>
          <w:sz w:val="26"/>
          <w:szCs w:val="26"/>
          <w:lang w:val="en-US"/>
        </w:rPr>
      </w:pPr>
      <w:r w:rsidRPr="008F1497">
        <w:rPr>
          <w:sz w:val="26"/>
          <w:szCs w:val="26"/>
          <w:lang w:val="en-US"/>
        </w:rPr>
        <w:t>Hotel Management Database:</w:t>
      </w:r>
    </w:p>
    <w:p w14:paraId="63BC1D9A" w14:textId="77777777" w:rsidR="004C3E93" w:rsidRDefault="008F1497" w:rsidP="008F1497">
      <w:pPr>
        <w:rPr>
          <w:sz w:val="26"/>
          <w:szCs w:val="26"/>
          <w:lang w:val="en-US"/>
        </w:rPr>
      </w:pPr>
      <w:r w:rsidRPr="008F1497">
        <w:rPr>
          <w:sz w:val="26"/>
          <w:szCs w:val="26"/>
          <w:lang w:val="en-US"/>
        </w:rPr>
        <w:t>A single relational database schema used by all modules of the monolith.</w:t>
      </w:r>
      <w:r w:rsidR="004C3E93">
        <w:rPr>
          <w:sz w:val="26"/>
          <w:szCs w:val="26"/>
          <w:lang w:val="en-US"/>
        </w:rPr>
        <w:t xml:space="preserve"> </w:t>
      </w:r>
    </w:p>
    <w:p w14:paraId="164ED9B1" w14:textId="5995D292" w:rsidR="008F1497" w:rsidRPr="008F1497" w:rsidRDefault="008F1497" w:rsidP="008F1497">
      <w:pPr>
        <w:rPr>
          <w:sz w:val="26"/>
          <w:szCs w:val="26"/>
          <w:lang w:val="en-US"/>
        </w:rPr>
      </w:pPr>
      <w:r w:rsidRPr="008F1497">
        <w:rPr>
          <w:sz w:val="26"/>
          <w:szCs w:val="26"/>
          <w:lang w:val="en-US"/>
        </w:rPr>
        <w:t>Associations (communication):</w:t>
      </w:r>
    </w:p>
    <w:p w14:paraId="6A0216F1" w14:textId="77777777" w:rsidR="008F1497" w:rsidRPr="008F1497" w:rsidRDefault="008F1497" w:rsidP="008F1497">
      <w:pPr>
        <w:numPr>
          <w:ilvl w:val="0"/>
          <w:numId w:val="30"/>
        </w:numPr>
        <w:rPr>
          <w:sz w:val="26"/>
          <w:szCs w:val="26"/>
          <w:lang w:val="en-US"/>
        </w:rPr>
      </w:pPr>
      <w:r w:rsidRPr="008F1497">
        <w:rPr>
          <w:sz w:val="26"/>
          <w:szCs w:val="26"/>
          <w:lang w:val="en-US"/>
        </w:rPr>
        <w:t>Client Device → Load Balancer: HTTP/HTTPS requests (e.g. search room, create booking, login).</w:t>
      </w:r>
    </w:p>
    <w:p w14:paraId="6D370BDE" w14:textId="77777777" w:rsidR="008F1497" w:rsidRPr="008F1497" w:rsidRDefault="008F1497" w:rsidP="008F1497">
      <w:pPr>
        <w:numPr>
          <w:ilvl w:val="0"/>
          <w:numId w:val="31"/>
        </w:numPr>
        <w:rPr>
          <w:sz w:val="26"/>
          <w:szCs w:val="26"/>
          <w:lang w:val="en-US"/>
        </w:rPr>
      </w:pPr>
      <w:r w:rsidRPr="008F1497">
        <w:rPr>
          <w:sz w:val="26"/>
          <w:szCs w:val="26"/>
          <w:lang w:val="en-US"/>
        </w:rPr>
        <w:t>Load Balancer → Monolithic Application: HTTP traffic forwarded to one or more instances of the monolith.</w:t>
      </w:r>
    </w:p>
    <w:p w14:paraId="73CF2833" w14:textId="77777777" w:rsidR="008F1497" w:rsidRPr="008F1497" w:rsidRDefault="008F1497" w:rsidP="008F1497">
      <w:pPr>
        <w:numPr>
          <w:ilvl w:val="0"/>
          <w:numId w:val="32"/>
        </w:numPr>
        <w:rPr>
          <w:sz w:val="26"/>
          <w:szCs w:val="26"/>
          <w:lang w:val="en-US"/>
        </w:rPr>
      </w:pPr>
      <w:r w:rsidRPr="008F1497">
        <w:rPr>
          <w:sz w:val="26"/>
          <w:szCs w:val="26"/>
          <w:lang w:val="en-US"/>
        </w:rPr>
        <w:t>Monolithic Application → Database: SQL connections (e.g. via MySQL driver) for all CRUD operations related to rooms, bookings, payments, staff, etc.</w:t>
      </w:r>
    </w:p>
    <w:p w14:paraId="5F646C1D" w14:textId="53E71C52" w:rsidR="00E0451C" w:rsidRPr="008F1497" w:rsidRDefault="008F1497" w:rsidP="008F1497">
      <w:pPr>
        <w:ind w:firstLine="360"/>
      </w:pPr>
      <w:r w:rsidRPr="008F1497">
        <w:rPr>
          <w:sz w:val="26"/>
          <w:szCs w:val="26"/>
          <w:lang w:val="en-US"/>
        </w:rPr>
        <w:t>In the UML Deployment Diagram, the monolithic application is shown as one artifact deployed inside the Application Server node, connected to a single database node. This clearly illustrates that all core features share the same process and the same database instance.</w:t>
      </w:r>
    </w:p>
    <w:p w14:paraId="1A317D2A" w14:textId="36EA529B" w:rsidR="00CA446E" w:rsidRDefault="00000000">
      <w:pPr>
        <w:pStyle w:val="Heading1"/>
        <w:spacing w:before="60" w:after="6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3. Lab Specific Section: II. </w:t>
      </w:r>
      <w:r w:rsidR="0083712A" w:rsidRPr="0083712A">
        <w:rPr>
          <w:rFonts w:ascii="Times New Roman" w:eastAsia="Times New Roman" w:hAnsi="Times New Roman" w:cs="Times New Roman"/>
          <w:b/>
          <w:bCs/>
          <w:color w:val="000000"/>
          <w:sz w:val="30"/>
          <w:szCs w:val="30"/>
        </w:rPr>
        <w:t>Quality Attribute Analysis (Simplified ATAM)</w:t>
      </w:r>
    </w:p>
    <w:p w14:paraId="2A0A766C" w14:textId="77777777" w:rsidR="00A4196B" w:rsidRPr="00A4196B" w:rsidRDefault="00A4196B" w:rsidP="00A4196B">
      <w:pPr>
        <w:rPr>
          <w:b/>
          <w:bCs/>
          <w:sz w:val="26"/>
          <w:szCs w:val="26"/>
          <w:lang w:val="en-US"/>
        </w:rPr>
      </w:pPr>
      <w:r w:rsidRPr="00A4196B">
        <w:rPr>
          <w:b/>
          <w:bCs/>
          <w:sz w:val="26"/>
          <w:szCs w:val="26"/>
          <w:lang w:val="en-US"/>
        </w:rPr>
        <w:t>3.1. Quality Attribute Scenarios</w:t>
      </w:r>
    </w:p>
    <w:p w14:paraId="6E6DD550" w14:textId="77777777" w:rsidR="00A4196B" w:rsidRPr="00A4196B" w:rsidRDefault="00A4196B" w:rsidP="00A4196B">
      <w:pPr>
        <w:numPr>
          <w:ilvl w:val="0"/>
          <w:numId w:val="33"/>
        </w:numPr>
        <w:rPr>
          <w:sz w:val="26"/>
          <w:szCs w:val="26"/>
          <w:lang w:val="en-US"/>
        </w:rPr>
      </w:pPr>
      <w:r w:rsidRPr="00A4196B">
        <w:rPr>
          <w:b/>
          <w:bCs/>
          <w:sz w:val="26"/>
          <w:szCs w:val="26"/>
          <w:lang w:val="en-US"/>
        </w:rPr>
        <w:t>Scalability Scenario (SS1):</w:t>
      </w:r>
    </w:p>
    <w:p w14:paraId="069D543A" w14:textId="77777777" w:rsidR="00A4196B" w:rsidRPr="00A4196B" w:rsidRDefault="00A4196B" w:rsidP="00A4196B">
      <w:pPr>
        <w:rPr>
          <w:sz w:val="26"/>
          <w:szCs w:val="26"/>
          <w:lang w:val="en-US"/>
        </w:rPr>
      </w:pPr>
      <w:r w:rsidRPr="00A4196B">
        <w:rPr>
          <w:i/>
          <w:iCs/>
          <w:sz w:val="26"/>
          <w:szCs w:val="26"/>
          <w:lang w:val="en-US"/>
        </w:rPr>
        <w:t>“During a 5-minute peak period (e.g. holiday or festival), the system must handle a sudden 10× increase in concurrent users searching for available rooms and making bookings.”</w:t>
      </w:r>
    </w:p>
    <w:p w14:paraId="5CB4F9C7" w14:textId="77777777" w:rsidR="00A4196B" w:rsidRPr="00A4196B" w:rsidRDefault="00A4196B" w:rsidP="00A4196B">
      <w:pPr>
        <w:numPr>
          <w:ilvl w:val="0"/>
          <w:numId w:val="34"/>
        </w:numPr>
        <w:rPr>
          <w:sz w:val="26"/>
          <w:szCs w:val="26"/>
          <w:lang w:val="en-US"/>
        </w:rPr>
      </w:pPr>
      <w:r w:rsidRPr="00A4196B">
        <w:rPr>
          <w:b/>
          <w:bCs/>
          <w:sz w:val="26"/>
          <w:szCs w:val="26"/>
          <w:lang w:val="en-US"/>
        </w:rPr>
        <w:t>Availability Scenario (AS1):</w:t>
      </w:r>
    </w:p>
    <w:p w14:paraId="25DF36CA" w14:textId="528FF7FE" w:rsidR="00CC2F99" w:rsidRDefault="00A4196B" w:rsidP="00A4196B">
      <w:pPr>
        <w:rPr>
          <w:i/>
          <w:iCs/>
          <w:sz w:val="26"/>
          <w:szCs w:val="26"/>
          <w:lang w:val="en-US"/>
        </w:rPr>
      </w:pPr>
      <w:r w:rsidRPr="00A4196B">
        <w:rPr>
          <w:i/>
          <w:iCs/>
          <w:sz w:val="26"/>
          <w:szCs w:val="26"/>
          <w:lang w:val="en-US"/>
        </w:rPr>
        <w:t>“If part of the application responsible for sending notifications (email/SMS) fails for 1 hour, the system should still be able to accept and store new bookings without losing data.”</w:t>
      </w:r>
    </w:p>
    <w:p w14:paraId="7829BF56" w14:textId="77777777" w:rsidR="00CC2F99" w:rsidRDefault="00CC2F99">
      <w:pPr>
        <w:rPr>
          <w:i/>
          <w:iCs/>
          <w:sz w:val="26"/>
          <w:szCs w:val="26"/>
          <w:lang w:val="en-US"/>
        </w:rPr>
      </w:pPr>
      <w:r>
        <w:rPr>
          <w:i/>
          <w:iCs/>
          <w:sz w:val="26"/>
          <w:szCs w:val="26"/>
          <w:lang w:val="en-US"/>
        </w:rPr>
        <w:br w:type="page"/>
      </w:r>
    </w:p>
    <w:p w14:paraId="7F45A1A5" w14:textId="77777777" w:rsidR="00A4196B" w:rsidRDefault="00A4196B" w:rsidP="00A4196B">
      <w:pPr>
        <w:rPr>
          <w:b/>
          <w:bCs/>
          <w:sz w:val="26"/>
          <w:szCs w:val="26"/>
          <w:lang w:val="en-US"/>
        </w:rPr>
      </w:pPr>
      <w:r w:rsidRPr="00A4196B">
        <w:rPr>
          <w:b/>
          <w:bCs/>
          <w:sz w:val="26"/>
          <w:szCs w:val="26"/>
          <w:lang w:val="en-US"/>
        </w:rPr>
        <w:lastRenderedPageBreak/>
        <w:t>3.2. ATAM-style Evaluation for the Monolith</w:t>
      </w:r>
    </w:p>
    <w:tbl>
      <w:tblPr>
        <w:tblStyle w:val="TableGrid"/>
        <w:tblW w:w="0" w:type="auto"/>
        <w:tblLook w:val="04A0" w:firstRow="1" w:lastRow="0" w:firstColumn="1" w:lastColumn="0" w:noHBand="0" w:noVBand="1"/>
      </w:tblPr>
      <w:tblGrid>
        <w:gridCol w:w="967"/>
        <w:gridCol w:w="766"/>
        <w:gridCol w:w="3280"/>
        <w:gridCol w:w="4337"/>
      </w:tblGrid>
      <w:tr w:rsidR="00CC2F99" w14:paraId="76BA681D" w14:textId="77777777" w:rsidTr="00CC2F99">
        <w:tc>
          <w:tcPr>
            <w:tcW w:w="967" w:type="dxa"/>
          </w:tcPr>
          <w:p w14:paraId="09628240" w14:textId="7591F96B" w:rsidR="00CF020D" w:rsidRPr="00CC2F99" w:rsidRDefault="00CF020D" w:rsidP="00A4196B">
            <w:pPr>
              <w:rPr>
                <w:sz w:val="24"/>
                <w:szCs w:val="24"/>
                <w:lang w:val="en-US"/>
              </w:rPr>
            </w:pPr>
            <w:r w:rsidRPr="00CC2F99">
              <w:rPr>
                <w:sz w:val="24"/>
                <w:szCs w:val="24"/>
              </w:rPr>
              <w:t>Quality Attribute</w:t>
            </w:r>
          </w:p>
        </w:tc>
        <w:tc>
          <w:tcPr>
            <w:tcW w:w="1368" w:type="dxa"/>
          </w:tcPr>
          <w:p w14:paraId="232B8C72" w14:textId="32D591BD" w:rsidR="00CF020D" w:rsidRPr="00CC2F99" w:rsidRDefault="00CF020D" w:rsidP="00CF020D">
            <w:pPr>
              <w:jc w:val="center"/>
              <w:rPr>
                <w:sz w:val="24"/>
                <w:szCs w:val="24"/>
                <w:lang w:val="en-US"/>
              </w:rPr>
            </w:pPr>
            <w:r w:rsidRPr="00CC2F99">
              <w:rPr>
                <w:sz w:val="24"/>
                <w:szCs w:val="24"/>
              </w:rPr>
              <w:t>Scenario</w:t>
            </w:r>
          </w:p>
        </w:tc>
        <w:tc>
          <w:tcPr>
            <w:tcW w:w="2678" w:type="dxa"/>
          </w:tcPr>
          <w:p w14:paraId="58B7B7EC" w14:textId="49876EDA" w:rsidR="00CF020D" w:rsidRPr="00CC2F99" w:rsidRDefault="00CF020D" w:rsidP="00A4196B">
            <w:pPr>
              <w:rPr>
                <w:sz w:val="24"/>
                <w:szCs w:val="24"/>
                <w:lang w:val="en-US"/>
              </w:rPr>
            </w:pPr>
            <w:r w:rsidRPr="00CC2F99">
              <w:rPr>
                <w:sz w:val="24"/>
                <w:szCs w:val="24"/>
              </w:rPr>
              <w:t>Monolithic</w:t>
            </w:r>
            <w:r w:rsidRPr="00CC2F99">
              <w:rPr>
                <w:sz w:val="24"/>
                <w:szCs w:val="24"/>
              </w:rPr>
              <w:t xml:space="preserve"> </w:t>
            </w:r>
            <w:r w:rsidRPr="00CC2F99">
              <w:rPr>
                <w:sz w:val="24"/>
                <w:szCs w:val="24"/>
              </w:rPr>
              <w:t>(Layered)</w:t>
            </w:r>
            <w:r w:rsidRPr="00CC2F99">
              <w:rPr>
                <w:sz w:val="24"/>
                <w:szCs w:val="24"/>
              </w:rPr>
              <w:t xml:space="preserve"> </w:t>
            </w:r>
            <w:r w:rsidRPr="00CC2F99">
              <w:rPr>
                <w:sz w:val="24"/>
                <w:szCs w:val="24"/>
              </w:rPr>
              <w:t>Approach</w:t>
            </w:r>
          </w:p>
        </w:tc>
        <w:tc>
          <w:tcPr>
            <w:tcW w:w="4337" w:type="dxa"/>
          </w:tcPr>
          <w:p w14:paraId="1B17AFA7" w14:textId="6F048377" w:rsidR="00CF020D" w:rsidRPr="00CC2F99" w:rsidRDefault="00CF020D" w:rsidP="00A4196B">
            <w:pPr>
              <w:rPr>
                <w:sz w:val="24"/>
                <w:szCs w:val="24"/>
                <w:lang w:val="en-US"/>
              </w:rPr>
            </w:pPr>
            <w:r w:rsidRPr="00CC2F99">
              <w:rPr>
                <w:sz w:val="24"/>
                <w:szCs w:val="24"/>
              </w:rPr>
              <w:t>Microservices Approach</w:t>
            </w:r>
          </w:p>
        </w:tc>
      </w:tr>
      <w:tr w:rsidR="00CC2F99" w14:paraId="430F02B9" w14:textId="77777777" w:rsidTr="00CC2F99">
        <w:tc>
          <w:tcPr>
            <w:tcW w:w="967" w:type="dxa"/>
          </w:tcPr>
          <w:p w14:paraId="6839278E" w14:textId="716F8EA7" w:rsidR="00CF020D" w:rsidRPr="00CC2F99" w:rsidRDefault="00CF020D" w:rsidP="00A4196B">
            <w:pPr>
              <w:rPr>
                <w:sz w:val="24"/>
                <w:szCs w:val="24"/>
                <w:lang w:val="en-US"/>
              </w:rPr>
            </w:pPr>
            <w:r w:rsidRPr="00CC2F99">
              <w:rPr>
                <w:sz w:val="24"/>
                <w:szCs w:val="24"/>
              </w:rPr>
              <w:t>Scalability</w:t>
            </w:r>
          </w:p>
        </w:tc>
        <w:tc>
          <w:tcPr>
            <w:tcW w:w="1368" w:type="dxa"/>
          </w:tcPr>
          <w:p w14:paraId="73AF58B6" w14:textId="75F79360" w:rsidR="00CF020D" w:rsidRPr="00CC2F99" w:rsidRDefault="004C3E93" w:rsidP="00A4196B">
            <w:pPr>
              <w:rPr>
                <w:sz w:val="24"/>
                <w:szCs w:val="24"/>
                <w:lang w:val="en-US"/>
              </w:rPr>
            </w:pPr>
            <w:r w:rsidRPr="00CC2F99">
              <w:rPr>
                <w:sz w:val="24"/>
                <w:szCs w:val="24"/>
                <w:lang w:val="en-US"/>
              </w:rPr>
              <w:t>SS1</w:t>
            </w:r>
          </w:p>
        </w:tc>
        <w:tc>
          <w:tcPr>
            <w:tcW w:w="2678" w:type="dxa"/>
          </w:tcPr>
          <w:p w14:paraId="28EB2E10" w14:textId="50A6DA03" w:rsidR="00CF020D" w:rsidRPr="00CC2F99" w:rsidRDefault="00CC2F99" w:rsidP="004C3E93">
            <w:pPr>
              <w:rPr>
                <w:sz w:val="24"/>
                <w:szCs w:val="24"/>
                <w:lang w:val="en-US"/>
              </w:rPr>
            </w:pPr>
            <w:r w:rsidRPr="00CC2F99">
              <w:rPr>
                <w:sz w:val="24"/>
                <w:szCs w:val="24"/>
              </w:rPr>
              <w:t>In the monolithic architecture, the entire application (UI, business logic, and persistence) must be scaled together. Even if only room search or booking is under heavy load, we still need to replicate the</w:t>
            </w:r>
            <w:r>
              <w:rPr>
                <w:sz w:val="24"/>
                <w:szCs w:val="24"/>
              </w:rPr>
              <w:t xml:space="preserve"> </w:t>
            </w:r>
            <w:r w:rsidRPr="00CC2F99">
              <w:rPr>
                <w:sz w:val="24"/>
                <w:szCs w:val="24"/>
              </w:rPr>
              <w:t>whole application server and connect all replicas to the same shared database. This leads to inefficient resource usage and the database can easily become a bottleneck under a 10× traffic spike.</w:t>
            </w:r>
          </w:p>
        </w:tc>
        <w:tc>
          <w:tcPr>
            <w:tcW w:w="4337" w:type="dxa"/>
          </w:tcPr>
          <w:p w14:paraId="6152DDAC" w14:textId="25B72406" w:rsidR="00CF020D" w:rsidRPr="00CC2F99" w:rsidRDefault="00CC2F99" w:rsidP="00A4196B">
            <w:pPr>
              <w:rPr>
                <w:sz w:val="24"/>
                <w:szCs w:val="24"/>
                <w:lang w:val="en-US"/>
              </w:rPr>
            </w:pPr>
            <w:r w:rsidRPr="00CC2F99">
              <w:rPr>
                <w:sz w:val="24"/>
                <w:szCs w:val="24"/>
              </w:rPr>
              <w:t>In the microservices architecture, only the services under stress (e.g., Room Service and Booking Service behind the API Gateway) need to be scaled out. Each service can run in multiple instances, and its database can be replicated or tuned specifically for its workload. This allows more efficient, fine-grained scaling to handle the 10× increase in traffic without over-provisioning other parts of the system.</w:t>
            </w:r>
          </w:p>
        </w:tc>
      </w:tr>
      <w:tr w:rsidR="00CC2F99" w14:paraId="6E578420" w14:textId="77777777" w:rsidTr="00CC2F99">
        <w:tc>
          <w:tcPr>
            <w:tcW w:w="967" w:type="dxa"/>
          </w:tcPr>
          <w:p w14:paraId="31E85AFC" w14:textId="7B4F056B" w:rsidR="00CF020D" w:rsidRPr="00CC2F99" w:rsidRDefault="00CF020D" w:rsidP="00A4196B">
            <w:pPr>
              <w:rPr>
                <w:sz w:val="24"/>
                <w:szCs w:val="24"/>
                <w:lang w:val="en-US"/>
              </w:rPr>
            </w:pPr>
            <w:r w:rsidRPr="00CC2F99">
              <w:rPr>
                <w:sz w:val="24"/>
                <w:szCs w:val="24"/>
              </w:rPr>
              <w:t>Availability</w:t>
            </w:r>
          </w:p>
        </w:tc>
        <w:tc>
          <w:tcPr>
            <w:tcW w:w="1368" w:type="dxa"/>
          </w:tcPr>
          <w:p w14:paraId="39F73EFA" w14:textId="2422B1D7" w:rsidR="00CF020D" w:rsidRPr="00CC2F99" w:rsidRDefault="004C3E93" w:rsidP="00A4196B">
            <w:pPr>
              <w:rPr>
                <w:sz w:val="24"/>
                <w:szCs w:val="24"/>
                <w:lang w:val="en-US"/>
              </w:rPr>
            </w:pPr>
            <w:r w:rsidRPr="00CC2F99">
              <w:rPr>
                <w:sz w:val="24"/>
                <w:szCs w:val="24"/>
                <w:lang w:val="en-US"/>
              </w:rPr>
              <w:t>AS1</w:t>
            </w:r>
          </w:p>
        </w:tc>
        <w:tc>
          <w:tcPr>
            <w:tcW w:w="2678" w:type="dxa"/>
          </w:tcPr>
          <w:p w14:paraId="5D37D6F5" w14:textId="3868F5D4" w:rsidR="00CF020D" w:rsidRPr="00CC2F99" w:rsidRDefault="00CC2F99" w:rsidP="00A4196B">
            <w:pPr>
              <w:rPr>
                <w:sz w:val="24"/>
                <w:szCs w:val="24"/>
                <w:lang w:val="en-US"/>
              </w:rPr>
            </w:pPr>
            <w:r w:rsidRPr="00CC2F99">
              <w:rPr>
                <w:sz w:val="24"/>
                <w:szCs w:val="24"/>
              </w:rPr>
              <w:t>In the monolithic architecture, notification logic is typically embedded in the same process and transaction flow as booking. If the notification component fails (e.g., throws an exception or times out), it can cause the entire booking transaction to fail or be significantly delayed. As a result, a failure in the notification part may reduce the overall availability of the booking functionality.</w:t>
            </w:r>
          </w:p>
        </w:tc>
        <w:tc>
          <w:tcPr>
            <w:tcW w:w="4337" w:type="dxa"/>
          </w:tcPr>
          <w:p w14:paraId="423E628D" w14:textId="0BBE33E7" w:rsidR="00CF020D" w:rsidRPr="00CC2F99" w:rsidRDefault="00CC2F99" w:rsidP="00A4196B">
            <w:pPr>
              <w:rPr>
                <w:sz w:val="24"/>
                <w:szCs w:val="24"/>
                <w:lang w:val="en-US"/>
              </w:rPr>
            </w:pPr>
            <w:r w:rsidRPr="00CC2F99">
              <w:rPr>
                <w:sz w:val="24"/>
                <w:szCs w:val="24"/>
              </w:rPr>
              <w:t>In the microservices and Event-Driven Architecture, the Booking Service publishes a booking-created event to the Message Broker and completes the booking independently of the Notification Service. If the Notification Service is down for 1 hour, booking requests are still accepted and events are buffered in the queue. Once the Notification Service is restored, it consumes the pending events and sends the notifications. This design provides strong fault isolation and keeps core booking functionality highly available.</w:t>
            </w:r>
          </w:p>
        </w:tc>
      </w:tr>
    </w:tbl>
    <w:p w14:paraId="45C1DC4B" w14:textId="05AF1086" w:rsidR="00CA446E" w:rsidRDefault="0083712A">
      <w:pPr>
        <w:pStyle w:val="Heading1"/>
        <w:rPr>
          <w:rFonts w:ascii="Times New Roman" w:eastAsia="Times New Roman" w:hAnsi="Times New Roman" w:cs="Times New Roman"/>
          <w:b/>
          <w:bCs/>
          <w:color w:val="000000"/>
          <w:sz w:val="30"/>
          <w:szCs w:val="30"/>
        </w:rPr>
      </w:pPr>
      <w:bookmarkStart w:id="1" w:name="_x5kzuzox8p5e" w:colFirst="0" w:colLast="0"/>
      <w:bookmarkEnd w:id="1"/>
      <w:r>
        <w:rPr>
          <w:rFonts w:ascii="Times New Roman" w:eastAsia="Times New Roman" w:hAnsi="Times New Roman" w:cs="Times New Roman"/>
          <w:b/>
          <w:bCs/>
          <w:color w:val="000000"/>
          <w:sz w:val="30"/>
          <w:szCs w:val="30"/>
        </w:rPr>
        <w:t>4. Conclusion &amp; Reflection</w:t>
      </w:r>
    </w:p>
    <w:p w14:paraId="22EB0F6A" w14:textId="24532085" w:rsidR="00CF020D" w:rsidRDefault="004C3E93" w:rsidP="0083712A">
      <w:pPr>
        <w:pBdr>
          <w:top w:val="nil"/>
          <w:left w:val="nil"/>
          <w:bottom w:val="nil"/>
          <w:right w:val="nil"/>
          <w:between w:val="nil"/>
        </w:pBdr>
        <w:spacing w:before="127" w:line="278" w:lineRule="auto"/>
        <w:ind w:right="414" w:firstLine="425"/>
        <w:rPr>
          <w:color w:val="000000"/>
          <w:sz w:val="26"/>
          <w:szCs w:val="26"/>
        </w:rPr>
      </w:pPr>
      <w:r w:rsidRPr="004C3E93">
        <w:rPr>
          <w:color w:val="000000"/>
          <w:sz w:val="26"/>
          <w:szCs w:val="26"/>
        </w:rPr>
        <w:t xml:space="preserve">This lab connected the Hotel Management System’s monolithic implementation (Labs 2–3) and its microservices extensions (Labs 5–7) with architecture documentation and quality-attribute analysis. By drawing UML Deployment Diagrams for both the monolithic and Microservices architectures, we clarified how responsibilities and data are deployed across nodes and how tightly or loosely coupled the components are. The simplified ATAM showed that the Microservices + Event-Driven design supports Scalability (SS1) and Availability (AS1) better than the </w:t>
      </w:r>
      <w:r w:rsidRPr="004C3E93">
        <w:rPr>
          <w:color w:val="000000"/>
          <w:sz w:val="26"/>
          <w:szCs w:val="26"/>
        </w:rPr>
        <w:lastRenderedPageBreak/>
        <w:t>monolith, mainly through independent scaling and decoupling via the message broker, while the monolith remains simpler to deploy and operate. Overall, the ability to keep accepting bookings when notifications are down and to scale room search during peak periods justifies the additional complexity of the Microservices approach for a realistic hotel system.</w:t>
      </w:r>
      <w:r w:rsidR="0083712A" w:rsidRPr="0083712A">
        <w:rPr>
          <w:color w:val="000000"/>
          <w:sz w:val="26"/>
          <w:szCs w:val="26"/>
        </w:rPr>
        <w:t xml:space="preserve">. Drawing the UML Deployment Diagram clarified how the API Gateway, Room Service, Booking Service, Notification Service, and Message Broker sit on nodes and communicate, and how each service can own its database. </w:t>
      </w:r>
    </w:p>
    <w:p w14:paraId="392D1358" w14:textId="5229A6A6" w:rsidR="00CA446E" w:rsidRPr="0083712A" w:rsidRDefault="0083712A" w:rsidP="0083712A">
      <w:pPr>
        <w:pBdr>
          <w:top w:val="nil"/>
          <w:left w:val="nil"/>
          <w:bottom w:val="nil"/>
          <w:right w:val="nil"/>
          <w:between w:val="nil"/>
        </w:pBdr>
        <w:spacing w:before="127" w:line="278" w:lineRule="auto"/>
        <w:ind w:right="414" w:firstLine="425"/>
        <w:rPr>
          <w:color w:val="000000"/>
          <w:sz w:val="26"/>
          <w:szCs w:val="26"/>
        </w:rPr>
      </w:pPr>
      <w:r w:rsidRPr="0083712A">
        <w:rPr>
          <w:color w:val="000000"/>
          <w:sz w:val="26"/>
          <w:szCs w:val="26"/>
        </w:rPr>
        <w:t>The simplified ATAM showed that the Microservices + Event-Driven design supports Scalability (SS1) and Availability (AS1) better than the monolith, mainly through independent scaling and decoupling via the message broker. The main trade-off is that we gain scalability and fault tolerance at the cost of operational and design complexity (orchestration, monitoring, eventual consistency). For a hotel system, the ability to keep taking bookings when notifications are down and to scale room search during peaks justifies this trade-off. Future work could include adding the ATAM table and deployment diagram image into the report, and extending the analysis to other NFRs (e.g. security, modifiability) identified in Lab 1.</w:t>
      </w:r>
    </w:p>
    <w:sectPr w:rsidR="00CA446E" w:rsidRPr="0083712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03D2C83-9A41-4619-B1BA-293017A5BA60}"/>
  </w:font>
  <w:font w:name="Cambria">
    <w:panose1 w:val="02040503050406030204"/>
    <w:charset w:val="00"/>
    <w:family w:val="roman"/>
    <w:pitch w:val="variable"/>
    <w:sig w:usb0="E00006FF" w:usb1="420024FF" w:usb2="02000000" w:usb3="00000000" w:csb0="0000019F" w:csb1="00000000"/>
    <w:embedRegular r:id="rId2" w:fontKey="{FCD5DC26-9D31-49DB-B515-EC55251B58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498"/>
    <w:multiLevelType w:val="multilevel"/>
    <w:tmpl w:val="829C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6B38"/>
    <w:multiLevelType w:val="multilevel"/>
    <w:tmpl w:val="124C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76E9"/>
    <w:multiLevelType w:val="multilevel"/>
    <w:tmpl w:val="32CC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E5408"/>
    <w:multiLevelType w:val="multilevel"/>
    <w:tmpl w:val="1AF2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D4B34"/>
    <w:multiLevelType w:val="multilevel"/>
    <w:tmpl w:val="7C52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35948"/>
    <w:multiLevelType w:val="multilevel"/>
    <w:tmpl w:val="F3CE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F2046"/>
    <w:multiLevelType w:val="multilevel"/>
    <w:tmpl w:val="99EC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725FF"/>
    <w:multiLevelType w:val="multilevel"/>
    <w:tmpl w:val="AEB0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76979"/>
    <w:multiLevelType w:val="multilevel"/>
    <w:tmpl w:val="14CC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6A4745"/>
    <w:multiLevelType w:val="multilevel"/>
    <w:tmpl w:val="DCE0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065572"/>
    <w:multiLevelType w:val="multilevel"/>
    <w:tmpl w:val="5C08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86A64"/>
    <w:multiLevelType w:val="multilevel"/>
    <w:tmpl w:val="835A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B4AB6"/>
    <w:multiLevelType w:val="multilevel"/>
    <w:tmpl w:val="FE3C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D374E"/>
    <w:multiLevelType w:val="multilevel"/>
    <w:tmpl w:val="C1B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657AD"/>
    <w:multiLevelType w:val="multilevel"/>
    <w:tmpl w:val="8B6C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0D4BCC"/>
    <w:multiLevelType w:val="multilevel"/>
    <w:tmpl w:val="4D3A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62AF4"/>
    <w:multiLevelType w:val="multilevel"/>
    <w:tmpl w:val="944228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8200392"/>
    <w:multiLevelType w:val="multilevel"/>
    <w:tmpl w:val="5F5C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C219BF"/>
    <w:multiLevelType w:val="multilevel"/>
    <w:tmpl w:val="E778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77746"/>
    <w:multiLevelType w:val="multilevel"/>
    <w:tmpl w:val="EFC0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428E6"/>
    <w:multiLevelType w:val="multilevel"/>
    <w:tmpl w:val="5B84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155809"/>
    <w:multiLevelType w:val="multilevel"/>
    <w:tmpl w:val="43B0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BA4684"/>
    <w:multiLevelType w:val="multilevel"/>
    <w:tmpl w:val="16D6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AC7B8F"/>
    <w:multiLevelType w:val="multilevel"/>
    <w:tmpl w:val="C48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B465B5"/>
    <w:multiLevelType w:val="multilevel"/>
    <w:tmpl w:val="403A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B5171A"/>
    <w:multiLevelType w:val="multilevel"/>
    <w:tmpl w:val="EBC4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8081D"/>
    <w:multiLevelType w:val="multilevel"/>
    <w:tmpl w:val="EE0C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F32654"/>
    <w:multiLevelType w:val="multilevel"/>
    <w:tmpl w:val="3062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BF423F"/>
    <w:multiLevelType w:val="multilevel"/>
    <w:tmpl w:val="554E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992FF1"/>
    <w:multiLevelType w:val="multilevel"/>
    <w:tmpl w:val="BD9C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C07F9"/>
    <w:multiLevelType w:val="multilevel"/>
    <w:tmpl w:val="1416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403C83"/>
    <w:multiLevelType w:val="multilevel"/>
    <w:tmpl w:val="4CBE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752723"/>
    <w:multiLevelType w:val="multilevel"/>
    <w:tmpl w:val="49F2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B57AB2"/>
    <w:multiLevelType w:val="multilevel"/>
    <w:tmpl w:val="8796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393F97"/>
    <w:multiLevelType w:val="multilevel"/>
    <w:tmpl w:val="66E0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AF09C6"/>
    <w:multiLevelType w:val="multilevel"/>
    <w:tmpl w:val="30FC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0E332C"/>
    <w:multiLevelType w:val="multilevel"/>
    <w:tmpl w:val="A50A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453896"/>
    <w:multiLevelType w:val="multilevel"/>
    <w:tmpl w:val="3B46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B718AE"/>
    <w:multiLevelType w:val="multilevel"/>
    <w:tmpl w:val="F010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D7486E"/>
    <w:multiLevelType w:val="multilevel"/>
    <w:tmpl w:val="D290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E52B61"/>
    <w:multiLevelType w:val="multilevel"/>
    <w:tmpl w:val="A988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DA56E9"/>
    <w:multiLevelType w:val="multilevel"/>
    <w:tmpl w:val="FC2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E84CA3"/>
    <w:multiLevelType w:val="multilevel"/>
    <w:tmpl w:val="8422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69097F"/>
    <w:multiLevelType w:val="multilevel"/>
    <w:tmpl w:val="DCEE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797093"/>
    <w:multiLevelType w:val="multilevel"/>
    <w:tmpl w:val="2B60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724336"/>
    <w:multiLevelType w:val="multilevel"/>
    <w:tmpl w:val="56A2F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AB054CC"/>
    <w:multiLevelType w:val="multilevel"/>
    <w:tmpl w:val="C8E8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1E4F87"/>
    <w:multiLevelType w:val="multilevel"/>
    <w:tmpl w:val="5FAC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254302"/>
    <w:multiLevelType w:val="multilevel"/>
    <w:tmpl w:val="DB60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A55A0E"/>
    <w:multiLevelType w:val="multilevel"/>
    <w:tmpl w:val="063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BE35D4"/>
    <w:multiLevelType w:val="multilevel"/>
    <w:tmpl w:val="8A4C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4F244B"/>
    <w:multiLevelType w:val="multilevel"/>
    <w:tmpl w:val="17DC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5752D6"/>
    <w:multiLevelType w:val="multilevel"/>
    <w:tmpl w:val="554A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A10C92"/>
    <w:multiLevelType w:val="multilevel"/>
    <w:tmpl w:val="CE80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CC18DC"/>
    <w:multiLevelType w:val="multilevel"/>
    <w:tmpl w:val="D65E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AD6C55"/>
    <w:multiLevelType w:val="multilevel"/>
    <w:tmpl w:val="7A2C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0A1244"/>
    <w:multiLevelType w:val="multilevel"/>
    <w:tmpl w:val="BF2E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700FFC"/>
    <w:multiLevelType w:val="multilevel"/>
    <w:tmpl w:val="D9BA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DF2A8C"/>
    <w:multiLevelType w:val="multilevel"/>
    <w:tmpl w:val="F342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A72AE8"/>
    <w:multiLevelType w:val="multilevel"/>
    <w:tmpl w:val="8B1E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A02E38"/>
    <w:multiLevelType w:val="multilevel"/>
    <w:tmpl w:val="A5EC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F43942"/>
    <w:multiLevelType w:val="multilevel"/>
    <w:tmpl w:val="A1C0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342797"/>
    <w:multiLevelType w:val="multilevel"/>
    <w:tmpl w:val="24AC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BC1A4F"/>
    <w:multiLevelType w:val="multilevel"/>
    <w:tmpl w:val="0C5A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2516D4"/>
    <w:multiLevelType w:val="multilevel"/>
    <w:tmpl w:val="0AC8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EF1EAD"/>
    <w:multiLevelType w:val="multilevel"/>
    <w:tmpl w:val="26E0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0873CC"/>
    <w:multiLevelType w:val="multilevel"/>
    <w:tmpl w:val="4728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8029675">
    <w:abstractNumId w:val="16"/>
  </w:num>
  <w:num w:numId="2" w16cid:durableId="1832137300">
    <w:abstractNumId w:val="45"/>
  </w:num>
  <w:num w:numId="3" w16cid:durableId="583802099">
    <w:abstractNumId w:val="18"/>
  </w:num>
  <w:num w:numId="4" w16cid:durableId="776869226">
    <w:abstractNumId w:val="39"/>
  </w:num>
  <w:num w:numId="5" w16cid:durableId="157694135">
    <w:abstractNumId w:val="29"/>
  </w:num>
  <w:num w:numId="6" w16cid:durableId="349601347">
    <w:abstractNumId w:val="62"/>
  </w:num>
  <w:num w:numId="7" w16cid:durableId="281157352">
    <w:abstractNumId w:val="7"/>
  </w:num>
  <w:num w:numId="8" w16cid:durableId="405418183">
    <w:abstractNumId w:val="50"/>
  </w:num>
  <w:num w:numId="9" w16cid:durableId="1605845797">
    <w:abstractNumId w:val="61"/>
  </w:num>
  <w:num w:numId="10" w16cid:durableId="1219167830">
    <w:abstractNumId w:val="9"/>
  </w:num>
  <w:num w:numId="11" w16cid:durableId="2137527360">
    <w:abstractNumId w:val="23"/>
  </w:num>
  <w:num w:numId="12" w16cid:durableId="1229150304">
    <w:abstractNumId w:val="11"/>
  </w:num>
  <w:num w:numId="13" w16cid:durableId="461653432">
    <w:abstractNumId w:val="8"/>
  </w:num>
  <w:num w:numId="14" w16cid:durableId="2054427969">
    <w:abstractNumId w:val="63"/>
  </w:num>
  <w:num w:numId="15" w16cid:durableId="1033119325">
    <w:abstractNumId w:val="4"/>
  </w:num>
  <w:num w:numId="16" w16cid:durableId="769938167">
    <w:abstractNumId w:val="54"/>
  </w:num>
  <w:num w:numId="17" w16cid:durableId="838733632">
    <w:abstractNumId w:val="6"/>
  </w:num>
  <w:num w:numId="18" w16cid:durableId="1201279073">
    <w:abstractNumId w:val="28"/>
  </w:num>
  <w:num w:numId="19" w16cid:durableId="1072895979">
    <w:abstractNumId w:val="2"/>
  </w:num>
  <w:num w:numId="20" w16cid:durableId="207684980">
    <w:abstractNumId w:val="35"/>
  </w:num>
  <w:num w:numId="21" w16cid:durableId="1375078535">
    <w:abstractNumId w:val="53"/>
  </w:num>
  <w:num w:numId="22" w16cid:durableId="1934972332">
    <w:abstractNumId w:val="48"/>
  </w:num>
  <w:num w:numId="23" w16cid:durableId="1882747168">
    <w:abstractNumId w:val="57"/>
  </w:num>
  <w:num w:numId="24" w16cid:durableId="1051613835">
    <w:abstractNumId w:val="12"/>
  </w:num>
  <w:num w:numId="25" w16cid:durableId="1715958579">
    <w:abstractNumId w:val="46"/>
  </w:num>
  <w:num w:numId="26" w16cid:durableId="1400707164">
    <w:abstractNumId w:val="31"/>
  </w:num>
  <w:num w:numId="27" w16cid:durableId="1906180922">
    <w:abstractNumId w:val="32"/>
  </w:num>
  <w:num w:numId="28" w16cid:durableId="1096638333">
    <w:abstractNumId w:val="60"/>
  </w:num>
  <w:num w:numId="29" w16cid:durableId="147527042">
    <w:abstractNumId w:val="65"/>
  </w:num>
  <w:num w:numId="30" w16cid:durableId="115685441">
    <w:abstractNumId w:val="40"/>
  </w:num>
  <w:num w:numId="31" w16cid:durableId="1430076598">
    <w:abstractNumId w:val="47"/>
  </w:num>
  <w:num w:numId="32" w16cid:durableId="351417627">
    <w:abstractNumId w:val="30"/>
  </w:num>
  <w:num w:numId="33" w16cid:durableId="179123245">
    <w:abstractNumId w:val="55"/>
  </w:num>
  <w:num w:numId="34" w16cid:durableId="2132164712">
    <w:abstractNumId w:val="37"/>
  </w:num>
  <w:num w:numId="35" w16cid:durableId="1202014481">
    <w:abstractNumId w:val="14"/>
  </w:num>
  <w:num w:numId="36" w16cid:durableId="566573946">
    <w:abstractNumId w:val="33"/>
  </w:num>
  <w:num w:numId="37" w16cid:durableId="1457605327">
    <w:abstractNumId w:val="1"/>
  </w:num>
  <w:num w:numId="38" w16cid:durableId="440731490">
    <w:abstractNumId w:val="26"/>
  </w:num>
  <w:num w:numId="39" w16cid:durableId="1309941510">
    <w:abstractNumId w:val="51"/>
  </w:num>
  <w:num w:numId="40" w16cid:durableId="1735160974">
    <w:abstractNumId w:val="36"/>
  </w:num>
  <w:num w:numId="41" w16cid:durableId="363337170">
    <w:abstractNumId w:val="24"/>
  </w:num>
  <w:num w:numId="42" w16cid:durableId="1326782411">
    <w:abstractNumId w:val="42"/>
  </w:num>
  <w:num w:numId="43" w16cid:durableId="678964750">
    <w:abstractNumId w:val="59"/>
  </w:num>
  <w:num w:numId="44" w16cid:durableId="1661887396">
    <w:abstractNumId w:val="66"/>
  </w:num>
  <w:num w:numId="45" w16cid:durableId="1810241811">
    <w:abstractNumId w:val="44"/>
  </w:num>
  <w:num w:numId="46" w16cid:durableId="2098670589">
    <w:abstractNumId w:val="10"/>
  </w:num>
  <w:num w:numId="47" w16cid:durableId="108134796">
    <w:abstractNumId w:val="25"/>
  </w:num>
  <w:num w:numId="48" w16cid:durableId="2016690864">
    <w:abstractNumId w:val="64"/>
  </w:num>
  <w:num w:numId="49" w16cid:durableId="827284144">
    <w:abstractNumId w:val="5"/>
  </w:num>
  <w:num w:numId="50" w16cid:durableId="205218319">
    <w:abstractNumId w:val="52"/>
  </w:num>
  <w:num w:numId="51" w16cid:durableId="632174283">
    <w:abstractNumId w:val="27"/>
  </w:num>
  <w:num w:numId="52" w16cid:durableId="312493488">
    <w:abstractNumId w:val="43"/>
  </w:num>
  <w:num w:numId="53" w16cid:durableId="1589658253">
    <w:abstractNumId w:val="21"/>
  </w:num>
  <w:num w:numId="54" w16cid:durableId="656227017">
    <w:abstractNumId w:val="41"/>
  </w:num>
  <w:num w:numId="55" w16cid:durableId="1007631910">
    <w:abstractNumId w:val="58"/>
  </w:num>
  <w:num w:numId="56" w16cid:durableId="21323663">
    <w:abstractNumId w:val="3"/>
  </w:num>
  <w:num w:numId="57" w16cid:durableId="1433429248">
    <w:abstractNumId w:val="20"/>
  </w:num>
  <w:num w:numId="58" w16cid:durableId="1342856536">
    <w:abstractNumId w:val="56"/>
  </w:num>
  <w:num w:numId="59" w16cid:durableId="1428848013">
    <w:abstractNumId w:val="34"/>
  </w:num>
  <w:num w:numId="60" w16cid:durableId="1041782238">
    <w:abstractNumId w:val="38"/>
  </w:num>
  <w:num w:numId="61" w16cid:durableId="2020234923">
    <w:abstractNumId w:val="49"/>
  </w:num>
  <w:num w:numId="62" w16cid:durableId="519316396">
    <w:abstractNumId w:val="22"/>
  </w:num>
  <w:num w:numId="63" w16cid:durableId="2076049505">
    <w:abstractNumId w:val="19"/>
  </w:num>
  <w:num w:numId="64" w16cid:durableId="1208108160">
    <w:abstractNumId w:val="17"/>
  </w:num>
  <w:num w:numId="65" w16cid:durableId="507986281">
    <w:abstractNumId w:val="13"/>
  </w:num>
  <w:num w:numId="66" w16cid:durableId="1282541764">
    <w:abstractNumId w:val="15"/>
  </w:num>
  <w:num w:numId="67" w16cid:durableId="1529493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46E"/>
    <w:rsid w:val="000A3EE3"/>
    <w:rsid w:val="002A1C07"/>
    <w:rsid w:val="00304E0F"/>
    <w:rsid w:val="003D4618"/>
    <w:rsid w:val="004642FD"/>
    <w:rsid w:val="004950B9"/>
    <w:rsid w:val="004C3E93"/>
    <w:rsid w:val="0083712A"/>
    <w:rsid w:val="008503D4"/>
    <w:rsid w:val="008F1497"/>
    <w:rsid w:val="00A4196B"/>
    <w:rsid w:val="00A71B75"/>
    <w:rsid w:val="00CA446E"/>
    <w:rsid w:val="00CC2F99"/>
    <w:rsid w:val="00CF020D"/>
    <w:rsid w:val="00E0451C"/>
    <w:rsid w:val="00F17B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D5A86"/>
  <w15:docId w15:val="{F0E7C5C3-524C-4CD6-86FB-B8926DFE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3D4"/>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Pr>
  </w:style>
  <w:style w:type="character" w:customStyle="1" w:styleId="Heading2Char">
    <w:name w:val="Heading 2 Char"/>
    <w:basedOn w:val="DefaultParagraphFont"/>
    <w:link w:val="Heading2"/>
    <w:uiPriority w:val="9"/>
    <w:rsid w:val="008503D4"/>
    <w:rPr>
      <w:rFonts w:ascii="Calibri" w:eastAsia="Calibri" w:hAnsi="Calibri" w:cs="Calibri"/>
      <w:color w:val="2F5496"/>
      <w:sz w:val="32"/>
      <w:szCs w:val="32"/>
    </w:rPr>
  </w:style>
  <w:style w:type="table" w:styleId="TableGrid">
    <w:name w:val="Table Grid"/>
    <w:basedOn w:val="TableNormal"/>
    <w:uiPriority w:val="39"/>
    <w:rsid w:val="00CF02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TotalTime>
  <Pages>6</Pages>
  <Words>1388</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9</cp:revision>
  <dcterms:created xsi:type="dcterms:W3CDTF">2026-01-09T10:17:00Z</dcterms:created>
  <dcterms:modified xsi:type="dcterms:W3CDTF">2026-02-03T08:50:00Z</dcterms:modified>
</cp:coreProperties>
</file>