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E3A8A"/>
          <w:sz w:val="44"/>
        </w:rPr>
        <w:t>Documentação Técnica: Backend CRUD e Conceitos Avançados</w:t>
      </w:r>
    </w:p>
    <w:p>
      <w:pPr>
        <w:spacing w:after="360"/>
      </w:pPr>
      <w:r>
        <w:rPr>
          <w:rFonts w:ascii="Calibri" w:hAnsi="Calibri"/>
          <w:i/>
          <w:color w:val="475569"/>
          <w:sz w:val="24"/>
        </w:rPr>
        <w:t>Guia explicativo sobre arquitetura Node.js, padrão MVC em POO e controle de transações SQL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Visão Geral da Arquitetura e Estrutura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Este documento compila as explicações técnicas detalhadas relativas à construção do backend do projeto POO - CRUD EXERCICIO. A arquitetura segue o padrão MVC (Model-View-Controller) orientada a objetos em Node.js com banco de dados PostgreSQL/MySQL.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Padrão de Nomenclatura nos Controllers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No desenvolvimento de APIs RESTful, adota-se uma convenção universal de nomes para os métodos do Controller. Essa convenção facilita a legibilidade e o mapeamento direto das operações do CRUD (Create, Read, Update, Delete) com os verbos e rotas HTTP.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Método no Controller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Letra do CRUD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 Executada na Prática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Rota HTTP Padrão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index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 (Read)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Lista todos os registros da tabela.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GET /recurso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show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 (Read)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Busca e exibe apenas um registro específico por ID.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GET /recurso/:id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create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 (Create)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Cria e insere um novo registro no banco.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POST /recurso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update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U (Update)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Atualiza os dados de um registro existente.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PUT /recurso/:id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20"/>
              </w:rPr>
              <w:t>delete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 (Delete)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Remove/deleta um registro do banco de dados.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DELETE /recurso/:id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Entendendo o Operador Ternário no JavaScript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O operador ternário é uma forma sucinta de escrever condicionais `if/else` numa única linha de código. É amplamente utilizado em controllers para determinar a resposta HTTP com base no resultado retornado do banco.</w:t>
      </w:r>
    </w:p>
    <w:p>
      <w:pPr>
        <w:keepNext/>
        <w:spacing w:before="240" w:after="80"/>
      </w:pPr>
      <w:r>
        <w:rPr>
          <w:rFonts w:ascii="Calibri" w:hAnsi="Calibri"/>
          <w:b/>
          <w:color w:val="475569"/>
          <w:sz w:val="25"/>
        </w:rPr>
        <w:t>Exemplo no Controller: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item ? res.json(item) : res.status(404).json({ error: 'Não encontrado' });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475569"/>
          <w:sz w:val="25"/>
        </w:rPr>
        <w:t>Equivalente em `if / else` tradicional: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if (item) {</w:t>
              <w:br/>
              <w:t xml:space="preserve">    // Se o banco encontrou o registro (Verdadeiro)</w:t>
              <w:br/>
              <w:t xml:space="preserve">    res.json(item);</w:t>
              <w:br/>
              <w:t>} else {</w:t>
              <w:br/>
              <w:t xml:space="preserve">    // Se o retorno for nulo ou indefinido (Falso)</w:t>
              <w:br/>
              <w:t xml:space="preserve">    res.status(404).json({ error: 'Não encontrado' });</w:t>
              <w:br/>
              <w:t>}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Sintaxe: Condição ? Retorno Verdadeiro : Retorno Falso;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• item ?: O JavaScript valida se a variável contém dados válidos (truthy) ou se está vazia/nula (falsy).</w:t>
        <w:br/>
        <w:t>• res.json(item): Executado se verdadeiro, retornando o objeto retornado com status HTTP 200 OK.</w:t>
        <w:br/>
        <w:t>• : (Dois Pontos): Atua como a cláusula 'else' (senão).</w:t>
        <w:br/>
        <w:t>• res.status(404)...: Executado se falso, retornando o erro HTTP 404 (Not Found).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Controle de Transações (`BEGIN`)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Ao criar um Pedido que contém múltiplos produtos, é necessário alterar mais de uma tabela no banco de dados (`pedidos` e `pedido_produtos`). Para evitar a criação de pedidos parciais ou corrompidos em caso de falhas, utilizam-se Transações (ACID).</w:t>
      </w:r>
    </w:p>
    <w:p>
      <w:pPr>
        <w:spacing w:after="120" w:line="276" w:lineRule="auto"/>
      </w:pPr>
      <w:r>
        <w:rPr>
          <w:rFonts w:ascii="Calibri" w:hAnsi="Calibri"/>
          <w:b/>
          <w:color w:val="334155"/>
          <w:sz w:val="22"/>
        </w:rPr>
        <w:t xml:space="preserve">• Início da Transação: </w:t>
      </w:r>
      <w:r>
        <w:rPr>
          <w:rFonts w:ascii="Calibri" w:hAnsi="Calibri"/>
          <w:color w:val="334155"/>
          <w:sz w:val="22"/>
        </w:rPr>
        <w:t>await client.query('BEGIN');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O comando BEGIN instrui o banco de dados a entrar em modo de transação temporária. Todas as operações subsequentes (INSERT, UPDATE, DELETE) ficam armazenadas em uma área de memória reservada e não são gravadas permanentemente até a confirmação explícita.</w:t>
      </w:r>
    </w:p>
    <w:p>
      <w:pPr>
        <w:spacing w:after="120" w:line="276" w:lineRule="auto"/>
      </w:pPr>
      <w:r>
        <w:rPr>
          <w:rFonts w:ascii="Calibri" w:hAnsi="Calibri"/>
          <w:b/>
          <w:color w:val="334155"/>
          <w:sz w:val="22"/>
        </w:rPr>
        <w:t xml:space="preserve">Importante: </w:t>
      </w:r>
      <w:r>
        <w:rPr>
          <w:rFonts w:ascii="Calibri" w:hAnsi="Calibri"/>
          <w:color w:val="334155"/>
          <w:sz w:val="22"/>
        </w:rPr>
        <w:t>Por que não utilizar `SELECT * FROM clientes` no lugar de `BEGIN`?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O comando SELECT é uma consulta de leitura (DQL) e não tem autoridade para iniciar uma transação. Se substituir o BEGIN por um SELECT, cada INSERT feito na sequência será gravado no banco imediatamente (autocommit). Caso ocorra uma falha no meio do processo de inserção dos produtos, o pedido principal permanecerá salvo sem nenhum produto associado, gerando incoerência de dados.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5. Recuperando IDs Gerados Automaticamente (`RETURNING *`)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Como os IDs dos pedidos são gerados automaticamente pelo banco (ex: colunas SERIAL ou AUTO_INCREMENT), precisamos obter o ID recém-gerado para usá-lo na tabela relacional `pedido_produtos`.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// 1. Cria o pedido e solicita o retorno do registro completo recém-criado</w:t>
              <w:br/>
              <w:t>const pedidoRes = await client.query(</w:t>
              <w:br/>
              <w:t xml:space="preserve">  'INSERT INTO pedidos (cliente_id) VALUES ($1) RETURNING *', </w:t>
              <w:br/>
              <w:t xml:space="preserve">  [cliente_id]</w:t>
              <w:br/>
              <w:t>);</w:t>
              <w:br/>
              <w:br/>
              <w:t>// 2. Extrai o ID gerado automaticamente pelo banco de dados</w:t>
              <w:br/>
              <w:t>const pedidoId = pedidoRes.rows[0].id;</w:t>
              <w:br/>
              <w:br/>
              <w:t>// 3. Usa o pedidoId para relacionar cada produto na tabela intermediária</w:t>
              <w:br/>
              <w:t>for (let prod of produtos) {</w:t>
              <w:br/>
              <w:t xml:space="preserve">  await client.query(</w:t>
              <w:br/>
              <w:t xml:space="preserve">    'INSERT INTO pedido_produtos (pedido_id, produto_id, quantidade) VALUES ($1, $2, $3)',</w:t>
              <w:br/>
              <w:t xml:space="preserve">    [pedidoId, prod.produto_id, prod.quantidade || 1]</w:t>
              <w:br/>
              <w:t xml:space="preserve">  );</w:t>
              <w:br/>
              <w:t>}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6. Ciclo de Vida da Transação: COMMIT, ROLLBACK e client.release()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 execução de uma transação é gerenciada com um bloco `try / catch / finally`: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try {</w:t>
              <w:br/>
              <w:t xml:space="preserve">  await client.query('BEGIN');</w:t>
              <w:br/>
              <w:br/>
              <w:t xml:space="preserve">  // Operações de Inserção...</w:t>
              <w:br/>
              <w:br/>
              <w:t xml:space="preserve">  await client.query('COMMIT'); // 1. Garante a gravação definitiva no disco</w:t>
              <w:br/>
              <w:t xml:space="preserve">  return { id: pedidoId, cliente_id, produtos };</w:t>
              <w:br/>
              <w:br/>
              <w:t>} catch (error) {</w:t>
              <w:br/>
              <w:t xml:space="preserve">  await client.query('ROLLBACK'); // 2. Desfaz absolutamente tudo em caso de falha</w:t>
              <w:br/>
              <w:t xml:space="preserve">  throw error;</w:t>
              <w:br/>
              <w:br/>
              <w:t>} finally {</w:t>
              <w:br/>
              <w:t xml:space="preserve">  client.release(); // 3. Devolve a conexão ao pool (OBRIGATÓRIO)</w:t>
              <w:br/>
              <w:t>}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b/>
          <w:color w:val="334155"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COMMIT: Disparado no final do bloco `try`. Confirma todas as modificações temporárias e as grava permanentemente no disco rígido.</w:t>
      </w:r>
    </w:p>
    <w:p>
      <w:pPr>
        <w:spacing w:after="120" w:line="276" w:lineRule="auto"/>
      </w:pPr>
      <w:r>
        <w:rPr>
          <w:rFonts w:ascii="Calibri" w:hAnsi="Calibri"/>
          <w:b/>
          <w:color w:val="334155"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ROLLBACK: Disparado dentro do bloco `catch`. Se qualquer linha dentro do `try` falhar, o ROLLBACK desfaz todas as alterações ocorridas desde o `BEGIN`, deixando o banco limpo.</w:t>
      </w:r>
    </w:p>
    <w:p>
      <w:pPr>
        <w:spacing w:after="120" w:line="276" w:lineRule="auto"/>
      </w:pPr>
      <w:r>
        <w:rPr>
          <w:rFonts w:ascii="Calibri" w:hAnsi="Calibri"/>
          <w:b/>
          <w:color w:val="334155"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client.release(): Disparado dentro do bloco `finally`. Independente de dar certo ou errado, a conexão obtida com `db.connect()` deve ser liberada de volta para o Pool de conexões do servidor. Deixar de chamar o `release()` pode esgotar o limite de conexões do banco, travando a API.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