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Review Process</w:t>
      </w:r>
    </w:p>
    <w:p>
      <w:pPr>
        <w:pStyle w:val="Heading2"/>
      </w:pPr>
      <w:r>
        <w:t>Overview</w:t>
      </w:r>
    </w:p>
    <w:p>
      <w:r>
        <w:t>The performance review process is designed to provide employees with regular, structured feedback on their performance, development, and alignment with company values. Reviews support decisions about compensation, promotions, and development planning.</w:t>
      </w:r>
    </w:p>
    <w:p>
      <w:pPr>
        <w:pStyle w:val="Heading2"/>
      </w:pPr>
      <w:r>
        <w:t>Review Cycle</w:t>
      </w:r>
    </w:p>
    <w:p>
      <w:r>
        <w:t>Annual performance reviews are conducted in December and cover the full calendar year. A mid-year check-in is conducted in June to provide informal feedback and adjust goals as needed. The mid-year check-in does not result in a formal rating.</w:t>
      </w:r>
    </w:p>
    <w:p>
      <w:pPr>
        <w:pStyle w:val="Heading2"/>
      </w:pPr>
      <w:r>
        <w:t>Rating Scale</w:t>
      </w:r>
    </w:p>
    <w:p>
      <w:r>
        <w:t>Performance is rated on a 5-point scale: 1 - Needs Improvement: performance is below expectations in key areas; 2 - Developing: approaching expectations, development needed; 3 - Meets Expectations: consistently meets role requirements; 4 - Exceeds Expectations: regularly goes beyond requirements; 5 - Exceptional: outstanding contribution significantly above expectations.</w:t>
      </w:r>
    </w:p>
    <w:p>
      <w:pPr>
        <w:pStyle w:val="Heading2"/>
      </w:pPr>
      <w:r>
        <w:t>Self-Assessment</w:t>
      </w:r>
    </w:p>
    <w:p>
      <w:r>
        <w:t>All employees are required to complete a self-assessment before the annual review. The self-assessment covers achievements, challenges, goal progress, and development needs. Self-assessments must be submitted to managers at least one week before the review meeting.</w:t>
      </w:r>
    </w:p>
    <w:p>
      <w:pPr>
        <w:pStyle w:val="Heading2"/>
      </w:pPr>
      <w:r>
        <w:t>Manager Assessment</w:t>
      </w:r>
    </w:p>
    <w:p>
      <w:r>
        <w:t>Managers complete a written assessment covering the same competencies as the self-assessment. For employees with 3 or more direct reports, a 360-degree feedback component is included, gathering input from peers and cross-functional stakeholders.</w:t>
      </w:r>
    </w:p>
    <w:p>
      <w:pPr>
        <w:pStyle w:val="Heading2"/>
      </w:pPr>
      <w:r>
        <w:t>Promotions and Compensation</w:t>
      </w:r>
    </w:p>
    <w:p>
      <w:r>
        <w:t>Promotions are tied to sustained performance of 4 or above for at least 2 consecutive review cycles, demonstration of competencies at the next level, and role availability. Merit increases are determined based on the annual review rating and the company's compensation budget. Employees rated 1 are not eligible for merit increases.</w:t>
      </w:r>
    </w:p>
    <w:p>
      <w:pPr>
        <w:pStyle w:val="Heading2"/>
      </w:pPr>
      <w:r>
        <w:t>Performance Improvement Plans</w:t>
      </w:r>
    </w:p>
    <w:p>
      <w:r>
        <w:t>Employees receiving a rating of 1 will be placed on a Performance Improvement Plan (PIP). The PIP outlines specific, measurable improvement targets and a timeline of 60-90 days. Failure to meet PIP targets may result in termination of employment.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