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5A2" w:rsidRDefault="00EB05A2" w:rsidP="00EB05A2">
      <w:pPr>
        <w:pStyle w:val="Ttulo1"/>
        <w:rPr>
          <w:rFonts w:eastAsia="Times New Roman"/>
          <w:lang w:eastAsia="es-MX"/>
        </w:rPr>
      </w:pPr>
    </w:p>
    <w:sdt>
      <w:sdtPr>
        <w:rPr>
          <w:lang w:val="es-ES"/>
        </w:rPr>
        <w:id w:val="-16064940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B05A2" w:rsidRDefault="00EB05A2">
          <w:pPr>
            <w:pStyle w:val="TtuloTDC"/>
          </w:pPr>
          <w:r>
            <w:rPr>
              <w:lang w:val="es-ES"/>
            </w:rPr>
            <w:t>Contenido</w:t>
          </w:r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45519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1. 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20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2. Objetivo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21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3.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45522" w:history="1">
            <w:r w:rsidRPr="00DF4C97">
              <w:rPr>
                <w:rStyle w:val="Hipervnculo"/>
                <w:noProof/>
              </w:rPr>
              <w:t>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45523" w:history="1">
            <w:r w:rsidRPr="00DF4C97">
              <w:rPr>
                <w:rStyle w:val="Hipervnculo"/>
                <w:noProof/>
              </w:rPr>
              <w:t>Pólizas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45524" w:history="1">
            <w:r w:rsidRPr="00DF4C97">
              <w:rPr>
                <w:rStyle w:val="Hipervnculo"/>
                <w:noProof/>
              </w:rPr>
              <w:t>Beneficiarios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45525" w:history="1">
            <w:r w:rsidRPr="00DF4C97">
              <w:rPr>
                <w:rStyle w:val="Hipervnculo"/>
                <w:noProof/>
              </w:rPr>
              <w:t>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45526" w:history="1">
            <w:r w:rsidRPr="00DF4C97">
              <w:rPr>
                <w:rStyle w:val="Hipervnculo"/>
                <w:noProof/>
              </w:rPr>
              <w:t>Siniestros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27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4. Requerimientos de diseño orientado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45528" w:history="1">
            <w:r w:rsidRPr="00DF4C97">
              <w:rPr>
                <w:rStyle w:val="Hipervnculo"/>
                <w:noProof/>
              </w:rPr>
              <w:t>Clases mínimas esperadas: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9645529" w:history="1">
            <w:r w:rsidRPr="00DF4C97">
              <w:rPr>
                <w:rStyle w:val="Hipervnculo"/>
                <w:noProof/>
              </w:rPr>
              <w:t>Ejemplo conceptual: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30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5. Uso obligatorio de abstracción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31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6. Reglas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32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7. Refactorización (obligatoria)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33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8. Validaciones obligatorias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34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9.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35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10.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9645536" w:history="1">
            <w:r w:rsidRPr="00DF4C97">
              <w:rPr>
                <w:rStyle w:val="Hipervnculo"/>
                <w:rFonts w:eastAsia="Times New Roman"/>
                <w:noProof/>
                <w:lang w:eastAsia="es-MX"/>
              </w:rPr>
              <w:t>11. Evaluación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05A2" w:rsidRDefault="00EB05A2">
          <w:r>
            <w:rPr>
              <w:b/>
              <w:bCs/>
              <w:lang w:val="es-ES"/>
            </w:rPr>
            <w:fldChar w:fldCharType="end"/>
          </w:r>
        </w:p>
      </w:sdtContent>
    </w:sdt>
    <w:p w:rsidR="00EB05A2" w:rsidRDefault="00EB05A2" w:rsidP="00EB05A2">
      <w:pPr>
        <w:rPr>
          <w:rFonts w:asciiTheme="majorHAnsi" w:hAnsiTheme="majorHAnsi" w:cstheme="majorBidi"/>
          <w:color w:val="2F5496" w:themeColor="accent1" w:themeShade="BF"/>
          <w:sz w:val="32"/>
          <w:szCs w:val="32"/>
          <w:lang w:eastAsia="es-MX"/>
        </w:rPr>
      </w:pPr>
      <w:r>
        <w:rPr>
          <w:lang w:eastAsia="es-MX"/>
        </w:rPr>
        <w:br w:type="page"/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0" w:name="_Toc229645519"/>
      <w:r w:rsidRPr="00327277">
        <w:rPr>
          <w:rFonts w:eastAsia="Times New Roman"/>
          <w:lang w:eastAsia="es-MX"/>
        </w:rPr>
        <w:lastRenderedPageBreak/>
        <w:t>1. Contexto del proyecto</w:t>
      </w:r>
      <w:bookmarkEnd w:id="0"/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 aseguradora </w:t>
      </w:r>
      <w:proofErr w:type="spellStart"/>
      <w:r w:rsidRPr="0032727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VidaFutura</w:t>
      </w:r>
      <w:proofErr w:type="spellEnd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requiere un sistema robusto, escalable y bien estructurado para la gestión de seguros.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1" w:name="_Toc229645520"/>
      <w:r w:rsidRPr="00327277">
        <w:rPr>
          <w:rFonts w:eastAsia="Times New Roman"/>
          <w:lang w:eastAsia="es-MX"/>
        </w:rPr>
        <w:t>2. Objetivo técnico</w:t>
      </w:r>
      <w:bookmarkEnd w:id="1"/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Desarrollar un sistema orientado a objetos que implemente:</w:t>
      </w:r>
    </w:p>
    <w:p w:rsidR="00327277" w:rsidRPr="00327277" w:rsidRDefault="00327277" w:rsidP="0032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Arquitectura modular </w:t>
      </w:r>
    </w:p>
    <w:p w:rsidR="00327277" w:rsidRPr="00327277" w:rsidRDefault="00327277" w:rsidP="0032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Uso de abstracción </w:t>
      </w:r>
    </w:p>
    <w:p w:rsidR="00327277" w:rsidRPr="00327277" w:rsidRDefault="00327277" w:rsidP="0032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Uso de herencia </w:t>
      </w:r>
    </w:p>
    <w:p w:rsidR="00327277" w:rsidRPr="00327277" w:rsidRDefault="00327277" w:rsidP="0032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Métodos abstractos </w:t>
      </w:r>
    </w:p>
    <w:p w:rsidR="00327277" w:rsidRPr="00327277" w:rsidRDefault="00327277" w:rsidP="0032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Validación de datos </w:t>
      </w:r>
    </w:p>
    <w:p w:rsidR="00327277" w:rsidRPr="00327277" w:rsidRDefault="00327277" w:rsidP="00327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Refactorización del código 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2" w:name="_Toc229645521"/>
      <w:r w:rsidRPr="00327277">
        <w:rPr>
          <w:rFonts w:eastAsia="Times New Roman"/>
          <w:lang w:eastAsia="es-MX"/>
        </w:rPr>
        <w:t>3. Requerimientos funcionales</w:t>
      </w:r>
      <w:bookmarkEnd w:id="2"/>
    </w:p>
    <w:p w:rsidR="00327277" w:rsidRPr="00EB05A2" w:rsidRDefault="00327277" w:rsidP="00EB05A2">
      <w:pPr>
        <w:pStyle w:val="Ttulo2"/>
      </w:pPr>
      <w:bookmarkStart w:id="3" w:name="_Toc229645522"/>
      <w:r w:rsidRPr="00EB05A2">
        <w:t>Clientes</w:t>
      </w:r>
      <w:bookmarkEnd w:id="3"/>
    </w:p>
    <w:p w:rsidR="00327277" w:rsidRPr="00327277" w:rsidRDefault="00327277" w:rsidP="003272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Registrar, editar y consultar clientes </w:t>
      </w:r>
    </w:p>
    <w:p w:rsidR="00327277" w:rsidRPr="00327277" w:rsidRDefault="00327277" w:rsidP="003272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CURP única </w:t>
      </w:r>
    </w:p>
    <w:p w:rsidR="00327277" w:rsidRPr="00EB05A2" w:rsidRDefault="00327277" w:rsidP="00EB05A2">
      <w:pPr>
        <w:pStyle w:val="Ttulo2"/>
      </w:pPr>
      <w:bookmarkStart w:id="4" w:name="_Toc229645523"/>
      <w:r w:rsidRPr="00EB05A2">
        <w:t>Pólizas</w:t>
      </w:r>
      <w:bookmarkEnd w:id="4"/>
    </w:p>
    <w:p w:rsidR="00327277" w:rsidRPr="00327277" w:rsidRDefault="00327277" w:rsidP="003272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Asociar póliza a cliente </w:t>
      </w:r>
    </w:p>
    <w:p w:rsidR="00327277" w:rsidRPr="00327277" w:rsidRDefault="00327277" w:rsidP="003272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Definir tipo, estatus, prima y suma asegurada </w:t>
      </w:r>
    </w:p>
    <w:p w:rsidR="00327277" w:rsidRPr="00327277" w:rsidRDefault="00327277" w:rsidP="003272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fechas coherentes </w:t>
      </w:r>
    </w:p>
    <w:p w:rsidR="00327277" w:rsidRPr="00EB05A2" w:rsidRDefault="00327277" w:rsidP="00EB05A2">
      <w:pPr>
        <w:pStyle w:val="Ttulo2"/>
      </w:pPr>
      <w:bookmarkStart w:id="5" w:name="_Toc229645524"/>
      <w:r w:rsidRPr="00EB05A2">
        <w:t>Beneficiarios</w:t>
      </w:r>
      <w:bookmarkEnd w:id="5"/>
    </w:p>
    <w:p w:rsidR="00327277" w:rsidRPr="00327277" w:rsidRDefault="00327277" w:rsidP="003272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Asignar beneficiarios a póliza </w:t>
      </w:r>
    </w:p>
    <w:p w:rsidR="00327277" w:rsidRPr="00327277" w:rsidRDefault="00327277" w:rsidP="003272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Validar que el porcentaje total sea 100% </w:t>
      </w:r>
    </w:p>
    <w:p w:rsidR="00327277" w:rsidRPr="00EB05A2" w:rsidRDefault="00327277" w:rsidP="00EB05A2">
      <w:pPr>
        <w:pStyle w:val="Ttulo2"/>
      </w:pPr>
      <w:bookmarkStart w:id="6" w:name="_Toc229645525"/>
      <w:r w:rsidRPr="00EB05A2">
        <w:t>Pagos</w:t>
      </w:r>
      <w:bookmarkEnd w:id="6"/>
    </w:p>
    <w:p w:rsidR="00327277" w:rsidRPr="00327277" w:rsidRDefault="00327277" w:rsidP="003272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Registrar pagos de primas </w:t>
      </w:r>
    </w:p>
    <w:p w:rsidR="00327277" w:rsidRPr="00327277" w:rsidRDefault="00327277" w:rsidP="003272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Consultar historial de pagos por póliza </w:t>
      </w:r>
    </w:p>
    <w:p w:rsidR="00327277" w:rsidRPr="00EB05A2" w:rsidRDefault="00327277" w:rsidP="00EB05A2">
      <w:pPr>
        <w:pStyle w:val="Ttulo2"/>
      </w:pPr>
      <w:bookmarkStart w:id="7" w:name="_Toc229645526"/>
      <w:r w:rsidRPr="00EB05A2">
        <w:t>Siniestros</w:t>
      </w:r>
      <w:bookmarkEnd w:id="7"/>
    </w:p>
    <w:p w:rsidR="00327277" w:rsidRPr="00327277" w:rsidRDefault="00327277" w:rsidP="003272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Registrar siniestros </w:t>
      </w:r>
    </w:p>
    <w:p w:rsidR="00327277" w:rsidRPr="00327277" w:rsidRDefault="00327277" w:rsidP="003272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Validar: </w:t>
      </w:r>
    </w:p>
    <w:p w:rsidR="00327277" w:rsidRPr="00327277" w:rsidRDefault="00327277" w:rsidP="0032727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bookmarkStart w:id="8" w:name="_GoBack"/>
      <w:bookmarkEnd w:id="8"/>
      <w:proofErr w:type="spellStart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fecha_ocurrencia</w:t>
      </w:r>
      <w:proofErr w:type="spellEnd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≤ </w:t>
      </w:r>
      <w:proofErr w:type="spellStart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fecha_reporte</w:t>
      </w:r>
      <w:proofErr w:type="spellEnd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327277" w:rsidRPr="00327277" w:rsidRDefault="00327277" w:rsidP="0032727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monto_aprobado</w:t>
      </w:r>
      <w:proofErr w:type="spellEnd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≤ </w:t>
      </w:r>
      <w:proofErr w:type="spellStart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monto_reclamado</w:t>
      </w:r>
      <w:proofErr w:type="spellEnd"/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9" w:name="_Toc229645527"/>
      <w:r w:rsidRPr="00327277">
        <w:rPr>
          <w:rFonts w:eastAsia="Times New Roman"/>
          <w:lang w:eastAsia="es-MX"/>
        </w:rPr>
        <w:t>4. Requerimientos de diseño orientado a objetos</w:t>
      </w:r>
      <w:bookmarkEnd w:id="9"/>
    </w:p>
    <w:p w:rsidR="00327277" w:rsidRPr="00EB05A2" w:rsidRDefault="00327277" w:rsidP="00EB05A2">
      <w:pPr>
        <w:pStyle w:val="Ttulo2"/>
      </w:pPr>
      <w:bookmarkStart w:id="10" w:name="_Toc229645528"/>
      <w:r w:rsidRPr="00EB05A2">
        <w:t>Clases mínimas esperadas:</w:t>
      </w:r>
      <w:bookmarkEnd w:id="10"/>
    </w:p>
    <w:p w:rsidR="00327277" w:rsidRPr="00327277" w:rsidRDefault="00327277" w:rsidP="00327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Persona (abstracta) </w:t>
      </w:r>
    </w:p>
    <w:p w:rsidR="00327277" w:rsidRPr="00327277" w:rsidRDefault="00327277" w:rsidP="00327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Cliente (hereda de Persona) </w:t>
      </w:r>
    </w:p>
    <w:p w:rsidR="00327277" w:rsidRPr="00327277" w:rsidRDefault="00327277" w:rsidP="00327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Poliza</w:t>
      </w:r>
      <w:proofErr w:type="spellEnd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327277" w:rsidRPr="00327277" w:rsidRDefault="00327277" w:rsidP="00327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Beneficiario </w:t>
      </w:r>
    </w:p>
    <w:p w:rsidR="00327277" w:rsidRPr="00327277" w:rsidRDefault="00327277" w:rsidP="00327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Pago </w:t>
      </w:r>
    </w:p>
    <w:p w:rsidR="00327277" w:rsidRPr="00327277" w:rsidRDefault="00327277" w:rsidP="00327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Siniestro </w:t>
      </w:r>
    </w:p>
    <w:p w:rsidR="00327277" w:rsidRPr="00EB05A2" w:rsidRDefault="00327277" w:rsidP="00EB05A2">
      <w:pPr>
        <w:pStyle w:val="Ttulo2"/>
      </w:pPr>
      <w:bookmarkStart w:id="11" w:name="_Toc229645529"/>
      <w:r w:rsidRPr="00EB05A2">
        <w:t>Ejemplo conceptual:</w:t>
      </w:r>
      <w:bookmarkEnd w:id="11"/>
    </w:p>
    <w:p w:rsidR="00327277" w:rsidRPr="00327277" w:rsidRDefault="00327277" w:rsidP="0032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327277">
        <w:rPr>
          <w:rFonts w:ascii="Courier New" w:eastAsia="Times New Roman" w:hAnsi="Courier New" w:cs="Courier New"/>
          <w:sz w:val="20"/>
          <w:szCs w:val="20"/>
          <w:lang w:eastAsia="es-MX"/>
        </w:rPr>
        <w:t>Persona (abstracta)</w:t>
      </w:r>
      <w:r w:rsidRPr="00327277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├── Cliente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12" w:name="_Toc229645530"/>
      <w:r w:rsidRPr="00327277">
        <w:rPr>
          <w:rFonts w:eastAsia="Times New Roman"/>
          <w:lang w:eastAsia="es-MX"/>
        </w:rPr>
        <w:t>5. Uso obligatorio de abstracción</w:t>
      </w:r>
      <w:bookmarkEnd w:id="12"/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Debe existir al menos una clase abstracta que defina comportamiento común.</w:t>
      </w:r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</w:t>
      </w:r>
    </w:p>
    <w:p w:rsidR="00327277" w:rsidRPr="00327277" w:rsidRDefault="00327277" w:rsidP="003272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Clase abstracta: </w:t>
      </w:r>
      <w:proofErr w:type="spellStart"/>
      <w:r w:rsidRPr="00327277">
        <w:rPr>
          <w:rFonts w:ascii="Courier New" w:eastAsia="Times New Roman" w:hAnsi="Courier New" w:cs="Courier New"/>
          <w:sz w:val="20"/>
          <w:szCs w:val="20"/>
          <w:lang w:eastAsia="es-MX"/>
        </w:rPr>
        <w:t>Transaccion</w:t>
      </w:r>
      <w:proofErr w:type="spellEnd"/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327277" w:rsidRPr="00327277" w:rsidRDefault="00327277" w:rsidP="003272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Método abstracto: </w:t>
      </w:r>
      <w:r w:rsidRPr="00327277">
        <w:rPr>
          <w:rFonts w:ascii="Courier New" w:eastAsia="Times New Roman" w:hAnsi="Courier New" w:cs="Courier New"/>
          <w:sz w:val="20"/>
          <w:szCs w:val="20"/>
          <w:lang w:eastAsia="es-MX"/>
        </w:rPr>
        <w:t>procesar()</w:t>
      </w: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Implementada por:</w:t>
      </w:r>
    </w:p>
    <w:p w:rsidR="00327277" w:rsidRPr="00327277" w:rsidRDefault="00327277" w:rsidP="00327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Pago </w:t>
      </w:r>
    </w:p>
    <w:p w:rsidR="00327277" w:rsidRPr="00327277" w:rsidRDefault="00327277" w:rsidP="003272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Siniestro 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13" w:name="_Toc229645531"/>
      <w:r w:rsidRPr="00327277">
        <w:rPr>
          <w:rFonts w:eastAsia="Times New Roman"/>
          <w:lang w:eastAsia="es-MX"/>
        </w:rPr>
        <w:t>6. Reglas de implementación</w:t>
      </w:r>
      <w:bookmarkEnd w:id="13"/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debe:</w:t>
      </w:r>
    </w:p>
    <w:p w:rsidR="00327277" w:rsidRPr="00327277" w:rsidRDefault="00327277" w:rsidP="00327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Implementar métodos abstractos </w:t>
      </w:r>
    </w:p>
    <w:p w:rsidR="00327277" w:rsidRPr="00327277" w:rsidRDefault="00327277" w:rsidP="00327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Usar herencia correctamente </w:t>
      </w:r>
    </w:p>
    <w:p w:rsidR="00327277" w:rsidRPr="00327277" w:rsidRDefault="00327277" w:rsidP="00327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Separar lógica en módulos </w:t>
      </w:r>
    </w:p>
    <w:p w:rsidR="00327277" w:rsidRPr="00327277" w:rsidRDefault="00327277" w:rsidP="003272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Aplicar refactorización (código limpio) 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14" w:name="_Toc229645532"/>
      <w:r w:rsidRPr="00327277">
        <w:rPr>
          <w:rFonts w:eastAsia="Times New Roman"/>
          <w:lang w:eastAsia="es-MX"/>
        </w:rPr>
        <w:lastRenderedPageBreak/>
        <w:t>7. Refactorización (obligatoria)</w:t>
      </w:r>
      <w:bookmarkEnd w:id="14"/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Se evaluará:</w:t>
      </w:r>
    </w:p>
    <w:p w:rsidR="00327277" w:rsidRPr="00327277" w:rsidRDefault="00327277" w:rsidP="00327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Eliminación de código duplicado </w:t>
      </w:r>
    </w:p>
    <w:p w:rsidR="00327277" w:rsidRPr="00327277" w:rsidRDefault="00327277" w:rsidP="00327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Métodos reutilizables </w:t>
      </w:r>
    </w:p>
    <w:p w:rsidR="00327277" w:rsidRPr="00327277" w:rsidRDefault="00327277" w:rsidP="00327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Nombres claros </w:t>
      </w:r>
    </w:p>
    <w:p w:rsidR="00327277" w:rsidRPr="00327277" w:rsidRDefault="00327277" w:rsidP="003272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Separación de responsabilidades </w:t>
      </w:r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Código feo funciona.</w:t>
      </w: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Código limpio permanece.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15" w:name="_Toc229645533"/>
      <w:r w:rsidRPr="00327277">
        <w:rPr>
          <w:rFonts w:eastAsia="Times New Roman"/>
          <w:lang w:eastAsia="es-MX"/>
        </w:rPr>
        <w:t>8. Validaciones obligatorias</w:t>
      </w:r>
      <w:bookmarkEnd w:id="15"/>
    </w:p>
    <w:p w:rsidR="00327277" w:rsidRPr="00327277" w:rsidRDefault="00327277" w:rsidP="003272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CURP única </w:t>
      </w:r>
    </w:p>
    <w:p w:rsidR="00327277" w:rsidRPr="00327277" w:rsidRDefault="00327277" w:rsidP="003272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Porcentaje beneficiarios = 100% </w:t>
      </w:r>
    </w:p>
    <w:p w:rsidR="00327277" w:rsidRPr="00327277" w:rsidRDefault="00327277" w:rsidP="003272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Fechas válidas </w:t>
      </w:r>
    </w:p>
    <w:p w:rsidR="00327277" w:rsidRPr="00327277" w:rsidRDefault="00327277" w:rsidP="003272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Montos coherentes 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16" w:name="_Toc229645534"/>
      <w:r w:rsidRPr="00327277">
        <w:rPr>
          <w:rFonts w:eastAsia="Times New Roman"/>
          <w:lang w:eastAsia="es-MX"/>
        </w:rPr>
        <w:t>9. Base de datos</w:t>
      </w:r>
      <w:bookmarkEnd w:id="16"/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Debe usar 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MySQL</w:t>
      </w: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respetar:</w:t>
      </w:r>
    </w:p>
    <w:p w:rsidR="00327277" w:rsidRPr="00327277" w:rsidRDefault="00327277" w:rsidP="003272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Claves primarias </w:t>
      </w:r>
    </w:p>
    <w:p w:rsidR="00327277" w:rsidRPr="00327277" w:rsidRDefault="00327277" w:rsidP="003272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Claves foráneas </w:t>
      </w:r>
    </w:p>
    <w:p w:rsidR="00327277" w:rsidRPr="00327277" w:rsidRDefault="00327277" w:rsidP="003272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Catálogos normalizados 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17" w:name="_Toc229645535"/>
      <w:r w:rsidRPr="00327277">
        <w:rPr>
          <w:rFonts w:eastAsia="Times New Roman"/>
          <w:lang w:eastAsia="es-MX"/>
        </w:rPr>
        <w:t>10. Entregables</w:t>
      </w:r>
      <w:bookmarkEnd w:id="17"/>
    </w:p>
    <w:p w:rsidR="00327277" w:rsidRPr="00327277" w:rsidRDefault="00327277" w:rsidP="003272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Diagrama de clases UML </w:t>
      </w:r>
    </w:p>
    <w:p w:rsidR="00327277" w:rsidRPr="00327277" w:rsidRDefault="00327277" w:rsidP="003272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Script de base de datos (SQLite) </w:t>
      </w:r>
    </w:p>
    <w:p w:rsidR="00327277" w:rsidRPr="00327277" w:rsidRDefault="00327277" w:rsidP="003272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Documento de requerimientos </w:t>
      </w:r>
    </w:p>
    <w:p w:rsidR="00327277" w:rsidRPr="00327277" w:rsidRDefault="00327277" w:rsidP="003272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Sistema funcional </w:t>
      </w:r>
    </w:p>
    <w:p w:rsidR="00327277" w:rsidRPr="00327277" w:rsidRDefault="00327277" w:rsidP="003272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Evidencia de refactorización (antes/después o explicación) </w:t>
      </w:r>
    </w:p>
    <w:p w:rsidR="00327277" w:rsidRPr="00327277" w:rsidRDefault="00327277" w:rsidP="00EB05A2">
      <w:pPr>
        <w:pStyle w:val="Ttulo1"/>
        <w:rPr>
          <w:rFonts w:eastAsia="Times New Roman"/>
          <w:lang w:eastAsia="es-MX"/>
        </w:rPr>
      </w:pPr>
      <w:bookmarkStart w:id="18" w:name="_Toc229645536"/>
      <w:r w:rsidRPr="00327277">
        <w:rPr>
          <w:rFonts w:eastAsia="Times New Roman"/>
          <w:lang w:eastAsia="es-MX"/>
        </w:rPr>
        <w:t>11. Evaluación técnica</w:t>
      </w:r>
      <w:bookmarkEnd w:id="18"/>
    </w:p>
    <w:p w:rsidR="00327277" w:rsidRPr="00327277" w:rsidRDefault="00327277" w:rsidP="003272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>Se evaluará:</w:t>
      </w:r>
    </w:p>
    <w:p w:rsidR="00327277" w:rsidRPr="00327277" w:rsidRDefault="00327277" w:rsidP="003272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Diseño orientado a objetos </w:t>
      </w:r>
    </w:p>
    <w:p w:rsidR="00327277" w:rsidRPr="00327277" w:rsidRDefault="00327277" w:rsidP="003272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Uso de abstracción </w:t>
      </w:r>
    </w:p>
    <w:p w:rsidR="00327277" w:rsidRPr="00327277" w:rsidRDefault="00327277" w:rsidP="003272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Calidad del código </w:t>
      </w:r>
    </w:p>
    <w:p w:rsidR="00327277" w:rsidRPr="00327277" w:rsidRDefault="00327277" w:rsidP="003272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Manejo de base de datos </w:t>
      </w:r>
    </w:p>
    <w:p w:rsidR="00327277" w:rsidRPr="00327277" w:rsidRDefault="00327277" w:rsidP="003272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Validaciones </w:t>
      </w:r>
    </w:p>
    <w:p w:rsidR="00327277" w:rsidRPr="00327277" w:rsidRDefault="00327277" w:rsidP="003272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2727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Estructura del proyecto</w:t>
      </w:r>
    </w:p>
    <w:p w:rsidR="00AA3339" w:rsidRDefault="00AA3339"/>
    <w:sectPr w:rsidR="00AA33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759B6"/>
    <w:multiLevelType w:val="multilevel"/>
    <w:tmpl w:val="D20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2BDD"/>
    <w:multiLevelType w:val="multilevel"/>
    <w:tmpl w:val="F7D8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82C5C"/>
    <w:multiLevelType w:val="multilevel"/>
    <w:tmpl w:val="162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D23A5"/>
    <w:multiLevelType w:val="multilevel"/>
    <w:tmpl w:val="2E0C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E34AF"/>
    <w:multiLevelType w:val="multilevel"/>
    <w:tmpl w:val="B03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D36BD"/>
    <w:multiLevelType w:val="multilevel"/>
    <w:tmpl w:val="4D56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87259"/>
    <w:multiLevelType w:val="multilevel"/>
    <w:tmpl w:val="053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978DE"/>
    <w:multiLevelType w:val="multilevel"/>
    <w:tmpl w:val="50A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43243"/>
    <w:multiLevelType w:val="multilevel"/>
    <w:tmpl w:val="D30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02316"/>
    <w:multiLevelType w:val="multilevel"/>
    <w:tmpl w:val="6C1A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114FF"/>
    <w:multiLevelType w:val="multilevel"/>
    <w:tmpl w:val="5DC8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60F9F"/>
    <w:multiLevelType w:val="multilevel"/>
    <w:tmpl w:val="EB5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15068"/>
    <w:multiLevelType w:val="multilevel"/>
    <w:tmpl w:val="F94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652DC"/>
    <w:multiLevelType w:val="multilevel"/>
    <w:tmpl w:val="12FA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F1CA8"/>
    <w:multiLevelType w:val="multilevel"/>
    <w:tmpl w:val="01D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12"/>
  </w:num>
  <w:num w:numId="5">
    <w:abstractNumId w:val="7"/>
  </w:num>
  <w:num w:numId="6">
    <w:abstractNumId w:val="3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4"/>
  </w:num>
  <w:num w:numId="12">
    <w:abstractNumId w:val="11"/>
  </w:num>
  <w:num w:numId="13">
    <w:abstractNumId w:val="10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77"/>
    <w:rsid w:val="00327277"/>
    <w:rsid w:val="00AA3339"/>
    <w:rsid w:val="00EB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7CBA"/>
  <w15:chartTrackingRefBased/>
  <w15:docId w15:val="{B04D37E4-5499-49CC-8A96-F6F55C1D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272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327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2727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32727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27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32727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72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7277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327277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B0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B05A2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EB05A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B05A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B05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7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97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5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1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1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0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15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5E456-7F69-4FF4-AC3B-9929C4966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586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2026-05-14T15:55:00Z</dcterms:created>
  <dcterms:modified xsi:type="dcterms:W3CDTF">2026-05-14T16:05:00Z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99e910ab-c5d1-411a-97a9-7a78b366fa2b</vt:lpwstr>
  </property>
</Properties>
</file>