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24B6A" w14:textId="7D855371" w:rsidR="00825045" w:rsidRDefault="00EB7524" w:rsidP="00EB7524">
      <w:pPr>
        <w:jc w:val="center"/>
      </w:pPr>
      <w:r>
        <w:t xml:space="preserve">Analyse </w:t>
      </w:r>
      <w:r w:rsidR="003D67A7">
        <w:t>de Sim City 5</w:t>
      </w:r>
    </w:p>
    <w:p w14:paraId="7AB9FC57" w14:textId="05662094" w:rsidR="003D67A7" w:rsidRPr="003D67A7" w:rsidRDefault="003D67A7" w:rsidP="003D67A7">
      <w:pPr>
        <w:rPr>
          <w:b/>
          <w:sz w:val="28"/>
          <w:szCs w:val="28"/>
        </w:rPr>
      </w:pPr>
      <w:r w:rsidRPr="003D67A7">
        <w:rPr>
          <w:b/>
          <w:sz w:val="28"/>
          <w:szCs w:val="28"/>
        </w:rPr>
        <w:t>TYPE DE JEU</w:t>
      </w:r>
    </w:p>
    <w:p w14:paraId="0C367508" w14:textId="477BE569" w:rsidR="00EB7524" w:rsidRPr="004221CA" w:rsidRDefault="00EB7524" w:rsidP="004221CA">
      <w:pPr>
        <w:jc w:val="both"/>
      </w:pPr>
      <w:r>
        <w:t xml:space="preserve">Le jeu qui sera analyser dans ce document est Sim City 5. </w:t>
      </w:r>
    </w:p>
    <w:tbl>
      <w:tblPr>
        <w:tblW w:w="441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7"/>
        <w:gridCol w:w="3043"/>
      </w:tblGrid>
      <w:tr w:rsidR="00EB7524" w:rsidRPr="00EB7524" w14:paraId="299FBC0E" w14:textId="77777777" w:rsidTr="00EB7524">
        <w:trPr>
          <w:trHeight w:val="645"/>
          <w:tblCellSpacing w:w="15" w:type="dxa"/>
        </w:trPr>
        <w:tc>
          <w:tcPr>
            <w:tcW w:w="0" w:type="auto"/>
            <w:gridSpan w:val="2"/>
            <w:shd w:val="clear" w:color="auto" w:fill="7BB9D1"/>
            <w:tcMar>
              <w:top w:w="15" w:type="dxa"/>
              <w:left w:w="720" w:type="dxa"/>
              <w:bottom w:w="15" w:type="dxa"/>
              <w:right w:w="720" w:type="dxa"/>
            </w:tcMar>
            <w:vAlign w:val="center"/>
            <w:hideMark/>
          </w:tcPr>
          <w:p w14:paraId="4F55CCD4" w14:textId="77777777" w:rsidR="00EB7524" w:rsidRPr="00EB7524" w:rsidRDefault="00EB7524" w:rsidP="00EB7524">
            <w:pPr>
              <w:spacing w:after="120" w:line="264" w:lineRule="atLeast"/>
              <w:jc w:val="center"/>
              <w:rPr>
                <w:rFonts w:ascii="Arial" w:eastAsia="Times New Roman" w:hAnsi="Arial" w:cs="Arial"/>
                <w:b/>
                <w:bCs/>
                <w:i/>
                <w:iCs/>
                <w:color w:val="000000"/>
                <w:sz w:val="26"/>
                <w:szCs w:val="26"/>
                <w:lang w:eastAsia="fr-CA"/>
              </w:rPr>
            </w:pPr>
            <w:r w:rsidRPr="00EB7524">
              <w:rPr>
                <w:rFonts w:ascii="Arial" w:eastAsia="Times New Roman" w:hAnsi="Arial" w:cs="Arial"/>
                <w:b/>
                <w:bCs/>
                <w:i/>
                <w:iCs/>
                <w:color w:val="000000"/>
                <w:sz w:val="26"/>
                <w:szCs w:val="26"/>
                <w:lang w:val="en" w:eastAsia="fr-CA"/>
              </w:rPr>
              <w:t>SimCity 2013</w:t>
            </w:r>
          </w:p>
        </w:tc>
      </w:tr>
      <w:tr w:rsidR="00EB7524" w:rsidRPr="00EB7524" w14:paraId="6B8CFD32" w14:textId="77777777" w:rsidTr="00EB7524">
        <w:trPr>
          <w:tblCellSpacing w:w="15" w:type="dxa"/>
        </w:trPr>
        <w:tc>
          <w:tcPr>
            <w:tcW w:w="0" w:type="auto"/>
            <w:shd w:val="clear" w:color="auto" w:fill="F9F9F9"/>
            <w:vAlign w:val="center"/>
            <w:hideMark/>
          </w:tcPr>
          <w:p w14:paraId="6FFE3329" w14:textId="77777777" w:rsidR="00EB7524" w:rsidRPr="00EB7524" w:rsidRDefault="00EB7524" w:rsidP="00EB7524">
            <w:pPr>
              <w:spacing w:after="120" w:line="264" w:lineRule="atLeast"/>
              <w:jc w:val="center"/>
              <w:rPr>
                <w:rFonts w:ascii="Arial" w:eastAsia="Times New Roman" w:hAnsi="Arial" w:cs="Arial"/>
                <w:b/>
                <w:bCs/>
                <w:i/>
                <w:iCs/>
                <w:color w:val="000000"/>
                <w:sz w:val="26"/>
                <w:szCs w:val="26"/>
                <w:lang w:eastAsia="fr-CA"/>
              </w:rPr>
            </w:pPr>
          </w:p>
        </w:tc>
        <w:tc>
          <w:tcPr>
            <w:tcW w:w="0" w:type="auto"/>
            <w:shd w:val="clear" w:color="auto" w:fill="F9F9F9"/>
            <w:vAlign w:val="center"/>
            <w:hideMark/>
          </w:tcPr>
          <w:p w14:paraId="05FD9014" w14:textId="77777777" w:rsidR="00EB7524" w:rsidRPr="00EB7524" w:rsidRDefault="00EB7524" w:rsidP="00EB7524">
            <w:pPr>
              <w:spacing w:after="120" w:line="288" w:lineRule="atLeast"/>
              <w:rPr>
                <w:rFonts w:ascii="Times New Roman" w:eastAsia="Times New Roman" w:hAnsi="Times New Roman" w:cs="Times New Roman"/>
                <w:sz w:val="20"/>
                <w:szCs w:val="20"/>
                <w:lang w:eastAsia="fr-CA"/>
              </w:rPr>
            </w:pPr>
          </w:p>
        </w:tc>
      </w:tr>
      <w:tr w:rsidR="00EB7524" w:rsidRPr="00EB7524" w14:paraId="509D8A4E" w14:textId="77777777" w:rsidTr="00EB7524">
        <w:trPr>
          <w:tblCellSpacing w:w="15" w:type="dxa"/>
        </w:trPr>
        <w:tc>
          <w:tcPr>
            <w:tcW w:w="0" w:type="auto"/>
            <w:shd w:val="clear" w:color="auto" w:fill="F9F9F9"/>
            <w:vAlign w:val="center"/>
            <w:hideMark/>
          </w:tcPr>
          <w:p w14:paraId="1ADA4E45" w14:textId="77777777" w:rsidR="00EB7524" w:rsidRPr="00EB7524" w:rsidRDefault="00EB7524" w:rsidP="00EB7524">
            <w:pPr>
              <w:spacing w:after="120" w:line="288" w:lineRule="atLeast"/>
              <w:rPr>
                <w:rFonts w:ascii="Arial" w:eastAsia="Times New Roman" w:hAnsi="Arial" w:cs="Arial"/>
                <w:b/>
                <w:bCs/>
                <w:color w:val="000000"/>
                <w:sz w:val="19"/>
                <w:szCs w:val="19"/>
                <w:vertAlign w:val="superscript"/>
                <w:lang w:eastAsia="fr-CA"/>
              </w:rPr>
            </w:pPr>
            <w:hyperlink r:id="rId7" w:tooltip="Éditeur de jeux vidéo" w:history="1">
              <w:r w:rsidRPr="00EB7524">
                <w:rPr>
                  <w:rFonts w:ascii="Arial" w:eastAsia="Times New Roman" w:hAnsi="Arial" w:cs="Arial"/>
                  <w:b/>
                  <w:bCs/>
                  <w:color w:val="0B0080"/>
                  <w:sz w:val="19"/>
                  <w:szCs w:val="19"/>
                  <w:u w:val="single"/>
                  <w:vertAlign w:val="superscript"/>
                  <w:lang w:eastAsia="fr-CA"/>
                </w:rPr>
                <w:t>Éditeur</w:t>
              </w:r>
            </w:hyperlink>
          </w:p>
        </w:tc>
        <w:tc>
          <w:tcPr>
            <w:tcW w:w="0" w:type="auto"/>
            <w:shd w:val="clear" w:color="auto" w:fill="F9F9F9"/>
            <w:vAlign w:val="center"/>
            <w:hideMark/>
          </w:tcPr>
          <w:p w14:paraId="43F95E25" w14:textId="77777777" w:rsidR="00EB7524" w:rsidRPr="00EB7524" w:rsidRDefault="00EB7524" w:rsidP="00EB7524">
            <w:pPr>
              <w:spacing w:after="120" w:line="288" w:lineRule="atLeast"/>
              <w:rPr>
                <w:rFonts w:ascii="Arial" w:eastAsia="Times New Roman" w:hAnsi="Arial" w:cs="Arial"/>
                <w:color w:val="000000"/>
                <w:sz w:val="19"/>
                <w:szCs w:val="19"/>
                <w:lang w:eastAsia="fr-CA"/>
              </w:rPr>
            </w:pPr>
            <w:hyperlink r:id="rId8" w:tooltip="Electronic Arts" w:history="1">
              <w:proofErr w:type="spellStart"/>
              <w:r w:rsidRPr="00EB7524">
                <w:rPr>
                  <w:rFonts w:ascii="Arial" w:eastAsia="Times New Roman" w:hAnsi="Arial" w:cs="Arial"/>
                  <w:color w:val="0B0080"/>
                  <w:sz w:val="19"/>
                  <w:szCs w:val="19"/>
                  <w:u w:val="single"/>
                  <w:lang w:eastAsia="fr-CA"/>
                </w:rPr>
                <w:t>Electronic</w:t>
              </w:r>
              <w:proofErr w:type="spellEnd"/>
              <w:r w:rsidRPr="00EB7524">
                <w:rPr>
                  <w:rFonts w:ascii="Arial" w:eastAsia="Times New Roman" w:hAnsi="Arial" w:cs="Arial"/>
                  <w:color w:val="0B0080"/>
                  <w:sz w:val="19"/>
                  <w:szCs w:val="19"/>
                  <w:u w:val="single"/>
                  <w:lang w:eastAsia="fr-CA"/>
                </w:rPr>
                <w:t xml:space="preserve"> Arts</w:t>
              </w:r>
            </w:hyperlink>
            <w:r w:rsidRPr="00EB7524">
              <w:rPr>
                <w:rFonts w:ascii="Arial" w:eastAsia="Times New Roman" w:hAnsi="Arial" w:cs="Arial"/>
                <w:color w:val="000000"/>
                <w:sz w:val="19"/>
                <w:szCs w:val="19"/>
                <w:lang w:eastAsia="fr-CA"/>
              </w:rPr>
              <w:t>, </w:t>
            </w:r>
            <w:proofErr w:type="spellStart"/>
            <w:r w:rsidRPr="00EB7524">
              <w:rPr>
                <w:rFonts w:ascii="Arial" w:eastAsia="Times New Roman" w:hAnsi="Arial" w:cs="Arial"/>
                <w:color w:val="000000"/>
                <w:sz w:val="19"/>
                <w:szCs w:val="19"/>
                <w:lang w:eastAsia="fr-CA"/>
              </w:rPr>
              <w:fldChar w:fldCharType="begin"/>
            </w:r>
            <w:r w:rsidRPr="00EB7524">
              <w:rPr>
                <w:rFonts w:ascii="Arial" w:eastAsia="Times New Roman" w:hAnsi="Arial" w:cs="Arial"/>
                <w:color w:val="000000"/>
                <w:sz w:val="19"/>
                <w:szCs w:val="19"/>
                <w:lang w:eastAsia="fr-CA"/>
              </w:rPr>
              <w:instrText xml:space="preserve"> HYPERLINK "https://fr.wikipedia.org/wiki/Aspyr" \o "Aspyr" </w:instrText>
            </w:r>
            <w:r w:rsidRPr="00EB7524">
              <w:rPr>
                <w:rFonts w:ascii="Arial" w:eastAsia="Times New Roman" w:hAnsi="Arial" w:cs="Arial"/>
                <w:color w:val="000000"/>
                <w:sz w:val="19"/>
                <w:szCs w:val="19"/>
                <w:lang w:eastAsia="fr-CA"/>
              </w:rPr>
              <w:fldChar w:fldCharType="separate"/>
            </w:r>
            <w:r w:rsidRPr="00EB7524">
              <w:rPr>
                <w:rFonts w:ascii="Arial" w:eastAsia="Times New Roman" w:hAnsi="Arial" w:cs="Arial"/>
                <w:color w:val="0B0080"/>
                <w:sz w:val="19"/>
                <w:szCs w:val="19"/>
                <w:u w:val="single"/>
                <w:lang w:eastAsia="fr-CA"/>
              </w:rPr>
              <w:t>Aspyr</w:t>
            </w:r>
            <w:proofErr w:type="spellEnd"/>
            <w:r w:rsidRPr="00EB7524">
              <w:rPr>
                <w:rFonts w:ascii="Arial" w:eastAsia="Times New Roman" w:hAnsi="Arial" w:cs="Arial"/>
                <w:color w:val="000000"/>
                <w:sz w:val="19"/>
                <w:szCs w:val="19"/>
                <w:lang w:eastAsia="fr-CA"/>
              </w:rPr>
              <w:fldChar w:fldCharType="end"/>
            </w:r>
          </w:p>
        </w:tc>
      </w:tr>
      <w:tr w:rsidR="00EB7524" w:rsidRPr="00EB7524" w14:paraId="7F89215E" w14:textId="77777777" w:rsidTr="00EB7524">
        <w:trPr>
          <w:tblCellSpacing w:w="15" w:type="dxa"/>
        </w:trPr>
        <w:tc>
          <w:tcPr>
            <w:tcW w:w="0" w:type="auto"/>
            <w:shd w:val="clear" w:color="auto" w:fill="F9F9F9"/>
            <w:vAlign w:val="center"/>
            <w:hideMark/>
          </w:tcPr>
          <w:p w14:paraId="46CFBC82" w14:textId="77777777" w:rsidR="00EB7524" w:rsidRPr="00EB7524" w:rsidRDefault="00EB7524" w:rsidP="00EB7524">
            <w:pPr>
              <w:spacing w:after="120" w:line="288" w:lineRule="atLeast"/>
              <w:rPr>
                <w:rFonts w:ascii="Arial" w:eastAsia="Times New Roman" w:hAnsi="Arial" w:cs="Arial"/>
                <w:b/>
                <w:bCs/>
                <w:color w:val="000000"/>
                <w:sz w:val="19"/>
                <w:szCs w:val="19"/>
                <w:vertAlign w:val="superscript"/>
                <w:lang w:eastAsia="fr-CA"/>
              </w:rPr>
            </w:pPr>
            <w:hyperlink r:id="rId9" w:tooltip="Développeur de jeu vidéo" w:history="1">
              <w:r w:rsidRPr="00EB7524">
                <w:rPr>
                  <w:rFonts w:ascii="Arial" w:eastAsia="Times New Roman" w:hAnsi="Arial" w:cs="Arial"/>
                  <w:b/>
                  <w:bCs/>
                  <w:color w:val="0B0080"/>
                  <w:sz w:val="19"/>
                  <w:szCs w:val="19"/>
                  <w:u w:val="single"/>
                  <w:vertAlign w:val="superscript"/>
                  <w:lang w:eastAsia="fr-CA"/>
                </w:rPr>
                <w:t>Développeur</w:t>
              </w:r>
            </w:hyperlink>
          </w:p>
        </w:tc>
        <w:tc>
          <w:tcPr>
            <w:tcW w:w="0" w:type="auto"/>
            <w:shd w:val="clear" w:color="auto" w:fill="F9F9F9"/>
            <w:vAlign w:val="center"/>
            <w:hideMark/>
          </w:tcPr>
          <w:p w14:paraId="2A7FAFD4" w14:textId="77777777" w:rsidR="00EB7524" w:rsidRPr="00EB7524" w:rsidRDefault="00EB7524" w:rsidP="00EB7524">
            <w:pPr>
              <w:spacing w:after="120" w:line="288" w:lineRule="atLeast"/>
              <w:rPr>
                <w:rFonts w:ascii="Arial" w:eastAsia="Times New Roman" w:hAnsi="Arial" w:cs="Arial"/>
                <w:color w:val="000000"/>
                <w:sz w:val="19"/>
                <w:szCs w:val="19"/>
                <w:lang w:eastAsia="fr-CA"/>
              </w:rPr>
            </w:pPr>
            <w:hyperlink r:id="rId10" w:tooltip="Maxis" w:history="1">
              <w:proofErr w:type="spellStart"/>
              <w:r w:rsidRPr="00EB7524">
                <w:rPr>
                  <w:rFonts w:ascii="Arial" w:eastAsia="Times New Roman" w:hAnsi="Arial" w:cs="Arial"/>
                  <w:color w:val="0B0080"/>
                  <w:sz w:val="19"/>
                  <w:szCs w:val="19"/>
                  <w:u w:val="single"/>
                  <w:lang w:eastAsia="fr-CA"/>
                </w:rPr>
                <w:t>Maxis</w:t>
              </w:r>
              <w:proofErr w:type="spellEnd"/>
            </w:hyperlink>
          </w:p>
        </w:tc>
      </w:tr>
      <w:tr w:rsidR="00EB7524" w:rsidRPr="00EB7524" w14:paraId="08C02004" w14:textId="77777777" w:rsidTr="00EB7524">
        <w:trPr>
          <w:tblCellSpacing w:w="15" w:type="dxa"/>
        </w:trPr>
        <w:tc>
          <w:tcPr>
            <w:tcW w:w="0" w:type="auto"/>
            <w:shd w:val="clear" w:color="auto" w:fill="F9F9F9"/>
            <w:vAlign w:val="center"/>
            <w:hideMark/>
          </w:tcPr>
          <w:p w14:paraId="4AD20CAF" w14:textId="77777777" w:rsidR="00EB7524" w:rsidRPr="00EB7524" w:rsidRDefault="00EB7524" w:rsidP="00EB7524">
            <w:pPr>
              <w:spacing w:after="12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Concepteur</w:t>
            </w:r>
          </w:p>
        </w:tc>
        <w:tc>
          <w:tcPr>
            <w:tcW w:w="0" w:type="auto"/>
            <w:shd w:val="clear" w:color="auto" w:fill="F9F9F9"/>
            <w:vAlign w:val="center"/>
            <w:hideMark/>
          </w:tcPr>
          <w:p w14:paraId="773D6106" w14:textId="77777777" w:rsidR="00EB7524" w:rsidRPr="00EB7524" w:rsidRDefault="00EB7524" w:rsidP="00EB7524">
            <w:pPr>
              <w:spacing w:after="120" w:line="288" w:lineRule="atLeast"/>
              <w:rPr>
                <w:rFonts w:ascii="Arial" w:eastAsia="Times New Roman" w:hAnsi="Arial" w:cs="Arial"/>
                <w:color w:val="000000"/>
                <w:sz w:val="19"/>
                <w:szCs w:val="19"/>
                <w:lang w:eastAsia="fr-CA"/>
              </w:rPr>
            </w:pPr>
            <w:hyperlink r:id="rId11" w:tooltip="Will Wright" w:history="1">
              <w:r w:rsidRPr="00EB7524">
                <w:rPr>
                  <w:rFonts w:ascii="Arial" w:eastAsia="Times New Roman" w:hAnsi="Arial" w:cs="Arial"/>
                  <w:color w:val="0B0080"/>
                  <w:sz w:val="19"/>
                  <w:szCs w:val="19"/>
                  <w:u w:val="single"/>
                  <w:lang w:eastAsia="fr-CA"/>
                </w:rPr>
                <w:t>Will Wright</w:t>
              </w:r>
            </w:hyperlink>
          </w:p>
        </w:tc>
      </w:tr>
      <w:tr w:rsidR="00EB7524" w:rsidRPr="00EB7524" w14:paraId="7C92D17A" w14:textId="77777777" w:rsidTr="00EB7524">
        <w:trPr>
          <w:tblCellSpacing w:w="15" w:type="dxa"/>
        </w:trPr>
        <w:tc>
          <w:tcPr>
            <w:tcW w:w="0" w:type="auto"/>
            <w:gridSpan w:val="2"/>
            <w:shd w:val="clear" w:color="auto" w:fill="F9F9F9"/>
            <w:vAlign w:val="center"/>
            <w:hideMark/>
          </w:tcPr>
          <w:p w14:paraId="4D98DE3E" w14:textId="77777777" w:rsidR="00EB7524" w:rsidRPr="00EB7524" w:rsidRDefault="00EB7524" w:rsidP="00EB7524">
            <w:pPr>
              <w:spacing w:before="48" w:after="48" w:line="288" w:lineRule="atLeast"/>
              <w:rPr>
                <w:rFonts w:ascii="Arial" w:eastAsia="Times New Roman" w:hAnsi="Arial" w:cs="Arial"/>
                <w:color w:val="000000"/>
                <w:sz w:val="19"/>
                <w:szCs w:val="19"/>
                <w:lang w:eastAsia="fr-CA"/>
              </w:rPr>
            </w:pPr>
            <w:r w:rsidRPr="00EB7524">
              <w:rPr>
                <w:rFonts w:ascii="Arial" w:eastAsia="Times New Roman" w:hAnsi="Arial" w:cs="Arial"/>
                <w:color w:val="000000"/>
                <w:sz w:val="19"/>
                <w:szCs w:val="19"/>
                <w:lang w:eastAsia="fr-CA"/>
              </w:rPr>
              <w:pict w14:anchorId="7C4A2BAC">
                <v:rect id="_x0000_i1025" style="width:0;height:1.5pt" o:hralign="center" o:hrstd="t" o:hrnoshade="t" o:hr="t" fillcolor="#aaa" stroked="f"/>
              </w:pict>
            </w:r>
          </w:p>
        </w:tc>
      </w:tr>
      <w:tr w:rsidR="00EB7524" w:rsidRPr="00EB7524" w14:paraId="0752BD6C" w14:textId="77777777" w:rsidTr="00EB7524">
        <w:trPr>
          <w:tblCellSpacing w:w="15" w:type="dxa"/>
        </w:trPr>
        <w:tc>
          <w:tcPr>
            <w:tcW w:w="0" w:type="auto"/>
            <w:shd w:val="clear" w:color="auto" w:fill="F9F9F9"/>
            <w:vAlign w:val="center"/>
            <w:hideMark/>
          </w:tcPr>
          <w:p w14:paraId="277B372C" w14:textId="77777777" w:rsidR="00EB7524" w:rsidRPr="00EB7524" w:rsidRDefault="00EB7524" w:rsidP="00EB7524">
            <w:pPr>
              <w:spacing w:before="48" w:after="48"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Date de sortie</w:t>
            </w:r>
          </w:p>
        </w:tc>
        <w:tc>
          <w:tcPr>
            <w:tcW w:w="0" w:type="auto"/>
            <w:shd w:val="clear" w:color="auto" w:fill="F9F9F9"/>
            <w:vAlign w:val="center"/>
            <w:hideMark/>
          </w:tcPr>
          <w:p w14:paraId="3D006495" w14:textId="1EF2A9F0" w:rsidR="00EB7524" w:rsidRPr="00EB7524" w:rsidRDefault="00EB7524" w:rsidP="00EB7524">
            <w:pPr>
              <w:numPr>
                <w:ilvl w:val="0"/>
                <w:numId w:val="1"/>
              </w:numPr>
              <w:spacing w:before="100" w:beforeAutospacing="1" w:after="0" w:line="288" w:lineRule="atLeast"/>
              <w:ind w:left="0"/>
              <w:rPr>
                <w:rFonts w:ascii="Arial" w:eastAsia="Times New Roman" w:hAnsi="Arial" w:cs="Arial"/>
                <w:color w:val="000000"/>
                <w:sz w:val="19"/>
                <w:szCs w:val="19"/>
                <w:lang w:eastAsia="fr-CA"/>
              </w:rPr>
            </w:pPr>
            <w:r w:rsidRPr="00EB7524">
              <w:rPr>
                <w:rFonts w:ascii="Arial" w:eastAsia="Times New Roman" w:hAnsi="Arial" w:cs="Arial"/>
                <w:noProof/>
                <w:color w:val="0B0080"/>
                <w:sz w:val="19"/>
                <w:szCs w:val="19"/>
                <w:lang w:eastAsia="fr-CA"/>
              </w:rPr>
              <w:drawing>
                <wp:inline distT="0" distB="0" distL="0" distR="0" wp14:anchorId="447A62B1" wp14:editId="2EEEEC79">
                  <wp:extent cx="152400" cy="104775"/>
                  <wp:effectExtent l="0" t="0" r="0" b="9525"/>
                  <wp:docPr id="3" name="Image 3" descr="États-Unis">
                    <a:hlinkClick xmlns:a="http://schemas.openxmlformats.org/drawingml/2006/main" r:id="rId12" tooltip="&quot;États-Un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États-Unis">
                            <a:hlinkClick r:id="rId12" tooltip="&quot;États-Uni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EB7524">
              <w:rPr>
                <w:rFonts w:ascii="Arial" w:eastAsia="Times New Roman" w:hAnsi="Arial" w:cs="Arial"/>
                <w:color w:val="000000"/>
                <w:sz w:val="19"/>
                <w:szCs w:val="19"/>
                <w:lang w:eastAsia="fr-CA"/>
              </w:rPr>
              <w:t> 5 mars </w:t>
            </w:r>
            <w:hyperlink r:id="rId14" w:tooltip="2013 en jeu vidéo" w:history="1">
              <w:r w:rsidRPr="00EB7524">
                <w:rPr>
                  <w:rFonts w:ascii="Arial" w:eastAsia="Times New Roman" w:hAnsi="Arial" w:cs="Arial"/>
                  <w:color w:val="0B0080"/>
                  <w:sz w:val="19"/>
                  <w:szCs w:val="19"/>
                  <w:u w:val="single"/>
                  <w:lang w:eastAsia="fr-CA"/>
                </w:rPr>
                <w:t>2013</w:t>
              </w:r>
            </w:hyperlink>
          </w:p>
          <w:p w14:paraId="531F7A8D" w14:textId="000F46D8" w:rsidR="00EB7524" w:rsidRPr="00EB7524" w:rsidRDefault="00EB7524" w:rsidP="00EB7524">
            <w:pPr>
              <w:numPr>
                <w:ilvl w:val="0"/>
                <w:numId w:val="1"/>
              </w:numPr>
              <w:spacing w:before="100" w:beforeAutospacing="1" w:after="0" w:line="288" w:lineRule="atLeast"/>
              <w:ind w:left="0"/>
              <w:rPr>
                <w:rFonts w:ascii="Arial" w:eastAsia="Times New Roman" w:hAnsi="Arial" w:cs="Arial"/>
                <w:color w:val="000000"/>
                <w:sz w:val="19"/>
                <w:szCs w:val="19"/>
                <w:lang w:eastAsia="fr-CA"/>
              </w:rPr>
            </w:pPr>
            <w:r w:rsidRPr="00EB7524">
              <w:rPr>
                <w:rFonts w:ascii="Arial" w:eastAsia="Times New Roman" w:hAnsi="Arial" w:cs="Arial"/>
                <w:noProof/>
                <w:color w:val="0B0080"/>
                <w:sz w:val="19"/>
                <w:szCs w:val="19"/>
                <w:lang w:eastAsia="fr-CA"/>
              </w:rPr>
              <w:drawing>
                <wp:inline distT="0" distB="0" distL="0" distR="0" wp14:anchorId="2628E7DC" wp14:editId="3D6FAB66">
                  <wp:extent cx="152400" cy="104775"/>
                  <wp:effectExtent l="0" t="0" r="0" b="9525"/>
                  <wp:docPr id="2" name="Image 2" descr="Europe">
                    <a:hlinkClick xmlns:a="http://schemas.openxmlformats.org/drawingml/2006/main" r:id="rId15" tooltip="&quot;Europ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ope">
                            <a:hlinkClick r:id="rId15" tooltip="&quot;Europ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EB7524">
              <w:rPr>
                <w:rFonts w:ascii="Arial" w:eastAsia="Times New Roman" w:hAnsi="Arial" w:cs="Arial"/>
                <w:color w:val="000000"/>
                <w:sz w:val="19"/>
                <w:szCs w:val="19"/>
                <w:lang w:eastAsia="fr-CA"/>
              </w:rPr>
              <w:t> 7 mars </w:t>
            </w:r>
            <w:hyperlink r:id="rId17" w:tooltip="2013 en jeu vidéo" w:history="1">
              <w:r w:rsidRPr="00EB7524">
                <w:rPr>
                  <w:rFonts w:ascii="Arial" w:eastAsia="Times New Roman" w:hAnsi="Arial" w:cs="Arial"/>
                  <w:color w:val="0B0080"/>
                  <w:sz w:val="19"/>
                  <w:szCs w:val="19"/>
                  <w:u w:val="single"/>
                  <w:lang w:eastAsia="fr-CA"/>
                </w:rPr>
                <w:t>2013</w:t>
              </w:r>
            </w:hyperlink>
          </w:p>
          <w:p w14:paraId="79AD4591" w14:textId="34E266A4" w:rsidR="00EB7524" w:rsidRPr="00EB7524" w:rsidRDefault="00EB7524" w:rsidP="00EB7524">
            <w:pPr>
              <w:numPr>
                <w:ilvl w:val="0"/>
                <w:numId w:val="1"/>
              </w:numPr>
              <w:spacing w:before="100" w:beforeAutospacing="1" w:after="0" w:line="288" w:lineRule="atLeast"/>
              <w:ind w:left="0"/>
              <w:rPr>
                <w:rFonts w:ascii="Arial" w:eastAsia="Times New Roman" w:hAnsi="Arial" w:cs="Arial"/>
                <w:color w:val="000000"/>
                <w:sz w:val="19"/>
                <w:szCs w:val="19"/>
                <w:lang w:eastAsia="fr-CA"/>
              </w:rPr>
            </w:pPr>
            <w:r w:rsidRPr="00EB7524">
              <w:rPr>
                <w:rFonts w:ascii="Arial" w:eastAsia="Times New Roman" w:hAnsi="Arial" w:cs="Arial"/>
                <w:noProof/>
                <w:color w:val="0B0080"/>
                <w:sz w:val="19"/>
                <w:szCs w:val="19"/>
                <w:lang w:eastAsia="fr-CA"/>
              </w:rPr>
              <w:drawing>
                <wp:inline distT="0" distB="0" distL="0" distR="0" wp14:anchorId="0A53A84F" wp14:editId="73DE5EA9">
                  <wp:extent cx="152400" cy="104775"/>
                  <wp:effectExtent l="0" t="0" r="0" b="9525"/>
                  <wp:docPr id="1" name="Image 1" descr="Japon">
                    <a:hlinkClick xmlns:a="http://schemas.openxmlformats.org/drawingml/2006/main" r:id="rId18" tooltip="&quot;Ja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pon">
                            <a:hlinkClick r:id="rId18" tooltip="&quot;Japo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EB7524">
              <w:rPr>
                <w:rFonts w:ascii="Arial" w:eastAsia="Times New Roman" w:hAnsi="Arial" w:cs="Arial"/>
                <w:color w:val="000000"/>
                <w:sz w:val="19"/>
                <w:szCs w:val="19"/>
                <w:lang w:eastAsia="fr-CA"/>
              </w:rPr>
              <w:t> 7 mars </w:t>
            </w:r>
            <w:hyperlink r:id="rId20" w:tooltip="2013 en jeu vidéo" w:history="1">
              <w:r w:rsidRPr="00EB7524">
                <w:rPr>
                  <w:rFonts w:ascii="Arial" w:eastAsia="Times New Roman" w:hAnsi="Arial" w:cs="Arial"/>
                  <w:color w:val="0B0080"/>
                  <w:sz w:val="19"/>
                  <w:szCs w:val="19"/>
                  <w:u w:val="single"/>
                  <w:lang w:eastAsia="fr-CA"/>
                </w:rPr>
                <w:t>2013</w:t>
              </w:r>
            </w:hyperlink>
          </w:p>
        </w:tc>
      </w:tr>
      <w:tr w:rsidR="00EB7524" w:rsidRPr="00EB7524" w14:paraId="208A5BA5" w14:textId="77777777" w:rsidTr="00EB7524">
        <w:trPr>
          <w:tblCellSpacing w:w="15" w:type="dxa"/>
        </w:trPr>
        <w:tc>
          <w:tcPr>
            <w:tcW w:w="0" w:type="auto"/>
            <w:shd w:val="clear" w:color="auto" w:fill="F9F9F9"/>
            <w:vAlign w:val="center"/>
            <w:hideMark/>
          </w:tcPr>
          <w:p w14:paraId="0C398186"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Genre</w:t>
            </w:r>
          </w:p>
        </w:tc>
        <w:tc>
          <w:tcPr>
            <w:tcW w:w="0" w:type="auto"/>
            <w:shd w:val="clear" w:color="auto" w:fill="F9F9F9"/>
            <w:vAlign w:val="center"/>
            <w:hideMark/>
          </w:tcPr>
          <w:p w14:paraId="152AA861" w14:textId="77777777" w:rsidR="00EB7524" w:rsidRPr="00EB7524" w:rsidRDefault="00EB7524" w:rsidP="00EB7524">
            <w:pPr>
              <w:spacing w:after="0" w:line="288" w:lineRule="atLeast"/>
              <w:rPr>
                <w:rFonts w:ascii="Arial" w:eastAsia="Times New Roman" w:hAnsi="Arial" w:cs="Arial"/>
                <w:color w:val="000000"/>
                <w:sz w:val="19"/>
                <w:szCs w:val="19"/>
                <w:lang w:eastAsia="fr-CA"/>
              </w:rPr>
            </w:pPr>
            <w:hyperlink r:id="rId21" w:tooltip="City-builder" w:history="1">
              <w:r w:rsidRPr="00EB7524">
                <w:rPr>
                  <w:rFonts w:ascii="Arial" w:eastAsia="Times New Roman" w:hAnsi="Arial" w:cs="Arial"/>
                  <w:i/>
                  <w:iCs/>
                  <w:color w:val="0B0080"/>
                  <w:sz w:val="19"/>
                  <w:szCs w:val="19"/>
                  <w:u w:val="single"/>
                  <w:lang w:eastAsia="fr-CA"/>
                </w:rPr>
                <w:t>City-</w:t>
              </w:r>
              <w:proofErr w:type="spellStart"/>
              <w:r w:rsidRPr="00EB7524">
                <w:rPr>
                  <w:rFonts w:ascii="Arial" w:eastAsia="Times New Roman" w:hAnsi="Arial" w:cs="Arial"/>
                  <w:i/>
                  <w:iCs/>
                  <w:color w:val="0B0080"/>
                  <w:sz w:val="19"/>
                  <w:szCs w:val="19"/>
                  <w:u w:val="single"/>
                  <w:lang w:eastAsia="fr-CA"/>
                </w:rPr>
                <w:t>builder</w:t>
              </w:r>
              <w:proofErr w:type="spellEnd"/>
            </w:hyperlink>
          </w:p>
        </w:tc>
      </w:tr>
      <w:tr w:rsidR="00EB7524" w:rsidRPr="00EB7524" w14:paraId="269C694C" w14:textId="77777777" w:rsidTr="00EB7524">
        <w:trPr>
          <w:tblCellSpacing w:w="15" w:type="dxa"/>
        </w:trPr>
        <w:tc>
          <w:tcPr>
            <w:tcW w:w="0" w:type="auto"/>
            <w:shd w:val="clear" w:color="auto" w:fill="F9F9F9"/>
            <w:vAlign w:val="center"/>
            <w:hideMark/>
          </w:tcPr>
          <w:p w14:paraId="76EA8A93"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Mode de jeu</w:t>
            </w:r>
          </w:p>
        </w:tc>
        <w:tc>
          <w:tcPr>
            <w:tcW w:w="0" w:type="auto"/>
            <w:shd w:val="clear" w:color="auto" w:fill="F9F9F9"/>
            <w:vAlign w:val="center"/>
            <w:hideMark/>
          </w:tcPr>
          <w:p w14:paraId="1ED32E1A" w14:textId="77777777" w:rsidR="00EB7524" w:rsidRPr="00EB7524" w:rsidRDefault="00EB7524" w:rsidP="00EB7524">
            <w:pPr>
              <w:spacing w:after="0" w:line="288" w:lineRule="atLeast"/>
              <w:rPr>
                <w:rFonts w:ascii="Arial" w:eastAsia="Times New Roman" w:hAnsi="Arial" w:cs="Arial"/>
                <w:color w:val="000000"/>
                <w:sz w:val="19"/>
                <w:szCs w:val="19"/>
                <w:lang w:eastAsia="fr-CA"/>
              </w:rPr>
            </w:pPr>
            <w:hyperlink r:id="rId22" w:tooltip="Solo (jeu vidéo)" w:history="1">
              <w:r w:rsidRPr="00EB7524">
                <w:rPr>
                  <w:rFonts w:ascii="Arial" w:eastAsia="Times New Roman" w:hAnsi="Arial" w:cs="Arial"/>
                  <w:color w:val="0B0080"/>
                  <w:sz w:val="19"/>
                  <w:szCs w:val="19"/>
                  <w:u w:val="single"/>
                  <w:lang w:eastAsia="fr-CA"/>
                </w:rPr>
                <w:t>Un joueur</w:t>
              </w:r>
            </w:hyperlink>
            <w:r w:rsidRPr="00EB7524">
              <w:rPr>
                <w:rFonts w:ascii="Arial" w:eastAsia="Times New Roman" w:hAnsi="Arial" w:cs="Arial"/>
                <w:color w:val="000000"/>
                <w:sz w:val="19"/>
                <w:szCs w:val="19"/>
                <w:lang w:eastAsia="fr-CA"/>
              </w:rPr>
              <w:t>, </w:t>
            </w:r>
            <w:hyperlink r:id="rId23" w:tooltip="Multijoueur" w:history="1">
              <w:r w:rsidRPr="00EB7524">
                <w:rPr>
                  <w:rFonts w:ascii="Arial" w:eastAsia="Times New Roman" w:hAnsi="Arial" w:cs="Arial"/>
                  <w:color w:val="0B0080"/>
                  <w:sz w:val="19"/>
                  <w:szCs w:val="19"/>
                  <w:u w:val="single"/>
                  <w:lang w:eastAsia="fr-CA"/>
                </w:rPr>
                <w:t>multijoueur</w:t>
              </w:r>
            </w:hyperlink>
          </w:p>
        </w:tc>
      </w:tr>
      <w:tr w:rsidR="00EB7524" w:rsidRPr="00EB7524" w14:paraId="5A556D95" w14:textId="77777777" w:rsidTr="00EB7524">
        <w:trPr>
          <w:tblCellSpacing w:w="15" w:type="dxa"/>
        </w:trPr>
        <w:tc>
          <w:tcPr>
            <w:tcW w:w="0" w:type="auto"/>
            <w:shd w:val="clear" w:color="auto" w:fill="F9F9F9"/>
            <w:vAlign w:val="center"/>
            <w:hideMark/>
          </w:tcPr>
          <w:p w14:paraId="598057E2"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Plate-forme</w:t>
            </w:r>
          </w:p>
        </w:tc>
        <w:tc>
          <w:tcPr>
            <w:tcW w:w="0" w:type="auto"/>
            <w:shd w:val="clear" w:color="auto" w:fill="F9F9F9"/>
            <w:vAlign w:val="center"/>
            <w:hideMark/>
          </w:tcPr>
          <w:p w14:paraId="2BB859B0" w14:textId="77777777" w:rsidR="00EB7524" w:rsidRPr="00EB7524" w:rsidRDefault="00EB7524" w:rsidP="00EB7524">
            <w:pPr>
              <w:spacing w:after="0" w:line="288" w:lineRule="atLeast"/>
              <w:rPr>
                <w:rFonts w:ascii="Arial" w:eastAsia="Times New Roman" w:hAnsi="Arial" w:cs="Arial"/>
                <w:color w:val="000000"/>
                <w:sz w:val="19"/>
                <w:szCs w:val="19"/>
                <w:lang w:eastAsia="fr-CA"/>
              </w:rPr>
            </w:pPr>
            <w:hyperlink r:id="rId24" w:tooltip="Microsoft Windows" w:history="1">
              <w:r w:rsidRPr="00EB7524">
                <w:rPr>
                  <w:rFonts w:ascii="Arial" w:eastAsia="Times New Roman" w:hAnsi="Arial" w:cs="Arial"/>
                  <w:color w:val="0B0080"/>
                  <w:sz w:val="19"/>
                  <w:szCs w:val="19"/>
                  <w:u w:val="single"/>
                  <w:lang w:eastAsia="fr-CA"/>
                </w:rPr>
                <w:t>Windows</w:t>
              </w:r>
            </w:hyperlink>
            <w:r w:rsidRPr="00EB7524">
              <w:rPr>
                <w:rFonts w:ascii="Arial" w:eastAsia="Times New Roman" w:hAnsi="Arial" w:cs="Arial"/>
                <w:color w:val="000000"/>
                <w:sz w:val="19"/>
                <w:szCs w:val="19"/>
                <w:lang w:eastAsia="fr-CA"/>
              </w:rPr>
              <w:t>, </w:t>
            </w:r>
            <w:hyperlink r:id="rId25" w:tooltip="MacOS" w:history="1">
              <w:r w:rsidRPr="00EB7524">
                <w:rPr>
                  <w:rFonts w:ascii="Arial" w:eastAsia="Times New Roman" w:hAnsi="Arial" w:cs="Arial"/>
                  <w:color w:val="0B0080"/>
                  <w:sz w:val="19"/>
                  <w:szCs w:val="19"/>
                  <w:u w:val="single"/>
                  <w:lang w:eastAsia="fr-CA"/>
                </w:rPr>
                <w:t>Mac OS X</w:t>
              </w:r>
            </w:hyperlink>
          </w:p>
        </w:tc>
      </w:tr>
      <w:tr w:rsidR="00EB7524" w:rsidRPr="00EB7524" w14:paraId="3E5AB3A9" w14:textId="77777777" w:rsidTr="00EB7524">
        <w:trPr>
          <w:tblCellSpacing w:w="15" w:type="dxa"/>
        </w:trPr>
        <w:tc>
          <w:tcPr>
            <w:tcW w:w="0" w:type="auto"/>
            <w:shd w:val="clear" w:color="auto" w:fill="F9F9F9"/>
            <w:vAlign w:val="center"/>
            <w:hideMark/>
          </w:tcPr>
          <w:p w14:paraId="1A59D342"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Média</w:t>
            </w:r>
          </w:p>
        </w:tc>
        <w:tc>
          <w:tcPr>
            <w:tcW w:w="0" w:type="auto"/>
            <w:shd w:val="clear" w:color="auto" w:fill="F9F9F9"/>
            <w:vAlign w:val="center"/>
            <w:hideMark/>
          </w:tcPr>
          <w:p w14:paraId="030A548F" w14:textId="77777777" w:rsidR="00EB7524" w:rsidRPr="00EB7524" w:rsidRDefault="00EB7524" w:rsidP="00EB7524">
            <w:pPr>
              <w:spacing w:after="0" w:line="288" w:lineRule="atLeast"/>
              <w:rPr>
                <w:rFonts w:ascii="Arial" w:eastAsia="Times New Roman" w:hAnsi="Arial" w:cs="Arial"/>
                <w:color w:val="000000"/>
                <w:sz w:val="19"/>
                <w:szCs w:val="19"/>
                <w:lang w:eastAsia="fr-CA"/>
              </w:rPr>
            </w:pPr>
            <w:hyperlink r:id="rId26" w:tooltip="DVD" w:history="1">
              <w:r w:rsidRPr="00EB7524">
                <w:rPr>
                  <w:rFonts w:ascii="Arial" w:eastAsia="Times New Roman" w:hAnsi="Arial" w:cs="Arial"/>
                  <w:color w:val="0B0080"/>
                  <w:sz w:val="19"/>
                  <w:szCs w:val="19"/>
                  <w:u w:val="single"/>
                  <w:lang w:eastAsia="fr-CA"/>
                </w:rPr>
                <w:t>DVD</w:t>
              </w:r>
            </w:hyperlink>
            <w:r w:rsidRPr="00EB7524">
              <w:rPr>
                <w:rFonts w:ascii="Arial" w:eastAsia="Times New Roman" w:hAnsi="Arial" w:cs="Arial"/>
                <w:color w:val="000000"/>
                <w:sz w:val="19"/>
                <w:szCs w:val="19"/>
                <w:lang w:eastAsia="fr-CA"/>
              </w:rPr>
              <w:t>, </w:t>
            </w:r>
            <w:hyperlink r:id="rId27" w:tooltip="Téléchargement" w:history="1">
              <w:r w:rsidRPr="00EB7524">
                <w:rPr>
                  <w:rFonts w:ascii="Arial" w:eastAsia="Times New Roman" w:hAnsi="Arial" w:cs="Arial"/>
                  <w:color w:val="0B0080"/>
                  <w:sz w:val="19"/>
                  <w:szCs w:val="19"/>
                  <w:u w:val="single"/>
                  <w:lang w:eastAsia="fr-CA"/>
                </w:rPr>
                <w:t>téléchargement</w:t>
              </w:r>
            </w:hyperlink>
          </w:p>
        </w:tc>
      </w:tr>
      <w:tr w:rsidR="00EB7524" w:rsidRPr="00EB7524" w14:paraId="4A1C9D8D" w14:textId="77777777" w:rsidTr="00EB7524">
        <w:trPr>
          <w:tblCellSpacing w:w="15" w:type="dxa"/>
        </w:trPr>
        <w:tc>
          <w:tcPr>
            <w:tcW w:w="0" w:type="auto"/>
            <w:shd w:val="clear" w:color="auto" w:fill="F9F9F9"/>
            <w:vAlign w:val="center"/>
            <w:hideMark/>
          </w:tcPr>
          <w:p w14:paraId="38AB3FB3"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Contrôle</w:t>
            </w:r>
          </w:p>
        </w:tc>
        <w:tc>
          <w:tcPr>
            <w:tcW w:w="0" w:type="auto"/>
            <w:shd w:val="clear" w:color="auto" w:fill="F9F9F9"/>
            <w:vAlign w:val="center"/>
            <w:hideMark/>
          </w:tcPr>
          <w:p w14:paraId="1CB796B0" w14:textId="77777777" w:rsidR="00EB7524" w:rsidRPr="00EB7524" w:rsidRDefault="00EB7524" w:rsidP="00EB7524">
            <w:pPr>
              <w:spacing w:after="0" w:line="288" w:lineRule="atLeast"/>
              <w:rPr>
                <w:rFonts w:ascii="Arial" w:eastAsia="Times New Roman" w:hAnsi="Arial" w:cs="Arial"/>
                <w:color w:val="000000"/>
                <w:sz w:val="19"/>
                <w:szCs w:val="19"/>
                <w:lang w:eastAsia="fr-CA"/>
              </w:rPr>
            </w:pPr>
            <w:hyperlink r:id="rId28" w:tooltip="Clavier d'ordinateur" w:history="1">
              <w:r w:rsidRPr="00EB7524">
                <w:rPr>
                  <w:rFonts w:ascii="Arial" w:eastAsia="Times New Roman" w:hAnsi="Arial" w:cs="Arial"/>
                  <w:color w:val="0B0080"/>
                  <w:sz w:val="19"/>
                  <w:szCs w:val="19"/>
                  <w:u w:val="single"/>
                  <w:lang w:eastAsia="fr-CA"/>
                </w:rPr>
                <w:t>Clavier</w:t>
              </w:r>
            </w:hyperlink>
            <w:r w:rsidRPr="00EB7524">
              <w:rPr>
                <w:rFonts w:ascii="Arial" w:eastAsia="Times New Roman" w:hAnsi="Arial" w:cs="Arial"/>
                <w:color w:val="000000"/>
                <w:sz w:val="19"/>
                <w:szCs w:val="19"/>
                <w:lang w:eastAsia="fr-CA"/>
              </w:rPr>
              <w:t>, </w:t>
            </w:r>
            <w:hyperlink r:id="rId29" w:tooltip="Souris (informatique)" w:history="1">
              <w:r w:rsidRPr="00EB7524">
                <w:rPr>
                  <w:rFonts w:ascii="Arial" w:eastAsia="Times New Roman" w:hAnsi="Arial" w:cs="Arial"/>
                  <w:color w:val="0B0080"/>
                  <w:sz w:val="19"/>
                  <w:szCs w:val="19"/>
                  <w:u w:val="single"/>
                  <w:lang w:eastAsia="fr-CA"/>
                </w:rPr>
                <w:t>souris</w:t>
              </w:r>
            </w:hyperlink>
          </w:p>
        </w:tc>
      </w:tr>
      <w:tr w:rsidR="00EB7524" w:rsidRPr="00EB7524" w14:paraId="7642FD63" w14:textId="77777777" w:rsidTr="00EB7524">
        <w:trPr>
          <w:tblCellSpacing w:w="15" w:type="dxa"/>
        </w:trPr>
        <w:tc>
          <w:tcPr>
            <w:tcW w:w="0" w:type="auto"/>
            <w:gridSpan w:val="2"/>
            <w:shd w:val="clear" w:color="auto" w:fill="F9F9F9"/>
            <w:vAlign w:val="center"/>
            <w:hideMark/>
          </w:tcPr>
          <w:p w14:paraId="46D50C3B" w14:textId="77777777" w:rsidR="00EB7524" w:rsidRPr="00EB7524" w:rsidRDefault="00EB7524" w:rsidP="00EB7524">
            <w:pPr>
              <w:spacing w:before="48" w:after="48" w:line="288" w:lineRule="atLeast"/>
              <w:rPr>
                <w:rFonts w:ascii="Arial" w:eastAsia="Times New Roman" w:hAnsi="Arial" w:cs="Arial"/>
                <w:color w:val="000000"/>
                <w:sz w:val="19"/>
                <w:szCs w:val="19"/>
                <w:lang w:eastAsia="fr-CA"/>
              </w:rPr>
            </w:pPr>
            <w:r w:rsidRPr="00EB7524">
              <w:rPr>
                <w:rFonts w:ascii="Arial" w:eastAsia="Times New Roman" w:hAnsi="Arial" w:cs="Arial"/>
                <w:color w:val="000000"/>
                <w:sz w:val="19"/>
                <w:szCs w:val="19"/>
                <w:lang w:eastAsia="fr-CA"/>
              </w:rPr>
              <w:pict w14:anchorId="466C99D1">
                <v:rect id="_x0000_i1029" style="width:0;height:1.5pt" o:hralign="center" o:hrstd="t" o:hrnoshade="t" o:hr="t" fillcolor="#aaa" stroked="f"/>
              </w:pict>
            </w:r>
          </w:p>
        </w:tc>
      </w:tr>
      <w:tr w:rsidR="00EB7524" w:rsidRPr="00EB7524" w14:paraId="056082BA" w14:textId="77777777" w:rsidTr="00EB7524">
        <w:trPr>
          <w:tblCellSpacing w:w="15" w:type="dxa"/>
        </w:trPr>
        <w:tc>
          <w:tcPr>
            <w:tcW w:w="0" w:type="auto"/>
            <w:shd w:val="clear" w:color="auto" w:fill="F9F9F9"/>
            <w:vAlign w:val="center"/>
            <w:hideMark/>
          </w:tcPr>
          <w:p w14:paraId="02FFA386" w14:textId="77777777" w:rsidR="00EB7524" w:rsidRPr="00EB7524" w:rsidRDefault="00EB7524" w:rsidP="00EB7524">
            <w:pPr>
              <w:spacing w:before="48" w:after="48"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Évaluation</w:t>
            </w:r>
          </w:p>
        </w:tc>
        <w:tc>
          <w:tcPr>
            <w:tcW w:w="0" w:type="auto"/>
            <w:shd w:val="clear" w:color="auto" w:fill="F9F9F9"/>
            <w:vAlign w:val="center"/>
            <w:hideMark/>
          </w:tcPr>
          <w:p w14:paraId="2430F62B" w14:textId="77777777" w:rsidR="00EB7524" w:rsidRPr="00EB7524" w:rsidRDefault="00EB7524" w:rsidP="00EB7524">
            <w:pPr>
              <w:spacing w:before="48" w:after="48" w:line="288" w:lineRule="atLeast"/>
              <w:rPr>
                <w:rFonts w:ascii="Arial" w:eastAsia="Times New Roman" w:hAnsi="Arial" w:cs="Arial"/>
                <w:color w:val="000000"/>
                <w:sz w:val="19"/>
                <w:szCs w:val="19"/>
                <w:lang w:eastAsia="fr-CA"/>
              </w:rPr>
            </w:pPr>
            <w:hyperlink r:id="rId30" w:tooltip="Entertainment Software Rating Board" w:history="1">
              <w:r w:rsidRPr="00EB7524">
                <w:rPr>
                  <w:rFonts w:ascii="Arial" w:eastAsia="Times New Roman" w:hAnsi="Arial" w:cs="Arial"/>
                  <w:color w:val="0B0080"/>
                  <w:sz w:val="19"/>
                  <w:szCs w:val="19"/>
                  <w:u w:val="single"/>
                  <w:lang w:eastAsia="fr-CA"/>
                </w:rPr>
                <w:t>ESRB</w:t>
              </w:r>
            </w:hyperlink>
            <w:r w:rsidRPr="00EB7524">
              <w:rPr>
                <w:rFonts w:ascii="Arial" w:eastAsia="Times New Roman" w:hAnsi="Arial" w:cs="Arial"/>
                <w:color w:val="000000"/>
                <w:sz w:val="19"/>
                <w:szCs w:val="19"/>
                <w:lang w:eastAsia="fr-CA"/>
              </w:rPr>
              <w:t> : E </w:t>
            </w:r>
            <w:r w:rsidRPr="00EB7524">
              <w:rPr>
                <w:rFonts w:ascii="Arial" w:eastAsia="Times New Roman" w:hAnsi="Arial" w:cs="Arial"/>
                <w:color w:val="000000"/>
                <w:sz w:val="19"/>
                <w:szCs w:val="19"/>
                <w:vertAlign w:val="superscript"/>
                <w:lang w:eastAsia="fr-CA"/>
              </w:rPr>
              <w:t>?</w:t>
            </w:r>
            <w:r w:rsidRPr="00EB7524">
              <w:rPr>
                <w:rFonts w:ascii="Arial" w:eastAsia="Times New Roman" w:hAnsi="Arial" w:cs="Arial"/>
                <w:color w:val="000000"/>
                <w:sz w:val="19"/>
                <w:szCs w:val="19"/>
                <w:lang w:eastAsia="fr-CA"/>
              </w:rPr>
              <w:br/>
            </w:r>
            <w:hyperlink r:id="rId31" w:tooltip="Pan European Game Information" w:history="1">
              <w:r w:rsidRPr="00EB7524">
                <w:rPr>
                  <w:rFonts w:ascii="Arial" w:eastAsia="Times New Roman" w:hAnsi="Arial" w:cs="Arial"/>
                  <w:color w:val="0B0080"/>
                  <w:sz w:val="19"/>
                  <w:szCs w:val="19"/>
                  <w:u w:val="single"/>
                  <w:lang w:eastAsia="fr-CA"/>
                </w:rPr>
                <w:t>PEGI</w:t>
              </w:r>
            </w:hyperlink>
            <w:r w:rsidRPr="00EB7524">
              <w:rPr>
                <w:rFonts w:ascii="Arial" w:eastAsia="Times New Roman" w:hAnsi="Arial" w:cs="Arial"/>
                <w:color w:val="000000"/>
                <w:sz w:val="19"/>
                <w:szCs w:val="19"/>
                <w:lang w:eastAsia="fr-CA"/>
              </w:rPr>
              <w:t> : 7 </w:t>
            </w:r>
            <w:r w:rsidRPr="00EB7524">
              <w:rPr>
                <w:rFonts w:ascii="Arial" w:eastAsia="Times New Roman" w:hAnsi="Arial" w:cs="Arial"/>
                <w:color w:val="000000"/>
                <w:sz w:val="19"/>
                <w:szCs w:val="19"/>
                <w:vertAlign w:val="superscript"/>
                <w:lang w:eastAsia="fr-CA"/>
              </w:rPr>
              <w:t>?</w:t>
            </w:r>
          </w:p>
        </w:tc>
      </w:tr>
    </w:tbl>
    <w:p w14:paraId="19DC6554" w14:textId="3B803D13" w:rsidR="00EB7524" w:rsidRDefault="00EB7524" w:rsidP="00EB7524">
      <w:pPr>
        <w:jc w:val="both"/>
      </w:pPr>
      <w:r>
        <w:t>1</w:t>
      </w:r>
    </w:p>
    <w:p w14:paraId="4069F246" w14:textId="41B3CCFB" w:rsidR="00EB7524" w:rsidRDefault="00EB7524" w:rsidP="00EB7524">
      <w:pPr>
        <w:jc w:val="both"/>
      </w:pPr>
    </w:p>
    <w:p w14:paraId="29CB932D" w14:textId="01D9DE99" w:rsidR="00EB7524" w:rsidRDefault="00EB7524" w:rsidP="00EB7524">
      <w:pPr>
        <w:jc w:val="both"/>
      </w:pPr>
    </w:p>
    <w:p w14:paraId="1E3D3E5E" w14:textId="2E8E6B20" w:rsidR="00EB7524" w:rsidRDefault="00EB7524" w:rsidP="00EB7524">
      <w:pPr>
        <w:jc w:val="both"/>
      </w:pPr>
    </w:p>
    <w:p w14:paraId="28B08657" w14:textId="171E77AC" w:rsidR="00EB7524" w:rsidRDefault="00EB7524" w:rsidP="00EB7524">
      <w:pPr>
        <w:jc w:val="both"/>
      </w:pPr>
    </w:p>
    <w:p w14:paraId="3B8A6BCE" w14:textId="48568731" w:rsidR="00EB7524" w:rsidRDefault="00EB7524" w:rsidP="00EB7524">
      <w:pPr>
        <w:jc w:val="both"/>
      </w:pPr>
    </w:p>
    <w:p w14:paraId="3A8D35F9" w14:textId="565C5CC2" w:rsidR="00EB7524" w:rsidRDefault="00EB7524" w:rsidP="00EB7524">
      <w:pPr>
        <w:jc w:val="both"/>
      </w:pPr>
    </w:p>
    <w:p w14:paraId="1471FBBB" w14:textId="288816C5" w:rsidR="00EB7524" w:rsidRDefault="00EB7524" w:rsidP="00EB7524">
      <w:pPr>
        <w:jc w:val="both"/>
      </w:pPr>
      <w:r>
        <w:t xml:space="preserve">Comme décrit dans les informations techniques, Sim city 5 est un jeu </w:t>
      </w:r>
      <w:r w:rsidR="00455F31">
        <w:t xml:space="preserve">de gestion de type </w:t>
      </w:r>
      <w:r>
        <w:t>&lt;&lt;city-builder</w:t>
      </w:r>
      <w:r w:rsidR="0073204A">
        <w:t>s</w:t>
      </w:r>
      <w:r>
        <w:t>&gt;&gt;</w:t>
      </w:r>
      <w:r w:rsidR="00455F31">
        <w:t>. Ce qui veut dire que le joueur doit créer sa propre ville et gérer les ressources de cette ville. La série des Sim city a toujours été une référence dans le monde des &lt;&lt;city-builders&gt;&gt;. Cet opus ne fait pas exception à la règle.</w:t>
      </w:r>
      <w:r w:rsidR="009F1E6B">
        <w:t xml:space="preserve"> Mais, elle est la première à être en 3D et à proposer un système multijoueur.</w:t>
      </w:r>
      <w:r w:rsidR="00455F31">
        <w:t xml:space="preserve"> </w:t>
      </w:r>
      <w:r w:rsidR="00E315DA">
        <w:t>Au même titre que City Skyline et Cities XL, le concept de Sim City est de créer sa propre ville en gérant le bonheur de ses habitants et les ressources de sa ville</w:t>
      </w:r>
      <w:r w:rsidR="003D67A7">
        <w:t xml:space="preserve"> tout en </w:t>
      </w:r>
      <w:r w:rsidR="003D67A7">
        <w:lastRenderedPageBreak/>
        <w:t>continuant à agrandir sa ville. Le but est d’avoir la plus grande ville possible ou avoir la meilleure économie ou avoir la plus belle ville.</w:t>
      </w:r>
    </w:p>
    <w:p w14:paraId="0BBB2727" w14:textId="1119B718" w:rsidR="003D67A7" w:rsidRDefault="003D67A7" w:rsidP="00EB7524">
      <w:pPr>
        <w:jc w:val="both"/>
      </w:pPr>
      <w:r>
        <w:t xml:space="preserve">Comme les opus précédents, le jeu se joue en vu à la troisième personne. La caméra vol au-dessus de la ville et permet au joueur de pouvoir se promener librement dans sa ville. La caméra peut également &lt;&lt;zoomer&gt;&gt; permettant de voir les </w:t>
      </w:r>
      <w:proofErr w:type="spellStart"/>
      <w:r>
        <w:t>sims</w:t>
      </w:r>
      <w:proofErr w:type="spellEnd"/>
      <w:r>
        <w:t xml:space="preserve"> se promener dans la ville. Les contrôles, comme tou</w:t>
      </w:r>
      <w:r w:rsidR="0073204A">
        <w:t>s</w:t>
      </w:r>
      <w:r>
        <w:t xml:space="preserve"> </w:t>
      </w:r>
      <w:r w:rsidR="0073204A">
        <w:t xml:space="preserve">les </w:t>
      </w:r>
      <w:r>
        <w:t>&lt;&lt;city-builders&gt;&gt;</w:t>
      </w:r>
      <w:r>
        <w:t xml:space="preserve">, </w:t>
      </w:r>
      <w:r w:rsidR="0073204A">
        <w:t>sont</w:t>
      </w:r>
      <w:r>
        <w:t xml:space="preserve"> très simple. </w:t>
      </w:r>
      <w:r w:rsidR="0073204A">
        <w:t xml:space="preserve">Le joueur peut déplacer la caméra avec les touches ASWD ou avec les flèches du clavier, il peut cliquer avec la souris pour sélectionner des édifices, des options de différents menus, &lt;&lt;zoomer&gt;&gt;, &lt;&lt;dézoomer&gt;&gt;. Il n’est pas nécessaire d’avoir d’avantages de touches car, la plupart des fonctionnalités se font avec la souris. Dans la série des Sim City, le joueur incarne un maire qui doit </w:t>
      </w:r>
      <w:r w:rsidR="00573474">
        <w:t>développer</w:t>
      </w:r>
      <w:r w:rsidR="0073204A">
        <w:t xml:space="preserve"> sa ville</w:t>
      </w:r>
      <w:r w:rsidR="00293CAE">
        <w:t>. Il doit prendre la totalité des décisions économiques et politiques en lien avec sa ville.</w:t>
      </w:r>
    </w:p>
    <w:p w14:paraId="2291C4F3" w14:textId="7805EED9" w:rsidR="00D06658" w:rsidRDefault="00D06658" w:rsidP="00EB7524">
      <w:pPr>
        <w:jc w:val="both"/>
      </w:pPr>
      <w:r>
        <w:t xml:space="preserve">Les mécaniques principales </w:t>
      </w:r>
      <w:r w:rsidR="0021147C">
        <w:t>de Sim City 5</w:t>
      </w:r>
      <w:r>
        <w:t xml:space="preserve"> sont reliées à la construction de la ville. Le jeu propose quatre grands axes de construction, habitation, commerce, industriel et publique. Les trois premiers sont construits en sélectionnant le menu construction habitation, commerce ou industriels et en coloriant le coter de la route ou on veut que les bâtiments se construisent.</w:t>
      </w:r>
      <w:r w:rsidR="0021147C">
        <w:t xml:space="preserve"> Ceci créer des zones </w:t>
      </w:r>
      <w:r w:rsidR="0021147C">
        <w:t>habitation, commerce ou industriels</w:t>
      </w:r>
      <w:r w:rsidR="0021147C">
        <w:t xml:space="preserve">. </w:t>
      </w:r>
      <w:r w:rsidR="0099789F">
        <w:t>Le jeu va créer les bâtiments automatiquement</w:t>
      </w:r>
      <w:r w:rsidR="0021147C">
        <w:t xml:space="preserve"> à l’intérieur de ces zones</w:t>
      </w:r>
      <w:r w:rsidR="0099789F">
        <w:t xml:space="preserve">. </w:t>
      </w:r>
      <w:r w:rsidR="0021147C">
        <w:t>Seuls les bâtiments publics</w:t>
      </w:r>
      <w:r w:rsidR="0099789F">
        <w:t xml:space="preserve"> comme </w:t>
      </w:r>
      <w:r w:rsidR="0021147C">
        <w:t>les pompiers</w:t>
      </w:r>
      <w:r w:rsidR="0099789F">
        <w:t>, policier, écoles mairies etc… sont construits manuellement.</w:t>
      </w:r>
      <w:r w:rsidR="0021147C">
        <w:t xml:space="preserve"> Le joueur devra également gérer l’électricité, l’eau potable et usée, le trafic et les services publiques pour que sa ville se développe bien et puisque grossir.</w:t>
      </w:r>
    </w:p>
    <w:p w14:paraId="51C52404" w14:textId="77AC603B" w:rsidR="00E712DE" w:rsidRDefault="00E712DE" w:rsidP="00EB7524">
      <w:pPr>
        <w:jc w:val="both"/>
      </w:pPr>
      <w:r>
        <w:t xml:space="preserve">Malheureusement, cet opus de la série n’a pas reçu le même éloge </w:t>
      </w:r>
      <w:r w:rsidR="002E6000">
        <w:t xml:space="preserve">de la part des critiques </w:t>
      </w:r>
      <w:r>
        <w:t xml:space="preserve">que ses prédécesseurs. L’un </w:t>
      </w:r>
      <w:r w:rsidR="004654D8">
        <w:t>des plus gros défauts</w:t>
      </w:r>
      <w:r>
        <w:t xml:space="preserve"> est la taille de la carte. En effet, si on le compare à </w:t>
      </w:r>
      <w:r>
        <w:t>ses prédécesseurs</w:t>
      </w:r>
      <w:r>
        <w:t xml:space="preserve"> ou à d’autres jeux comme </w:t>
      </w:r>
      <w:r>
        <w:t>City Skyline et Cities XL</w:t>
      </w:r>
      <w:r>
        <w:t>, la carte de jeu est très petite.</w:t>
      </w:r>
      <w:r w:rsidR="004654D8">
        <w:t xml:space="preserve"> En effet, elle est si petite que pour avoir une grande ville, il faut absolument quadriller sa ville et optimiser le positionnement de chaque habitation, commerce et industrie. Il est donc impossible d’avoir une très grande ville qui est n’est pas quadrillé ou tous les rues sont de formes carrées. Dès l’instant qu’on fait des routes plus &lt;&lt;</w:t>
      </w:r>
      <w:proofErr w:type="spellStart"/>
      <w:r w:rsidR="004654D8">
        <w:t>fancy</w:t>
      </w:r>
      <w:proofErr w:type="spellEnd"/>
      <w:r w:rsidR="004654D8">
        <w:t xml:space="preserve">&gt;&gt;, on perd énormément de place pour les habitations. En plus, les bâtiments </w:t>
      </w:r>
      <w:r w:rsidR="000F0236">
        <w:t>publics, comme la police, les pompiers, mairies</w:t>
      </w:r>
      <w:r w:rsidR="00436A1C">
        <w:t>, université,</w:t>
      </w:r>
      <w:r w:rsidR="000F0236">
        <w:t xml:space="preserve"> etc… prennent énormément de place. Dans une carte si petite, il est impossible d’avoir la moitié des ces bâtiments. Donc, on est obligé de sacrifier l’efficacité de la plupart </w:t>
      </w:r>
      <w:r w:rsidR="00436A1C">
        <w:t>de ces</w:t>
      </w:r>
      <w:r w:rsidR="000F0236">
        <w:t xml:space="preserve"> services pour avoir plus de populations ou de faire l’inverse.</w:t>
      </w:r>
      <w:r w:rsidR="00172DE9">
        <w:t xml:space="preserve"> </w:t>
      </w:r>
      <w:r w:rsidR="0054548D">
        <w:t xml:space="preserve">À l’inverse </w:t>
      </w:r>
      <w:r w:rsidR="0054548D">
        <w:t>City Skyline et Cities XL</w:t>
      </w:r>
      <w:r w:rsidR="0054548D">
        <w:t xml:space="preserve"> ont donnés au joueur une gigantesque carte de jeu. Les joueurs peuvent même créer plusieurs zones complètement séparer les unes des autres. Ils peuvent construire de grandes villes étendues avec de grande zones spécialisés, des autoroutes gigantesques ou de petites routes rondes ou carré permettant de donne une forme beaucoup moins quadrillée à leur ville.</w:t>
      </w:r>
    </w:p>
    <w:p w14:paraId="7B09BB90" w14:textId="0D3EAE0F" w:rsidR="007E256E" w:rsidRDefault="007E256E" w:rsidP="00EB7524">
      <w:pPr>
        <w:jc w:val="both"/>
      </w:pPr>
      <w:r>
        <w:t>Le jeu est accessible</w:t>
      </w:r>
      <w:r w:rsidR="002E6000">
        <w:t xml:space="preserve"> à tous</w:t>
      </w:r>
      <w:r>
        <w:t xml:space="preserve">, </w:t>
      </w:r>
      <w:r w:rsidR="002E6000">
        <w:t>c</w:t>
      </w:r>
      <w:r>
        <w:t xml:space="preserve">’est un jeu qui se veut simple. N’importe qui peut y joueur et passer un bon moment. La touche graphique et le menu bien fait permettre de ne pas trop se casser la tête. </w:t>
      </w:r>
      <w:r w:rsidR="00CE2367">
        <w:t xml:space="preserve">Il n’y a pas trop de ressources à gérer : électricité, eau, eau usée, éducation, commerce sont également facile à prendre en main et intuitif quand on veut les améliorer. À l’inverse de </w:t>
      </w:r>
      <w:r w:rsidR="00CE2367">
        <w:t>City Skyline</w:t>
      </w:r>
      <w:r w:rsidR="00CE2367">
        <w:t xml:space="preserve"> qui possède bien plus d’élément à gérer. Comme les morts, le trafic, etc….</w:t>
      </w:r>
      <w:bookmarkStart w:id="0" w:name="_GoBack"/>
      <w:bookmarkEnd w:id="0"/>
    </w:p>
    <w:sectPr w:rsidR="007E256E">
      <w:footerReference w:type="default" r:id="rId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7936B" w14:textId="77777777" w:rsidR="00505E41" w:rsidRDefault="00505E41" w:rsidP="00EB7524">
      <w:pPr>
        <w:spacing w:after="0" w:line="240" w:lineRule="auto"/>
      </w:pPr>
      <w:r>
        <w:separator/>
      </w:r>
    </w:p>
  </w:endnote>
  <w:endnote w:type="continuationSeparator" w:id="0">
    <w:p w14:paraId="0E72EE87" w14:textId="77777777" w:rsidR="00505E41" w:rsidRDefault="00505E41" w:rsidP="00EB7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004" w14:textId="77777777" w:rsidR="002E6000" w:rsidRDefault="002E6000" w:rsidP="002E6000">
    <w:pPr>
      <w:jc w:val="both"/>
    </w:pPr>
    <w:r>
      <w:t xml:space="preserve">1 : </w:t>
    </w:r>
    <w:hyperlink r:id="rId1" w:history="1">
      <w:r>
        <w:rPr>
          <w:rStyle w:val="Lienhypertexte"/>
        </w:rPr>
        <w:t>https://fr.wikipedia.org/wiki/SimCity_(jeu_vidéo,_2013)</w:t>
      </w:r>
    </w:hyperlink>
  </w:p>
  <w:p w14:paraId="65E906F0" w14:textId="77777777" w:rsidR="002E6000" w:rsidRDefault="002E6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3F9D6" w14:textId="77777777" w:rsidR="00505E41" w:rsidRDefault="00505E41" w:rsidP="00EB7524">
      <w:pPr>
        <w:spacing w:after="0" w:line="240" w:lineRule="auto"/>
      </w:pPr>
      <w:r>
        <w:separator/>
      </w:r>
    </w:p>
  </w:footnote>
  <w:footnote w:type="continuationSeparator" w:id="0">
    <w:p w14:paraId="18A5A665" w14:textId="77777777" w:rsidR="00505E41" w:rsidRDefault="00505E41" w:rsidP="00EB7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0CAC"/>
    <w:multiLevelType w:val="multilevel"/>
    <w:tmpl w:val="8A2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E6"/>
    <w:rsid w:val="000F0236"/>
    <w:rsid w:val="001310E6"/>
    <w:rsid w:val="00172DE9"/>
    <w:rsid w:val="0021147C"/>
    <w:rsid w:val="00293CAE"/>
    <w:rsid w:val="002E6000"/>
    <w:rsid w:val="003D67A7"/>
    <w:rsid w:val="004221CA"/>
    <w:rsid w:val="00436A1C"/>
    <w:rsid w:val="00455F31"/>
    <w:rsid w:val="004654D8"/>
    <w:rsid w:val="00505E41"/>
    <w:rsid w:val="0054548D"/>
    <w:rsid w:val="00573474"/>
    <w:rsid w:val="0073204A"/>
    <w:rsid w:val="007E256E"/>
    <w:rsid w:val="00825045"/>
    <w:rsid w:val="00950E9C"/>
    <w:rsid w:val="0099789F"/>
    <w:rsid w:val="009F1E6B"/>
    <w:rsid w:val="00CE2367"/>
    <w:rsid w:val="00D06658"/>
    <w:rsid w:val="00E315DA"/>
    <w:rsid w:val="00E712DE"/>
    <w:rsid w:val="00EB75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BA36"/>
  <w15:chartTrackingRefBased/>
  <w15:docId w15:val="{C6D76CC6-CEE2-439A-B6F1-BEE0108D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752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EB7524"/>
    <w:rPr>
      <w:color w:val="0000FF"/>
      <w:u w:val="single"/>
    </w:rPr>
  </w:style>
  <w:style w:type="character" w:customStyle="1" w:styleId="lang-en">
    <w:name w:val="lang-en"/>
    <w:basedOn w:val="Policepardfaut"/>
    <w:rsid w:val="00EB7524"/>
  </w:style>
  <w:style w:type="paragraph" w:styleId="Notedefin">
    <w:name w:val="endnote text"/>
    <w:basedOn w:val="Normal"/>
    <w:link w:val="NotedefinCar"/>
    <w:uiPriority w:val="99"/>
    <w:semiHidden/>
    <w:unhideWhenUsed/>
    <w:rsid w:val="00EB7524"/>
    <w:pPr>
      <w:spacing w:after="0" w:line="240" w:lineRule="auto"/>
    </w:pPr>
    <w:rPr>
      <w:sz w:val="20"/>
      <w:szCs w:val="20"/>
    </w:rPr>
  </w:style>
  <w:style w:type="character" w:customStyle="1" w:styleId="NotedefinCar">
    <w:name w:val="Note de fin Car"/>
    <w:basedOn w:val="Policepardfaut"/>
    <w:link w:val="Notedefin"/>
    <w:uiPriority w:val="99"/>
    <w:semiHidden/>
    <w:rsid w:val="00EB7524"/>
    <w:rPr>
      <w:sz w:val="20"/>
      <w:szCs w:val="20"/>
    </w:rPr>
  </w:style>
  <w:style w:type="character" w:styleId="Appeldenotedefin">
    <w:name w:val="endnote reference"/>
    <w:basedOn w:val="Policepardfaut"/>
    <w:uiPriority w:val="99"/>
    <w:semiHidden/>
    <w:unhideWhenUsed/>
    <w:rsid w:val="00EB7524"/>
    <w:rPr>
      <w:vertAlign w:val="superscript"/>
    </w:rPr>
  </w:style>
  <w:style w:type="paragraph" w:styleId="En-tte">
    <w:name w:val="header"/>
    <w:basedOn w:val="Normal"/>
    <w:link w:val="En-tteCar"/>
    <w:uiPriority w:val="99"/>
    <w:unhideWhenUsed/>
    <w:rsid w:val="002E6000"/>
    <w:pPr>
      <w:tabs>
        <w:tab w:val="center" w:pos="4320"/>
        <w:tab w:val="right" w:pos="8640"/>
      </w:tabs>
      <w:spacing w:after="0" w:line="240" w:lineRule="auto"/>
    </w:pPr>
  </w:style>
  <w:style w:type="character" w:customStyle="1" w:styleId="En-tteCar">
    <w:name w:val="En-tête Car"/>
    <w:basedOn w:val="Policepardfaut"/>
    <w:link w:val="En-tte"/>
    <w:uiPriority w:val="99"/>
    <w:rsid w:val="002E6000"/>
  </w:style>
  <w:style w:type="paragraph" w:styleId="Pieddepage">
    <w:name w:val="footer"/>
    <w:basedOn w:val="Normal"/>
    <w:link w:val="PieddepageCar"/>
    <w:uiPriority w:val="99"/>
    <w:unhideWhenUsed/>
    <w:rsid w:val="002E60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E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8226">
      <w:bodyDiv w:val="1"/>
      <w:marLeft w:val="0"/>
      <w:marRight w:val="0"/>
      <w:marTop w:val="0"/>
      <w:marBottom w:val="0"/>
      <w:divBdr>
        <w:top w:val="none" w:sz="0" w:space="0" w:color="auto"/>
        <w:left w:val="none" w:sz="0" w:space="0" w:color="auto"/>
        <w:bottom w:val="none" w:sz="0" w:space="0" w:color="auto"/>
        <w:right w:val="none" w:sz="0" w:space="0" w:color="auto"/>
      </w:divBdr>
      <w:divsChild>
        <w:div w:id="1587609915">
          <w:marLeft w:val="0"/>
          <w:marRight w:val="0"/>
          <w:marTop w:val="0"/>
          <w:marBottom w:val="0"/>
          <w:divBdr>
            <w:top w:val="none" w:sz="0" w:space="0" w:color="auto"/>
            <w:left w:val="none" w:sz="0" w:space="0" w:color="auto"/>
            <w:bottom w:val="none" w:sz="0" w:space="0" w:color="auto"/>
            <w:right w:val="none" w:sz="0" w:space="0" w:color="auto"/>
          </w:divBdr>
        </w:div>
      </w:divsChild>
    </w:div>
    <w:div w:id="14776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fr.wikipedia.org/wiki/Japon" TargetMode="External"/><Relationship Id="rId26" Type="http://schemas.openxmlformats.org/officeDocument/2006/relationships/hyperlink" Target="https://fr.wikipedia.org/wiki/DVD" TargetMode="External"/><Relationship Id="rId3" Type="http://schemas.openxmlformats.org/officeDocument/2006/relationships/settings" Target="settings.xml"/><Relationship Id="rId21" Type="http://schemas.openxmlformats.org/officeDocument/2006/relationships/hyperlink" Target="https://fr.wikipedia.org/wiki/City-builder" TargetMode="External"/><Relationship Id="rId34" Type="http://schemas.openxmlformats.org/officeDocument/2006/relationships/theme" Target="theme/theme1.xml"/><Relationship Id="rId7" Type="http://schemas.openxmlformats.org/officeDocument/2006/relationships/hyperlink" Target="https://fr.wikipedia.org/wiki/%C3%89diteur_de_jeux_vid%C3%A9o" TargetMode="External"/><Relationship Id="rId12" Type="http://schemas.openxmlformats.org/officeDocument/2006/relationships/hyperlink" Target="https://fr.wikipedia.org/wiki/%C3%89tats-Unis" TargetMode="External"/><Relationship Id="rId17" Type="http://schemas.openxmlformats.org/officeDocument/2006/relationships/hyperlink" Target="https://fr.wikipedia.org/wiki/2013_en_jeu_vid%C3%A9o" TargetMode="External"/><Relationship Id="rId25" Type="http://schemas.openxmlformats.org/officeDocument/2006/relationships/hyperlink" Target="https://fr.wikipedia.org/wiki/MacO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fr.wikipedia.org/wiki/2013_en_jeu_vid%C3%A9o" TargetMode="External"/><Relationship Id="rId29" Type="http://schemas.openxmlformats.org/officeDocument/2006/relationships/hyperlink" Target="https://fr.wikipedia.org/wiki/Souris_(informat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Will_Wright" TargetMode="External"/><Relationship Id="rId24" Type="http://schemas.openxmlformats.org/officeDocument/2006/relationships/hyperlink" Target="https://fr.wikipedia.org/wiki/Microsoft_Window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r.wikipedia.org/wiki/Europe" TargetMode="External"/><Relationship Id="rId23" Type="http://schemas.openxmlformats.org/officeDocument/2006/relationships/hyperlink" Target="https://fr.wikipedia.org/wiki/Multijoueur" TargetMode="External"/><Relationship Id="rId28" Type="http://schemas.openxmlformats.org/officeDocument/2006/relationships/hyperlink" Target="https://fr.wikipedia.org/wiki/Clavier_d%27ordinateur" TargetMode="External"/><Relationship Id="rId10" Type="http://schemas.openxmlformats.org/officeDocument/2006/relationships/hyperlink" Target="https://fr.wikipedia.org/wiki/Maxis" TargetMode="External"/><Relationship Id="rId19" Type="http://schemas.openxmlformats.org/officeDocument/2006/relationships/image" Target="media/image3.png"/><Relationship Id="rId31" Type="http://schemas.openxmlformats.org/officeDocument/2006/relationships/hyperlink" Target="https://fr.wikipedia.org/wiki/Pan_European_Game_Information" TargetMode="External"/><Relationship Id="rId4" Type="http://schemas.openxmlformats.org/officeDocument/2006/relationships/webSettings" Target="webSettings.xml"/><Relationship Id="rId9" Type="http://schemas.openxmlformats.org/officeDocument/2006/relationships/hyperlink" Target="https://fr.wikipedia.org/wiki/D%C3%A9veloppeur_de_jeu_vid%C3%A9o" TargetMode="External"/><Relationship Id="rId14" Type="http://schemas.openxmlformats.org/officeDocument/2006/relationships/hyperlink" Target="https://fr.wikipedia.org/wiki/2013_en_jeu_vid%C3%A9o" TargetMode="External"/><Relationship Id="rId22" Type="http://schemas.openxmlformats.org/officeDocument/2006/relationships/hyperlink" Target="https://fr.wikipedia.org/wiki/Solo_(jeu_vid%C3%A9o)" TargetMode="External"/><Relationship Id="rId27" Type="http://schemas.openxmlformats.org/officeDocument/2006/relationships/hyperlink" Target="https://fr.wikipedia.org/wiki/T%C3%A9l%C3%A9chargement" TargetMode="External"/><Relationship Id="rId30" Type="http://schemas.openxmlformats.org/officeDocument/2006/relationships/hyperlink" Target="https://fr.wikipedia.org/wiki/Entertainment_Software_Rating_Board" TargetMode="External"/><Relationship Id="rId8" Type="http://schemas.openxmlformats.org/officeDocument/2006/relationships/hyperlink" Target="https://fr.wikipedia.org/wiki/Electronic_Art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r.wikipedia.org/wiki/SimCity_(jeu_vid%C3%A9o,_2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987</Words>
  <Characters>5429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Fortin,Alexandre</dc:creator>
  <cp:keywords/>
  <dc:description/>
  <cp:lastModifiedBy>Fortin,Alexandre</cp:lastModifiedBy>
  <cp:revision>14</cp:revision>
  <dcterms:created xsi:type="dcterms:W3CDTF">2019-09-23T21:46:00Z</dcterms:created>
  <dcterms:modified xsi:type="dcterms:W3CDTF">2019-09-23T23:31:00Z</dcterms:modified>
</cp:coreProperties>
</file>