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4DD9A" w14:textId="77777777" w:rsidR="0004607C" w:rsidRPr="006335CC" w:rsidRDefault="0004607C" w:rsidP="0004607C">
      <w:pPr>
        <w:spacing w:line="600" w:lineRule="auto"/>
        <w:jc w:val="center"/>
        <w:rPr>
          <w:rStyle w:val="eop"/>
          <w:rFonts w:ascii="Aptos" w:hAnsi="Aptos"/>
          <w:b/>
          <w:bCs/>
          <w:color w:val="0A2F41"/>
          <w:sz w:val="32"/>
          <w:szCs w:val="32"/>
          <w:shd w:val="clear" w:color="auto" w:fill="FFFFFF"/>
        </w:rPr>
      </w:pPr>
      <w:r w:rsidRPr="009D68DA">
        <w:rPr>
          <w:rStyle w:val="normaltextrun"/>
          <w:rFonts w:ascii="Aptos" w:hAnsi="Aptos"/>
          <w:b/>
          <w:bCs/>
          <w:color w:val="0A2F41"/>
          <w:sz w:val="32"/>
          <w:szCs w:val="32"/>
          <w:shd w:val="clear" w:color="auto" w:fill="FFFFFF"/>
        </w:rPr>
        <w:t>INSTITUTO SUPERIOR TECNOLÓGICO PRIVADO CIBERTEC</w:t>
      </w:r>
    </w:p>
    <w:p w14:paraId="7B765115" w14:textId="77777777" w:rsidR="0004607C" w:rsidRDefault="0004607C" w:rsidP="0004607C">
      <w:pPr>
        <w:spacing w:line="600" w:lineRule="auto"/>
        <w:jc w:val="center"/>
      </w:pPr>
      <w:r>
        <w:rPr>
          <w:noProof/>
        </w:rPr>
        <w:drawing>
          <wp:inline distT="0" distB="0" distL="0" distR="0" wp14:anchorId="11E32C4E" wp14:editId="53276D99">
            <wp:extent cx="2457450" cy="1676400"/>
            <wp:effectExtent l="0" t="0" r="0" b="0"/>
            <wp:docPr id="1637768344" name="Imagen 1" descr="Ciber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berte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814D" w14:textId="3B9E1101" w:rsidR="0004607C" w:rsidRPr="00B94DF4" w:rsidRDefault="0004607C" w:rsidP="00B94DF4">
      <w:pPr>
        <w:jc w:val="center"/>
        <w:rPr>
          <w:b/>
          <w:bCs/>
          <w:sz w:val="40"/>
          <w:szCs w:val="40"/>
          <w:lang w:eastAsia="es-PE"/>
        </w:rPr>
      </w:pPr>
      <w:r w:rsidRPr="00B94DF4">
        <w:rPr>
          <w:b/>
          <w:bCs/>
          <w:sz w:val="40"/>
          <w:szCs w:val="40"/>
        </w:rPr>
        <w:t>“</w:t>
      </w:r>
      <w:proofErr w:type="spellStart"/>
      <w:r w:rsidR="00B94DF4" w:rsidRPr="00B94DF4">
        <w:rPr>
          <w:b/>
          <w:bCs/>
          <w:sz w:val="40"/>
          <w:szCs w:val="40"/>
        </w:rPr>
        <w:t>South</w:t>
      </w:r>
      <w:r w:rsidR="000C3844">
        <w:rPr>
          <w:b/>
          <w:bCs/>
          <w:sz w:val="40"/>
          <w:szCs w:val="40"/>
        </w:rPr>
        <w:t>ern</w:t>
      </w:r>
      <w:proofErr w:type="spellEnd"/>
      <w:r w:rsidR="00B94DF4" w:rsidRPr="00B94DF4">
        <w:rPr>
          <w:b/>
          <w:bCs/>
          <w:sz w:val="40"/>
          <w:szCs w:val="40"/>
        </w:rPr>
        <w:t xml:space="preserve"> Cooper </w:t>
      </w:r>
      <w:proofErr w:type="spellStart"/>
      <w:r w:rsidR="00B94DF4" w:rsidRPr="00B94DF4">
        <w:rPr>
          <w:b/>
          <w:bCs/>
          <w:sz w:val="40"/>
          <w:szCs w:val="40"/>
        </w:rPr>
        <w:t>Corporation</w:t>
      </w:r>
      <w:proofErr w:type="spellEnd"/>
      <w:r w:rsidRPr="00B94DF4">
        <w:rPr>
          <w:b/>
          <w:bCs/>
          <w:sz w:val="40"/>
          <w:szCs w:val="40"/>
        </w:rPr>
        <w:t>”</w:t>
      </w:r>
    </w:p>
    <w:p w14:paraId="0B9A2564" w14:textId="0DF8D72E" w:rsidR="0004607C" w:rsidRDefault="0004607C" w:rsidP="0004607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</w:pPr>
      <w:r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>Experiencias formativas en situaciones reales de trabajo V</w:t>
      </w:r>
    </w:p>
    <w:p w14:paraId="33992C92" w14:textId="77777777" w:rsidR="0004607C" w:rsidRDefault="0004607C" w:rsidP="0004607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</w:pPr>
    </w:p>
    <w:p w14:paraId="164F9C35" w14:textId="77777777" w:rsidR="0004607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Sección:</w:t>
      </w:r>
    </w:p>
    <w:p w14:paraId="07285574" w14:textId="77777777" w:rsidR="0004607C" w:rsidRPr="006335C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T6HC</w:t>
      </w:r>
    </w:p>
    <w:p w14:paraId="3162FF76" w14:textId="77777777" w:rsidR="0004607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DEF0DCF" w14:textId="77777777" w:rsidR="0004607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6F1A408" w14:textId="77777777" w:rsidR="0004607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Profesor:</w:t>
      </w:r>
    </w:p>
    <w:p w14:paraId="4F2E749D" w14:textId="2DA79489" w:rsidR="0004607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Damaso </w:t>
      </w:r>
      <w:r w:rsidR="00007393">
        <w:rPr>
          <w:rStyle w:val="normaltextrun"/>
          <w:rFonts w:ascii="Aptos" w:eastAsiaTheme="majorEastAsia" w:hAnsi="Aptos" w:cs="Segoe UI"/>
        </w:rPr>
        <w:t>López</w:t>
      </w:r>
      <w:r>
        <w:rPr>
          <w:rStyle w:val="normaltextrun"/>
          <w:rFonts w:ascii="Aptos" w:eastAsiaTheme="majorEastAsia" w:hAnsi="Aptos" w:cs="Segoe UI"/>
        </w:rPr>
        <w:t xml:space="preserve"> </w:t>
      </w:r>
      <w:r w:rsidR="00007393">
        <w:rPr>
          <w:rStyle w:val="normaltextrun"/>
          <w:rFonts w:ascii="Aptos" w:eastAsiaTheme="majorEastAsia" w:hAnsi="Aptos" w:cs="Segoe UI"/>
        </w:rPr>
        <w:t>Aragón</w:t>
      </w:r>
    </w:p>
    <w:p w14:paraId="443C7D3B" w14:textId="77777777" w:rsidR="0004607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5F9D243D" w14:textId="77777777" w:rsidR="0004607C" w:rsidRPr="006335C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Fonts w:ascii="Aptos" w:eastAsiaTheme="majorEastAsia" w:hAnsi="Aptos" w:cs="Segoe UI"/>
        </w:rPr>
      </w:pPr>
    </w:p>
    <w:p w14:paraId="2A840FE7" w14:textId="77777777" w:rsidR="0004607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Integrantes:</w:t>
      </w:r>
    </w:p>
    <w:p w14:paraId="2762DF4B" w14:textId="3AB37507" w:rsidR="0004607C" w:rsidRPr="006335C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Gibeth Andrea Peña </w:t>
      </w:r>
      <w:r w:rsidR="00007393">
        <w:rPr>
          <w:rStyle w:val="normaltextrun"/>
          <w:rFonts w:ascii="Aptos" w:eastAsiaTheme="majorEastAsia" w:hAnsi="Aptos" w:cs="Segoe UI"/>
        </w:rPr>
        <w:t>Alarcón</w:t>
      </w:r>
    </w:p>
    <w:p w14:paraId="171D19F0" w14:textId="77777777" w:rsidR="0004607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María Isabel </w:t>
      </w:r>
      <w:proofErr w:type="spellStart"/>
      <w:r>
        <w:rPr>
          <w:rStyle w:val="normaltextrun"/>
          <w:rFonts w:ascii="Aptos" w:eastAsiaTheme="majorEastAsia" w:hAnsi="Aptos" w:cs="Segoe UI"/>
        </w:rPr>
        <w:t>Querevalu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Cherre</w:t>
      </w:r>
    </w:p>
    <w:p w14:paraId="5278CFEC" w14:textId="77777777" w:rsidR="0004607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Alexandra Gabriela Vilchez Peña</w:t>
      </w:r>
    </w:p>
    <w:p w14:paraId="0C2F0B1D" w14:textId="194BBB72" w:rsidR="007C05ED" w:rsidRDefault="007C05ED" w:rsidP="000460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Juan Oswaldo Santibañez </w:t>
      </w:r>
      <w:r w:rsidR="006044B5">
        <w:rPr>
          <w:rStyle w:val="normaltextrun"/>
          <w:rFonts w:ascii="Aptos" w:eastAsiaTheme="majorEastAsia" w:hAnsi="Aptos" w:cs="Segoe UI"/>
        </w:rPr>
        <w:t>Hernandez</w:t>
      </w:r>
    </w:p>
    <w:p w14:paraId="7FCD725D" w14:textId="77777777" w:rsidR="0004607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07A94DA1" w14:textId="77777777" w:rsidR="0004607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0513C613" w14:textId="77777777" w:rsidR="0004607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</w:p>
    <w:p w14:paraId="62A27D4C" w14:textId="77777777" w:rsidR="0004607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</w:p>
    <w:p w14:paraId="0EADC7DF" w14:textId="77777777" w:rsidR="0004607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</w:p>
    <w:p w14:paraId="3BD961C5" w14:textId="77777777" w:rsidR="0004607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</w:p>
    <w:p w14:paraId="1D889F68" w14:textId="77777777" w:rsidR="0004607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</w:p>
    <w:p w14:paraId="1D580E48" w14:textId="77777777" w:rsidR="0004607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</w:p>
    <w:p w14:paraId="5628AE28" w14:textId="77777777" w:rsidR="0004607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</w:p>
    <w:p w14:paraId="71AE11BD" w14:textId="77777777" w:rsidR="0004607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</w:p>
    <w:p w14:paraId="3DEB7E5D" w14:textId="77777777" w:rsidR="0004607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</w:p>
    <w:p w14:paraId="0E5B959F" w14:textId="77777777" w:rsidR="0004607C" w:rsidRDefault="0004607C" w:rsidP="000460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87B473" w14:textId="77777777" w:rsidR="0004607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732288C0" w14:textId="77777777" w:rsidR="0004607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Lima – Perú</w:t>
      </w:r>
    </w:p>
    <w:p w14:paraId="0EE519F3" w14:textId="77777777" w:rsidR="0004607C" w:rsidRDefault="0004607C" w:rsidP="0004607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eastAsiaTheme="majorEastAsia" w:hAnsi="Aptos" w:cs="Segoe UI"/>
          <w:b/>
          <w:bCs/>
        </w:rPr>
        <w:sectPr w:rsidR="0004607C" w:rsidSect="00E821D9">
          <w:pgSz w:w="11906" w:h="16838"/>
          <w:pgMar w:top="1417" w:right="1701" w:bottom="1417" w:left="1701" w:header="708" w:footer="708" w:gutter="0"/>
          <w:pgBorders w:offsetFrom="page">
            <w:top w:val="single" w:sz="12" w:space="24" w:color="0A2F41" w:themeColor="accent1" w:themeShade="80"/>
            <w:left w:val="single" w:sz="12" w:space="24" w:color="0A2F41" w:themeColor="accent1" w:themeShade="80"/>
            <w:bottom w:val="single" w:sz="12" w:space="24" w:color="0A2F41" w:themeColor="accent1" w:themeShade="80"/>
            <w:right w:val="single" w:sz="12" w:space="24" w:color="0A2F41" w:themeColor="accent1" w:themeShade="80"/>
          </w:pgBorders>
          <w:cols w:space="708"/>
          <w:docGrid w:linePitch="360"/>
        </w:sectPr>
      </w:pPr>
      <w:r>
        <w:rPr>
          <w:rStyle w:val="normaltextrun"/>
          <w:rFonts w:ascii="Aptos" w:eastAsiaTheme="majorEastAsia" w:hAnsi="Aptos" w:cs="Segoe UI"/>
          <w:b/>
          <w:bCs/>
        </w:rPr>
        <w:t>2024</w:t>
      </w:r>
    </w:p>
    <w:p w14:paraId="06213DD9" w14:textId="77777777" w:rsidR="0004607C" w:rsidRPr="00C46E2D" w:rsidRDefault="0004607C" w:rsidP="00C46E2D">
      <w:pPr>
        <w:pStyle w:val="Titulo-indice"/>
        <w:jc w:val="center"/>
      </w:pPr>
      <w:bookmarkStart w:id="0" w:name="_Toc168858731"/>
      <w:r w:rsidRPr="00C46E2D">
        <w:lastRenderedPageBreak/>
        <w:t>ÍNDICE</w:t>
      </w:r>
      <w:bookmarkEnd w:id="0"/>
    </w:p>
    <w:p w14:paraId="6A96990B" w14:textId="164F2391" w:rsidR="00032C5C" w:rsidRDefault="0004607C">
      <w:pPr>
        <w:pStyle w:val="TDC1"/>
        <w:rPr>
          <w:rFonts w:eastAsiaTheme="minorEastAsia"/>
          <w:noProof/>
          <w:lang w:eastAsia="es-PE"/>
        </w:rPr>
      </w:pPr>
      <w:r>
        <w:fldChar w:fldCharType="begin"/>
      </w:r>
      <w:r>
        <w:instrText xml:space="preserve"> TOC \t "Titulo-indice;1;Subtitulo-Indice;3" </w:instrText>
      </w:r>
      <w:r>
        <w:fldChar w:fldCharType="separate"/>
      </w:r>
      <w:r w:rsidR="00032C5C">
        <w:rPr>
          <w:noProof/>
        </w:rPr>
        <w:t>ÍNDICE</w:t>
      </w:r>
      <w:r w:rsidR="00032C5C">
        <w:rPr>
          <w:noProof/>
        </w:rPr>
        <w:tab/>
      </w:r>
      <w:r w:rsidR="00032C5C">
        <w:rPr>
          <w:noProof/>
        </w:rPr>
        <w:fldChar w:fldCharType="begin"/>
      </w:r>
      <w:r w:rsidR="00032C5C">
        <w:rPr>
          <w:noProof/>
        </w:rPr>
        <w:instrText xml:space="preserve"> PAGEREF _Toc168858731 \h </w:instrText>
      </w:r>
      <w:r w:rsidR="00032C5C">
        <w:rPr>
          <w:noProof/>
        </w:rPr>
      </w:r>
      <w:r w:rsidR="00032C5C">
        <w:rPr>
          <w:noProof/>
        </w:rPr>
        <w:fldChar w:fldCharType="separate"/>
      </w:r>
      <w:r w:rsidR="00032C5C">
        <w:rPr>
          <w:noProof/>
        </w:rPr>
        <w:t>2</w:t>
      </w:r>
      <w:r w:rsidR="00032C5C">
        <w:rPr>
          <w:noProof/>
        </w:rPr>
        <w:fldChar w:fldCharType="end"/>
      </w:r>
    </w:p>
    <w:p w14:paraId="2E7A294B" w14:textId="0F7EEFCE" w:rsidR="00032C5C" w:rsidRDefault="00032C5C">
      <w:pPr>
        <w:pStyle w:val="TDC1"/>
        <w:rPr>
          <w:rFonts w:eastAsiaTheme="minorEastAsia"/>
          <w:noProof/>
          <w:lang w:eastAsia="es-PE"/>
        </w:rPr>
      </w:pPr>
      <w:r>
        <w:rPr>
          <w:noProof/>
        </w:rPr>
        <w:t>ÍNDICE DE TABLAS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8EE41C" w14:textId="185468A6" w:rsidR="00032C5C" w:rsidRDefault="00032C5C">
      <w:pPr>
        <w:pStyle w:val="TDC1"/>
        <w:rPr>
          <w:rFonts w:eastAsiaTheme="minorEastAsia"/>
          <w:noProof/>
          <w:lang w:eastAsia="es-PE"/>
        </w:rPr>
      </w:pPr>
      <w:r>
        <w:rPr>
          <w:noProof/>
        </w:rPr>
        <w:t>ÍNDICE DE ILUSTRACIONES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D1D30C" w14:textId="41039FA1" w:rsidR="00032C5C" w:rsidRDefault="00032C5C">
      <w:pPr>
        <w:pStyle w:val="TDC1"/>
        <w:rPr>
          <w:rFonts w:eastAsiaTheme="minorEastAsia"/>
          <w:noProof/>
          <w:lang w:eastAsia="es-PE"/>
        </w:rPr>
      </w:pPr>
      <w:r>
        <w:rPr>
          <w:noProof/>
        </w:rPr>
        <w:t>CAPITULO UNO: Generalidades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9A5B22" w14:textId="7D781860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>
        <w:rPr>
          <w:noProof/>
        </w:rPr>
        <w:t>1.1</w:t>
      </w:r>
      <w:r>
        <w:rPr>
          <w:rFonts w:eastAsiaTheme="minorEastAsia"/>
          <w:noProof/>
          <w:lang w:eastAsia="es-PE"/>
        </w:rPr>
        <w:tab/>
      </w:r>
      <w:r>
        <w:rPr>
          <w:noProof/>
        </w:rPr>
        <w:t>Nombre de la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A71725" w14:textId="4E34F123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>
        <w:rPr>
          <w:noProof/>
        </w:rPr>
        <w:t>1.2</w:t>
      </w:r>
      <w:r>
        <w:rPr>
          <w:rFonts w:eastAsiaTheme="minorEastAsia"/>
          <w:noProof/>
          <w:lang w:eastAsia="es-PE"/>
        </w:rPr>
        <w:tab/>
      </w:r>
      <w:r>
        <w:rPr>
          <w:noProof/>
        </w:rPr>
        <w:t>Rubro de la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2FC095" w14:textId="5A97F330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>
        <w:rPr>
          <w:noProof/>
        </w:rPr>
        <w:t>1.3</w:t>
      </w:r>
      <w:r>
        <w:rPr>
          <w:rFonts w:eastAsiaTheme="minorEastAsia"/>
          <w:noProof/>
          <w:lang w:eastAsia="es-PE"/>
        </w:rPr>
        <w:tab/>
      </w:r>
      <w:r>
        <w:rPr>
          <w:noProof/>
        </w:rPr>
        <w:t>Tiempo de la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FBDB51" w14:textId="1514BB80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>
        <w:rPr>
          <w:noProof/>
        </w:rPr>
        <w:t>1.4</w:t>
      </w:r>
      <w:r>
        <w:rPr>
          <w:rFonts w:eastAsiaTheme="minorEastAsia"/>
          <w:noProof/>
          <w:lang w:eastAsia="es-PE"/>
        </w:rPr>
        <w:tab/>
      </w:r>
      <w:r>
        <w:rPr>
          <w:noProof/>
        </w:rPr>
        <w:t>Número de trabajadores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1954F9" w14:textId="3C19E77F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>
        <w:rPr>
          <w:noProof/>
        </w:rPr>
        <w:t>1.5</w:t>
      </w:r>
      <w:r>
        <w:rPr>
          <w:rFonts w:eastAsiaTheme="minorEastAsia"/>
          <w:noProof/>
          <w:lang w:eastAsia="es-PE"/>
        </w:rPr>
        <w:tab/>
      </w:r>
      <w:r>
        <w:rPr>
          <w:noProof/>
        </w:rPr>
        <w:t>Visión y misión de la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DD7DD2" w14:textId="5DA4AFC1" w:rsidR="00032C5C" w:rsidRDefault="00032C5C">
      <w:pPr>
        <w:pStyle w:val="TDC1"/>
        <w:rPr>
          <w:rFonts w:eastAsiaTheme="minorEastAsia"/>
          <w:noProof/>
          <w:lang w:eastAsia="es-PE"/>
        </w:rPr>
      </w:pPr>
      <w:r>
        <w:rPr>
          <w:noProof/>
        </w:rPr>
        <w:t>CAPITULO DOS: Diagnostico de la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30B5F5" w14:textId="02305662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>
        <w:rPr>
          <w:noProof/>
        </w:rPr>
        <w:t>2.1</w:t>
      </w:r>
      <w:r>
        <w:rPr>
          <w:rFonts w:eastAsiaTheme="minorEastAsia"/>
          <w:noProof/>
          <w:lang w:eastAsia="es-PE"/>
        </w:rPr>
        <w:tab/>
      </w:r>
      <w:r>
        <w:rPr>
          <w:noProof/>
        </w:rPr>
        <w:t>FODA de la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C15B95" w14:textId="213D0126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>
        <w:rPr>
          <w:noProof/>
        </w:rPr>
        <w:t>2.2</w:t>
      </w:r>
      <w:r>
        <w:rPr>
          <w:rFonts w:eastAsiaTheme="minorEastAsia"/>
          <w:noProof/>
          <w:lang w:eastAsia="es-PE"/>
        </w:rPr>
        <w:tab/>
      </w:r>
      <w:r>
        <w:rPr>
          <w:noProof/>
        </w:rPr>
        <w:t>Análisis PESTEL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E34C54" w14:textId="5857B868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>
        <w:rPr>
          <w:noProof/>
        </w:rPr>
        <w:t>3.1</w:t>
      </w:r>
      <w:r>
        <w:rPr>
          <w:rFonts w:eastAsiaTheme="minorEastAsia"/>
          <w:noProof/>
          <w:lang w:eastAsia="es-PE"/>
        </w:rPr>
        <w:tab/>
      </w:r>
      <w:r>
        <w:rPr>
          <w:noProof/>
        </w:rPr>
        <w:t>Organigrama de la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6F40D41" w14:textId="7D0A6BAB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ascii="Arial" w:eastAsia="Arial" w:hAnsi="Arial" w:cs="Arial"/>
          <w:noProof/>
        </w:rPr>
        <w:t>3.2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ascii="Arial" w:eastAsia="Arial" w:hAnsi="Arial" w:cs="Arial"/>
          <w:noProof/>
        </w:rPr>
        <w:t>Manual de funciones del equipo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BAD4F2D" w14:textId="3DB706A3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ascii="Arial" w:eastAsia="Arial" w:hAnsi="Arial" w:cs="Arial"/>
          <w:noProof/>
        </w:rPr>
        <w:t>3.3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ascii="Arial" w:eastAsia="Arial" w:hAnsi="Arial" w:cs="Arial"/>
          <w:noProof/>
        </w:rPr>
        <w:t>Reglamento interno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2C36603" w14:textId="62F7EB6E" w:rsidR="00032C5C" w:rsidRDefault="00032C5C">
      <w:pPr>
        <w:pStyle w:val="TDC3"/>
        <w:tabs>
          <w:tab w:val="right" w:leader="dot" w:pos="8494"/>
        </w:tabs>
        <w:rPr>
          <w:rFonts w:eastAsiaTheme="minorEastAsia"/>
          <w:noProof/>
          <w:lang w:eastAsia="es-PE"/>
        </w:rPr>
      </w:pPr>
      <w:r>
        <w:rPr>
          <w:noProof/>
        </w:rPr>
        <w:t>Empleados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2D53E2" w14:textId="4D7A609A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3.4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Análisis de los procedimientos de sanción disciplinaria y de despido de personal dentro de la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EF7FA4A" w14:textId="62E93C7B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3.5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Niveles salariales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A49C604" w14:textId="5DDF81F2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>
        <w:rPr>
          <w:noProof/>
        </w:rPr>
        <w:t>3.5.1</w:t>
      </w:r>
      <w:r>
        <w:rPr>
          <w:rFonts w:eastAsiaTheme="minorEastAsia"/>
          <w:noProof/>
          <w:lang w:eastAsia="es-PE"/>
        </w:rPr>
        <w:tab/>
      </w:r>
      <w:r>
        <w:rPr>
          <w:noProof/>
        </w:rPr>
        <w:t>Propuesta de nuevo régimen compensatorio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B3E7F2F" w14:textId="7D865FAC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3.6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Plan de gestión de talento humano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7A23878" w14:textId="3E486042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3.6.1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55D19F4" w14:textId="17035EF0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3.6.2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Estrategias (mentoring, retención, onboarding, seguridad)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FB96E9F" w14:textId="329C633B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ascii="Arial" w:eastAsia="Arial" w:hAnsi="Arial" w:cs="Arial"/>
          <w:noProof/>
        </w:rPr>
        <w:t>3.6.3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ascii="Arial" w:eastAsia="Arial" w:hAnsi="Arial" w:cs="Arial"/>
          <w:noProof/>
        </w:rPr>
        <w:t>Programación (diagrama de Gantt)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7D5A073" w14:textId="14D19E97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3.7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Resolución de conflictos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979620C" w14:textId="7EB9F563" w:rsidR="00032C5C" w:rsidRDefault="00032C5C">
      <w:pPr>
        <w:pStyle w:val="TDC1"/>
        <w:rPr>
          <w:rFonts w:eastAsiaTheme="minorEastAsia"/>
          <w:noProof/>
          <w:lang w:eastAsia="es-PE"/>
        </w:rPr>
      </w:pPr>
      <w:r w:rsidRPr="00BA266A">
        <w:rPr>
          <w:rFonts w:ascii="Arial" w:eastAsia="Arial" w:hAnsi="Arial" w:cs="Arial"/>
          <w:noProof/>
        </w:rPr>
        <w:t>CAPITULO CUATRO: Administración de productos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0B35362" w14:textId="3BDF6D3D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>
        <w:rPr>
          <w:noProof/>
        </w:rPr>
        <w:t>4.1</w:t>
      </w:r>
      <w:r>
        <w:rPr>
          <w:rFonts w:eastAsiaTheme="minorEastAsia"/>
          <w:noProof/>
          <w:lang w:eastAsia="es-PE"/>
        </w:rPr>
        <w:tab/>
      </w:r>
      <w:r>
        <w:rPr>
          <w:noProof/>
        </w:rPr>
        <w:t>Diseño de la imagen corporativa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A929518" w14:textId="7BE3B327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4.1.1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Diseño, creación y arquitectura de la marca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46E7FEE" w14:textId="2FEF3293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4.1.2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Plan de posicionamiento de la marca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E2E8882" w14:textId="1B23E7C4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4.2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Innovación de productos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A379BCB" w14:textId="13B1318E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4.2.1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Propuestas de mejora para los productos y/o servicios existentes en la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260C045" w14:textId="5AAA01A3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4.3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Plan de trade marketing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4BCE4EB" w14:textId="6F960DC2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4.3.1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DA6DAA6" w14:textId="1112888D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4.3.2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Estrategias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51ECC85" w14:textId="3925EA55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4.3.3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Plan de acción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9990FB1" w14:textId="5A8B65E5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4.4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Plan de marketing digital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FFBB911" w14:textId="14699C5E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4.4.1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6F78AC2" w14:textId="1C7A1C78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4.4.2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Estrategias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192F630" w14:textId="7448EBCC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4.4.3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Plan de acción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DFB74BE" w14:textId="1F150280" w:rsidR="00032C5C" w:rsidRDefault="00032C5C">
      <w:pPr>
        <w:pStyle w:val="TDC1"/>
        <w:rPr>
          <w:rFonts w:eastAsiaTheme="minorEastAsia"/>
          <w:noProof/>
          <w:lang w:eastAsia="es-PE"/>
        </w:rPr>
      </w:pPr>
      <w:r w:rsidRPr="00BA266A">
        <w:rPr>
          <w:rFonts w:ascii="Arial" w:eastAsia="Arial" w:hAnsi="Arial" w:cs="Arial"/>
          <w:noProof/>
        </w:rPr>
        <w:t>CAPITULO CINCO: Plan de mejora en el área de atención al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2BA66AF" w14:textId="02F4FED5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>
        <w:rPr>
          <w:noProof/>
        </w:rPr>
        <w:t>5.1</w:t>
      </w:r>
      <w:r>
        <w:rPr>
          <w:rFonts w:eastAsiaTheme="minorEastAsia"/>
          <w:noProof/>
          <w:lang w:eastAsia="es-PE"/>
        </w:rPr>
        <w:tab/>
      </w:r>
      <w:r>
        <w:rPr>
          <w:noProof/>
        </w:rPr>
        <w:t>Aplicación el método servqual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401E9E4" w14:textId="4E4A610E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5.1.1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Propuestas de mejora del área de atención al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876B104" w14:textId="3B9772A0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5.2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Creación de un plan de fidelización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C71A120" w14:textId="4DD3B41C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5.2.1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E3F04B8" w14:textId="205BABC0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5.2.2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Beneficios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2A4D43E" w14:textId="164D92F3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5.2.3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Costos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86F40B6" w14:textId="36108C06" w:rsidR="00032C5C" w:rsidRDefault="00032C5C">
      <w:pPr>
        <w:pStyle w:val="TDC1"/>
        <w:rPr>
          <w:rFonts w:eastAsiaTheme="minorEastAsia"/>
          <w:noProof/>
          <w:lang w:eastAsia="es-PE"/>
        </w:rPr>
      </w:pPr>
      <w:r w:rsidRPr="00BA266A">
        <w:rPr>
          <w:rFonts w:ascii="Arial" w:eastAsia="Arial" w:hAnsi="Arial" w:cs="Arial"/>
          <w:noProof/>
        </w:rPr>
        <w:t>CAPITULO SEIS: Proceso de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F127F6E" w14:textId="420252CB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>
        <w:rPr>
          <w:noProof/>
        </w:rPr>
        <w:t>6.1</w:t>
      </w:r>
      <w:r>
        <w:rPr>
          <w:rFonts w:eastAsiaTheme="minorEastAsia"/>
          <w:noProof/>
          <w:lang w:eastAsia="es-PE"/>
        </w:rPr>
        <w:tab/>
      </w:r>
      <w:r>
        <w:rPr>
          <w:noProof/>
        </w:rPr>
        <w:t>Plan de mejora aplicando lean manufacturing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3AF555C" w14:textId="732BE3AB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6.1.1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86A7F52" w14:textId="634BD267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6.1.2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Diseño del plan usando la técnica de las 5s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8A3188B" w14:textId="668D3153" w:rsidR="00032C5C" w:rsidRDefault="00032C5C">
      <w:pPr>
        <w:pStyle w:val="TDC1"/>
        <w:rPr>
          <w:rFonts w:eastAsiaTheme="minorEastAsia"/>
          <w:noProof/>
          <w:lang w:eastAsia="es-PE"/>
        </w:rPr>
      </w:pPr>
      <w:r w:rsidRPr="00BA266A">
        <w:rPr>
          <w:rFonts w:ascii="Arial" w:eastAsia="Arial" w:hAnsi="Arial" w:cs="Arial"/>
          <w:noProof/>
        </w:rPr>
        <w:t>CAPITULO SIETE: Proceso logístico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3F18FB3" w14:textId="495C64D6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>
        <w:rPr>
          <w:noProof/>
        </w:rPr>
        <w:t>7.1</w:t>
      </w:r>
      <w:r>
        <w:rPr>
          <w:rFonts w:eastAsiaTheme="minorEastAsia"/>
          <w:noProof/>
          <w:lang w:eastAsia="es-PE"/>
        </w:rPr>
        <w:tab/>
      </w:r>
      <w:r>
        <w:rPr>
          <w:noProof/>
        </w:rPr>
        <w:t>Proceso logístico de la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5227B9B" w14:textId="4AAF9367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7.1.1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Compras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6EC97EB" w14:textId="172A7D4F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7.1.2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Inventario y almacenes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D8CC51A" w14:textId="5F2BB434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7.1.3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Transporte logístico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C7228CB" w14:textId="09D921AB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7.2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Propuesta de mejora para el proceso logístico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293F658" w14:textId="52ABABB9" w:rsidR="00032C5C" w:rsidRDefault="00032C5C">
      <w:pPr>
        <w:pStyle w:val="TDC1"/>
        <w:rPr>
          <w:rFonts w:eastAsiaTheme="minorEastAsia"/>
          <w:noProof/>
          <w:lang w:eastAsia="es-PE"/>
        </w:rPr>
      </w:pPr>
      <w:r w:rsidRPr="00BA266A">
        <w:rPr>
          <w:rFonts w:ascii="Arial" w:eastAsia="Arial" w:hAnsi="Arial" w:cs="Arial"/>
          <w:noProof/>
        </w:rPr>
        <w:t>CAPITULO OCHO: Internacionalización de la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15E7EE3" w14:textId="6BCA7FDA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>
        <w:rPr>
          <w:noProof/>
        </w:rPr>
        <w:t>8.1</w:t>
      </w:r>
      <w:r>
        <w:rPr>
          <w:rFonts w:eastAsiaTheme="minorEastAsia"/>
          <w:noProof/>
          <w:lang w:eastAsia="es-PE"/>
        </w:rPr>
        <w:tab/>
      </w:r>
      <w:r>
        <w:rPr>
          <w:noProof/>
        </w:rPr>
        <w:t>Plan de internacionalización de la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1369A1E" w14:textId="469BCD83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8.1.1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Alternativas existentes en el mercado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6C32798" w14:textId="371777A8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8.1.2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Segmento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7D2E2FD" w14:textId="52172EF2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8.1.3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Estrategias y tácticas por usar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05AC5A0" w14:textId="70905A4B" w:rsidR="00032C5C" w:rsidRDefault="00032C5C">
      <w:pPr>
        <w:pStyle w:val="TDC1"/>
        <w:rPr>
          <w:rFonts w:eastAsiaTheme="minorEastAsia"/>
          <w:noProof/>
          <w:lang w:eastAsia="es-PE"/>
        </w:rPr>
      </w:pPr>
      <w:r w:rsidRPr="00BA266A">
        <w:rPr>
          <w:rFonts w:ascii="Arial" w:eastAsia="Arial" w:hAnsi="Arial" w:cs="Arial"/>
          <w:noProof/>
        </w:rPr>
        <w:t>CAPITULO NUEVE: Procesos contables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55C4A11" w14:textId="52214590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>
        <w:rPr>
          <w:noProof/>
        </w:rPr>
        <w:t>9.1</w:t>
      </w:r>
      <w:r>
        <w:rPr>
          <w:rFonts w:eastAsiaTheme="minorEastAsia"/>
          <w:noProof/>
          <w:lang w:eastAsia="es-PE"/>
        </w:rPr>
        <w:tab/>
      </w:r>
      <w:r>
        <w:rPr>
          <w:noProof/>
        </w:rPr>
        <w:t>Generación de asientos contables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09237D4" w14:textId="374829EE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9.2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Presentación de estados financieros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474AF0F" w14:textId="43948C63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9.2.1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Balance general de la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B6CB3A1" w14:textId="4816A1C7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9.2.2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Estado de 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43417E1" w14:textId="1252304C" w:rsidR="00032C5C" w:rsidRDefault="00032C5C">
      <w:pPr>
        <w:pStyle w:val="TDC3"/>
        <w:tabs>
          <w:tab w:val="left" w:pos="120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9.3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Financiamiento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D84FE43" w14:textId="2EB94AEF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9.3.1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Fuentes de financiamiento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21B1CEB" w14:textId="286E2916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9.3.2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Rentabilidad de una operación financiera de inversión y/o financiamiento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5312F46" w14:textId="6C867DB9" w:rsidR="00032C5C" w:rsidRDefault="00032C5C">
      <w:pPr>
        <w:pStyle w:val="TDC3"/>
        <w:tabs>
          <w:tab w:val="left" w:pos="1440"/>
          <w:tab w:val="right" w:leader="dot" w:pos="8494"/>
        </w:tabs>
        <w:rPr>
          <w:rFonts w:eastAsiaTheme="minorEastAsia"/>
          <w:noProof/>
          <w:lang w:eastAsia="es-PE"/>
        </w:rPr>
      </w:pPr>
      <w:r w:rsidRPr="00BA266A">
        <w:rPr>
          <w:rFonts w:eastAsia="Arial" w:cs="Arial"/>
          <w:noProof/>
        </w:rPr>
        <w:t>9.3.3</w:t>
      </w:r>
      <w:r>
        <w:rPr>
          <w:rFonts w:eastAsiaTheme="minorEastAsia"/>
          <w:noProof/>
          <w:lang w:eastAsia="es-PE"/>
        </w:rPr>
        <w:tab/>
      </w:r>
      <w:r w:rsidRPr="00BA266A">
        <w:rPr>
          <w:rFonts w:eastAsia="Arial" w:cs="Arial"/>
          <w:noProof/>
        </w:rPr>
        <w:t>Auditoria financiera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_Toc168858799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8604A10" w14:textId="3AEF6A58" w:rsidR="0004607C" w:rsidRDefault="0004607C" w:rsidP="00C46E2D">
      <w:pPr>
        <w:pStyle w:val="Titulo-indice"/>
        <w:sectPr w:rsidR="0004607C" w:rsidSect="00E821D9">
          <w:pgSz w:w="11906" w:h="16838"/>
          <w:pgMar w:top="1417" w:right="1701" w:bottom="1417" w:left="1701" w:header="708" w:footer="708" w:gutter="0"/>
          <w:pgBorders w:offsetFrom="page">
            <w:top w:val="single" w:sz="12" w:space="24" w:color="0A2F41" w:themeColor="accent1" w:themeShade="80"/>
            <w:left w:val="single" w:sz="12" w:space="24" w:color="0A2F41" w:themeColor="accent1" w:themeShade="80"/>
            <w:bottom w:val="single" w:sz="12" w:space="24" w:color="0A2F41" w:themeColor="accent1" w:themeShade="80"/>
            <w:right w:val="single" w:sz="12" w:space="24" w:color="0A2F41" w:themeColor="accent1" w:themeShade="80"/>
          </w:pgBorders>
          <w:cols w:space="708"/>
          <w:docGrid w:linePitch="360"/>
        </w:sectPr>
      </w:pPr>
      <w:r>
        <w:fldChar w:fldCharType="end"/>
      </w:r>
    </w:p>
    <w:p w14:paraId="395B4DD1" w14:textId="74D3F6C2" w:rsidR="003122F2" w:rsidRDefault="0004607C" w:rsidP="003122F2">
      <w:pPr>
        <w:pStyle w:val="Titulo-indice"/>
        <w:jc w:val="center"/>
      </w:pPr>
      <w:bookmarkStart w:id="1" w:name="_Toc168858732"/>
      <w:r w:rsidRPr="00E15B32">
        <w:lastRenderedPageBreak/>
        <w:t>ÍNDICE DE TABLAS</w:t>
      </w:r>
      <w:bookmarkEnd w:id="1"/>
    </w:p>
    <w:p w14:paraId="6B3AF3D3" w14:textId="5A12442E" w:rsidR="00032C5C" w:rsidRDefault="003122F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168858725" w:history="1">
        <w:r w:rsidR="00032C5C" w:rsidRPr="00411D3C">
          <w:rPr>
            <w:rStyle w:val="Hipervnculo"/>
            <w:noProof/>
          </w:rPr>
          <w:t>Tabla 1 FODA</w:t>
        </w:r>
        <w:r w:rsidR="00032C5C">
          <w:rPr>
            <w:noProof/>
            <w:webHidden/>
          </w:rPr>
          <w:tab/>
        </w:r>
        <w:r w:rsidR="00032C5C">
          <w:rPr>
            <w:noProof/>
            <w:webHidden/>
          </w:rPr>
          <w:fldChar w:fldCharType="begin"/>
        </w:r>
        <w:r w:rsidR="00032C5C">
          <w:rPr>
            <w:noProof/>
            <w:webHidden/>
          </w:rPr>
          <w:instrText xml:space="preserve"> PAGEREF _Toc168858725 \h </w:instrText>
        </w:r>
        <w:r w:rsidR="00032C5C">
          <w:rPr>
            <w:noProof/>
            <w:webHidden/>
          </w:rPr>
        </w:r>
        <w:r w:rsidR="00032C5C">
          <w:rPr>
            <w:noProof/>
            <w:webHidden/>
          </w:rPr>
          <w:fldChar w:fldCharType="separate"/>
        </w:r>
        <w:r w:rsidR="00032C5C">
          <w:rPr>
            <w:noProof/>
            <w:webHidden/>
          </w:rPr>
          <w:t>8</w:t>
        </w:r>
        <w:r w:rsidR="00032C5C">
          <w:rPr>
            <w:noProof/>
            <w:webHidden/>
          </w:rPr>
          <w:fldChar w:fldCharType="end"/>
        </w:r>
      </w:hyperlink>
    </w:p>
    <w:p w14:paraId="4FA8C363" w14:textId="0BAEDB2C" w:rsidR="00032C5C" w:rsidRDefault="00032C5C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168858726" w:history="1">
        <w:r w:rsidRPr="00411D3C">
          <w:rPr>
            <w:rStyle w:val="Hipervnculo"/>
            <w:noProof/>
          </w:rPr>
          <w:t>Tabla 2 PESTEL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_Toc168858726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5C8FCC" w14:textId="49E5DB5F" w:rsidR="00032C5C" w:rsidRDefault="00032C5C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168858727" w:history="1">
        <w:r w:rsidRPr="00411D3C">
          <w:rPr>
            <w:rStyle w:val="Hipervnculo"/>
            <w:noProof/>
          </w:rPr>
          <w:t>Tabla 3 Organigrama de la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_Toc168858727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054EFD" w14:textId="3770A89C" w:rsidR="00032C5C" w:rsidRDefault="00032C5C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168858728" w:history="1">
        <w:r w:rsidRPr="00411D3C">
          <w:rPr>
            <w:rStyle w:val="Hipervnculo"/>
            <w:noProof/>
          </w:rPr>
          <w:t>Tabla 4 Gestión del talento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_Toc168858728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B41D80" w14:textId="06EAFE0F" w:rsidR="00032C5C" w:rsidRDefault="00032C5C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168858729" w:history="1">
        <w:r w:rsidRPr="00411D3C">
          <w:rPr>
            <w:rStyle w:val="Hipervnculo"/>
            <w:noProof/>
          </w:rPr>
          <w:t>Tabla 5 Diagrama de Gantt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_Toc168858729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EF3CF62" w14:textId="68DC65F4" w:rsidR="003122F2" w:rsidRDefault="003122F2" w:rsidP="003122F2">
      <w:pPr>
        <w:pStyle w:val="Titulo-indice"/>
        <w:jc w:val="center"/>
        <w:sectPr w:rsidR="003122F2" w:rsidSect="00E821D9">
          <w:pgSz w:w="11906" w:h="16838"/>
          <w:pgMar w:top="1417" w:right="1701" w:bottom="1417" w:left="1701" w:header="708" w:footer="708" w:gutter="0"/>
          <w:pgBorders w:offsetFrom="page">
            <w:top w:val="single" w:sz="12" w:space="24" w:color="0A2F41" w:themeColor="accent1" w:themeShade="80"/>
            <w:left w:val="single" w:sz="12" w:space="24" w:color="0A2F41" w:themeColor="accent1" w:themeShade="80"/>
            <w:bottom w:val="single" w:sz="12" w:space="24" w:color="0A2F41" w:themeColor="accent1" w:themeShade="80"/>
            <w:right w:val="single" w:sz="12" w:space="24" w:color="0A2F41" w:themeColor="accent1" w:themeShade="80"/>
          </w:pgBorders>
          <w:cols w:space="708"/>
          <w:docGrid w:linePitch="360"/>
        </w:sectPr>
      </w:pPr>
      <w:r>
        <w:fldChar w:fldCharType="end"/>
      </w:r>
    </w:p>
    <w:p w14:paraId="0455A38A" w14:textId="209450E1" w:rsidR="00B33C64" w:rsidRDefault="0004607C" w:rsidP="00C46E2D">
      <w:pPr>
        <w:pStyle w:val="Titulo-indice"/>
        <w:jc w:val="center"/>
      </w:pPr>
      <w:bookmarkStart w:id="2" w:name="_Toc168858733"/>
      <w:r w:rsidRPr="00E15B32">
        <w:lastRenderedPageBreak/>
        <w:t>ÍNDICE DE ILUSTRACIONES</w:t>
      </w:r>
      <w:bookmarkEnd w:id="2"/>
    </w:p>
    <w:p w14:paraId="7A30C77C" w14:textId="7FC09510" w:rsidR="00B33C64" w:rsidRPr="0067711B" w:rsidRDefault="00B33C64" w:rsidP="0067711B">
      <w:pPr>
        <w:sectPr w:rsidR="00B33C64" w:rsidRPr="0067711B" w:rsidSect="00E821D9">
          <w:pgSz w:w="11906" w:h="16838"/>
          <w:pgMar w:top="1417" w:right="1701" w:bottom="1417" w:left="1701" w:header="708" w:footer="708" w:gutter="0"/>
          <w:pgBorders w:offsetFrom="page">
            <w:top w:val="single" w:sz="12" w:space="24" w:color="0A2F41" w:themeColor="accent1" w:themeShade="80"/>
            <w:left w:val="single" w:sz="12" w:space="24" w:color="0A2F41" w:themeColor="accent1" w:themeShade="80"/>
            <w:bottom w:val="single" w:sz="12" w:space="24" w:color="0A2F41" w:themeColor="accent1" w:themeShade="80"/>
            <w:right w:val="single" w:sz="12" w:space="24" w:color="0A2F41" w:themeColor="accent1" w:themeShade="80"/>
          </w:pgBorders>
          <w:cols w:space="708"/>
          <w:docGrid w:linePitch="360"/>
        </w:sectPr>
      </w:pPr>
      <w:r w:rsidRPr="0067711B">
        <w:fldChar w:fldCharType="begin"/>
      </w:r>
      <w:r w:rsidRPr="0067711B">
        <w:instrText xml:space="preserve"> TOC \h \z \c "Ilustración" </w:instrText>
      </w:r>
      <w:r w:rsidRPr="0067711B">
        <w:fldChar w:fldCharType="separate"/>
      </w:r>
      <w:r w:rsidR="00007393" w:rsidRPr="0067711B">
        <w:t>No se encuentran elementos de tabla de ilustraciones.</w:t>
      </w:r>
      <w:r w:rsidRPr="0067711B">
        <w:fldChar w:fldCharType="end"/>
      </w:r>
    </w:p>
    <w:p w14:paraId="4627BA0E" w14:textId="275BD405" w:rsidR="002F4816" w:rsidRPr="00C46E2D" w:rsidRDefault="006D7EBC" w:rsidP="00C46E2D">
      <w:pPr>
        <w:pStyle w:val="Titulo-indice"/>
      </w:pPr>
      <w:bookmarkStart w:id="3" w:name="_Toc168858734"/>
      <w:r w:rsidRPr="00C46E2D">
        <w:lastRenderedPageBreak/>
        <w:t xml:space="preserve">CAPITULO UNO: </w:t>
      </w:r>
      <w:r w:rsidR="00FC3D0B" w:rsidRPr="00C46E2D">
        <w:t>Generalidades</w:t>
      </w:r>
      <w:bookmarkEnd w:id="3"/>
    </w:p>
    <w:p w14:paraId="6CA81192" w14:textId="22921120" w:rsidR="00A72AD4" w:rsidRDefault="00FC3D0B" w:rsidP="00A72AD4">
      <w:pPr>
        <w:pStyle w:val="Subtitulo-Indice"/>
      </w:pPr>
      <w:bookmarkStart w:id="4" w:name="_Toc168858735"/>
      <w:r w:rsidRPr="00C46E2D">
        <w:t>Nombre de la empresa</w:t>
      </w:r>
      <w:bookmarkEnd w:id="4"/>
      <w:r w:rsidR="385C7A03">
        <w:t xml:space="preserve"> </w:t>
      </w:r>
    </w:p>
    <w:p w14:paraId="32572E97" w14:textId="36F84A44" w:rsidR="00A72AD4" w:rsidRPr="00A72AD4" w:rsidRDefault="53C41641" w:rsidP="00F562CE">
      <w:pPr>
        <w:ind w:left="708"/>
        <w:rPr>
          <w:lang w:eastAsia="es-PE"/>
        </w:rPr>
      </w:pPr>
      <w:proofErr w:type="spellStart"/>
      <w:r w:rsidRPr="53C41641">
        <w:rPr>
          <w:lang w:eastAsia="es-PE"/>
        </w:rPr>
        <w:t>Southern</w:t>
      </w:r>
      <w:proofErr w:type="spellEnd"/>
      <w:r w:rsidRPr="53C41641">
        <w:rPr>
          <w:lang w:eastAsia="es-PE"/>
        </w:rPr>
        <w:t xml:space="preserve"> </w:t>
      </w:r>
      <w:proofErr w:type="spellStart"/>
      <w:r w:rsidRPr="53C41641">
        <w:rPr>
          <w:lang w:eastAsia="es-PE"/>
        </w:rPr>
        <w:t>Copper</w:t>
      </w:r>
      <w:proofErr w:type="spellEnd"/>
      <w:r w:rsidR="00A72AD4">
        <w:rPr>
          <w:lang w:eastAsia="es-PE"/>
        </w:rPr>
        <w:t xml:space="preserve"> </w:t>
      </w:r>
      <w:proofErr w:type="spellStart"/>
      <w:r w:rsidR="00A72AD4">
        <w:rPr>
          <w:lang w:eastAsia="es-PE"/>
        </w:rPr>
        <w:t>Corporation</w:t>
      </w:r>
      <w:proofErr w:type="spellEnd"/>
      <w:r w:rsidR="005D4C95">
        <w:rPr>
          <w:lang w:eastAsia="es-PE"/>
        </w:rPr>
        <w:t>.</w:t>
      </w:r>
    </w:p>
    <w:p w14:paraId="1E30D280" w14:textId="77777777" w:rsidR="003E3C1A" w:rsidRDefault="00FC3D0B" w:rsidP="00C46E2D">
      <w:pPr>
        <w:pStyle w:val="Subtitulo-Indice"/>
      </w:pPr>
      <w:bookmarkStart w:id="5" w:name="_Toc168858736"/>
      <w:r w:rsidRPr="00C46E2D">
        <w:t>Rubro de la empresa</w:t>
      </w:r>
      <w:bookmarkEnd w:id="5"/>
    </w:p>
    <w:p w14:paraId="35F1F70E" w14:textId="502C68A5" w:rsidR="00F562CE" w:rsidRPr="004070FC" w:rsidRDefault="004070FC" w:rsidP="004070FC">
      <w:pPr>
        <w:ind w:left="708"/>
      </w:pPr>
      <w:r w:rsidRPr="004070FC">
        <w:t>Miner</w:t>
      </w:r>
      <w:r w:rsidR="005D4C95">
        <w:t>a.</w:t>
      </w:r>
    </w:p>
    <w:p w14:paraId="3A05AA0E" w14:textId="77777777" w:rsidR="003E3C1A" w:rsidRDefault="00FC3D0B" w:rsidP="00D74D2A">
      <w:pPr>
        <w:pStyle w:val="Subtitulo-Indice"/>
        <w:jc w:val="both"/>
      </w:pPr>
      <w:bookmarkStart w:id="6" w:name="_Toc168858737"/>
      <w:r w:rsidRPr="00C46E2D">
        <w:t>Tiempo de la empresa</w:t>
      </w:r>
      <w:bookmarkEnd w:id="6"/>
    </w:p>
    <w:p w14:paraId="10508DDE" w14:textId="160D25BA" w:rsidR="00532829" w:rsidRPr="00532829" w:rsidRDefault="00532829" w:rsidP="00D74D2A">
      <w:pPr>
        <w:ind w:left="708"/>
        <w:jc w:val="both"/>
      </w:pPr>
      <w:proofErr w:type="spellStart"/>
      <w:r w:rsidRPr="00532829">
        <w:t>Southern</w:t>
      </w:r>
      <w:proofErr w:type="spellEnd"/>
      <w:r w:rsidRPr="00532829">
        <w:t xml:space="preserve"> </w:t>
      </w:r>
      <w:proofErr w:type="spellStart"/>
      <w:r w:rsidRPr="00532829">
        <w:t>Copper</w:t>
      </w:r>
      <w:proofErr w:type="spellEnd"/>
      <w:r w:rsidRPr="00532829">
        <w:t xml:space="preserve"> tiene 69 años trabajando con éxito al servicio de los países en donde opera, sus comunidades, personal y accionistas.</w:t>
      </w:r>
    </w:p>
    <w:p w14:paraId="51375A5A" w14:textId="23FF65B6" w:rsidR="003E3C1A" w:rsidRDefault="003E3C1A" w:rsidP="00C46E2D">
      <w:pPr>
        <w:pStyle w:val="Subtitulo-Indice"/>
      </w:pPr>
      <w:bookmarkStart w:id="7" w:name="_Toc168858738"/>
      <w:r w:rsidRPr="00C46E2D">
        <w:t>Número</w:t>
      </w:r>
      <w:r w:rsidR="00FC3D0B" w:rsidRPr="00C46E2D">
        <w:t xml:space="preserve"> de trabajadores</w:t>
      </w:r>
      <w:bookmarkEnd w:id="7"/>
    </w:p>
    <w:p w14:paraId="09D7FDB5" w14:textId="6C9D3B5F" w:rsidR="00532829" w:rsidRPr="00C97AE6" w:rsidRDefault="00C97AE6" w:rsidP="00C97AE6">
      <w:pPr>
        <w:ind w:left="708"/>
        <w:jc w:val="both"/>
      </w:pPr>
      <w:r w:rsidRPr="00C97AE6">
        <w:t>15,810 a final del año 2023</w:t>
      </w:r>
      <w:r>
        <w:t>.</w:t>
      </w:r>
    </w:p>
    <w:p w14:paraId="2695624E" w14:textId="6F06A019" w:rsidR="00FC3D0B" w:rsidRDefault="003E3C1A" w:rsidP="00A44F9F">
      <w:pPr>
        <w:pStyle w:val="Subtitulo-Indice"/>
      </w:pPr>
      <w:bookmarkStart w:id="8" w:name="_Toc168858739"/>
      <w:r w:rsidRPr="00C46E2D">
        <w:t>Visión</w:t>
      </w:r>
      <w:r w:rsidR="00FC3D0B" w:rsidRPr="00C46E2D">
        <w:t xml:space="preserve"> y </w:t>
      </w:r>
      <w:r w:rsidRPr="00C46E2D">
        <w:t>misión</w:t>
      </w:r>
      <w:r w:rsidR="00FC3D0B" w:rsidRPr="00C46E2D">
        <w:t xml:space="preserve"> de la empresa</w:t>
      </w:r>
      <w:bookmarkEnd w:id="8"/>
    </w:p>
    <w:p w14:paraId="7BBE4983" w14:textId="0F24FB33" w:rsidR="00E37292" w:rsidRPr="002E490D" w:rsidRDefault="00E37292" w:rsidP="005D4C95">
      <w:pPr>
        <w:ind w:left="708"/>
        <w:jc w:val="both"/>
      </w:pPr>
      <w:r w:rsidRPr="005D4C95">
        <w:rPr>
          <w:b/>
          <w:bCs/>
        </w:rPr>
        <w:t>MISIÓN</w:t>
      </w:r>
      <w:r w:rsidR="005D4C95">
        <w:t xml:space="preserve">: </w:t>
      </w:r>
      <w:r w:rsidRPr="002E490D">
        <w:t>Satisfacer las necesidades de los mercados en que participamos, a través de proyectos de gran envergadura y de largo plazo, siempre a la vanguardia en tecnología y manteniendo un compromiso permanente con nuestra gente, el medio ambiente, nuestros valores y nuestra responsabilidad social, maximizando la creación de valor para los accionistas.</w:t>
      </w:r>
    </w:p>
    <w:p w14:paraId="5612AB89" w14:textId="333C68EB" w:rsidR="00532829" w:rsidRPr="00532829" w:rsidRDefault="002E490D" w:rsidP="005D4C95">
      <w:pPr>
        <w:ind w:left="708"/>
        <w:jc w:val="both"/>
      </w:pPr>
      <w:r w:rsidRPr="005D4C95">
        <w:rPr>
          <w:b/>
          <w:bCs/>
        </w:rPr>
        <w:t>VISIÓN</w:t>
      </w:r>
      <w:r w:rsidR="005D4C95">
        <w:t xml:space="preserve">: </w:t>
      </w:r>
      <w:r w:rsidRPr="002E490D">
        <w:t>Ser el líder mundial en eficiencia y rentabilidad en los negocios en que participamos, con una orientación hacia la gente y su desarrollo integral, garantizando la sustentabilidad de nuestras operaciones.</w:t>
      </w:r>
    </w:p>
    <w:p w14:paraId="47B3C9C3" w14:textId="77777777" w:rsidR="00B13A3A" w:rsidRDefault="00B13A3A" w:rsidP="00C46E2D">
      <w:pPr>
        <w:pStyle w:val="Titulo-indice"/>
        <w:sectPr w:rsidR="00B13A3A" w:rsidSect="00E821D9">
          <w:pgSz w:w="11906" w:h="16838"/>
          <w:pgMar w:top="1417" w:right="1701" w:bottom="1417" w:left="1701" w:header="708" w:footer="708" w:gutter="0"/>
          <w:pgBorders w:offsetFrom="page">
            <w:top w:val="single" w:sz="12" w:space="24" w:color="0A2F41" w:themeColor="accent1" w:themeShade="80"/>
            <w:left w:val="single" w:sz="12" w:space="24" w:color="0A2F41" w:themeColor="accent1" w:themeShade="80"/>
            <w:bottom w:val="single" w:sz="12" w:space="24" w:color="0A2F41" w:themeColor="accent1" w:themeShade="80"/>
            <w:right w:val="single" w:sz="12" w:space="24" w:color="0A2F41" w:themeColor="accent1" w:themeShade="80"/>
          </w:pgBorders>
          <w:cols w:space="708"/>
          <w:docGrid w:linePitch="360"/>
        </w:sectPr>
      </w:pPr>
    </w:p>
    <w:p w14:paraId="4BE91A82" w14:textId="0AB8747D" w:rsidR="00FE08A1" w:rsidRDefault="006D7EBC" w:rsidP="00FE08A1">
      <w:pPr>
        <w:pStyle w:val="Titulo-indice"/>
      </w:pPr>
      <w:bookmarkStart w:id="9" w:name="_Toc168858740"/>
      <w:r w:rsidRPr="00C46E2D">
        <w:lastRenderedPageBreak/>
        <w:t xml:space="preserve">CAPITULO DOS: </w:t>
      </w:r>
      <w:r w:rsidR="00FC3D0B" w:rsidRPr="00C46E2D">
        <w:t>Diagnostico de la empresa</w:t>
      </w:r>
      <w:bookmarkEnd w:id="9"/>
    </w:p>
    <w:p w14:paraId="72449D3A" w14:textId="77777777" w:rsidR="00FE08A1" w:rsidRPr="00FE08A1" w:rsidRDefault="00FE08A1" w:rsidP="00FE08A1">
      <w:pPr>
        <w:pStyle w:val="Prrafodelista"/>
        <w:numPr>
          <w:ilvl w:val="0"/>
          <w:numId w:val="13"/>
        </w:numPr>
        <w:rPr>
          <w:b/>
          <w:bCs/>
          <w:vanish/>
        </w:rPr>
      </w:pPr>
    </w:p>
    <w:p w14:paraId="60EC9C31" w14:textId="21167BE4" w:rsidR="00EA178E" w:rsidRPr="00FE08A1" w:rsidRDefault="006E2766" w:rsidP="00FE08A1">
      <w:pPr>
        <w:pStyle w:val="Subtitulo-Indice"/>
        <w:numPr>
          <w:ilvl w:val="1"/>
          <w:numId w:val="13"/>
        </w:numPr>
      </w:pPr>
      <w:bookmarkStart w:id="10" w:name="_Toc168858741"/>
      <w:r w:rsidRPr="00FE08A1">
        <w:t>FODA</w:t>
      </w:r>
      <w:r w:rsidR="00FC3D0B" w:rsidRPr="00FE08A1">
        <w:t xml:space="preserve"> de la empresa</w:t>
      </w:r>
      <w:bookmarkEnd w:id="10"/>
    </w:p>
    <w:p w14:paraId="3C68F229" w14:textId="68A37196" w:rsidR="0015232C" w:rsidRDefault="00294734" w:rsidP="00FE08A1">
      <w:pPr>
        <w:keepNext/>
        <w:ind w:left="360"/>
      </w:pPr>
      <w:r w:rsidRPr="00BF0509">
        <w:rPr>
          <w:noProof/>
        </w:rPr>
        <w:drawing>
          <wp:inline distT="0" distB="0" distL="0" distR="0" wp14:anchorId="61497B1B" wp14:editId="56DF4E2F">
            <wp:extent cx="5400040" cy="5238750"/>
            <wp:effectExtent l="0" t="0" r="0" b="0"/>
            <wp:docPr id="1650999963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63F9503" w14:textId="4B4BCEC7" w:rsidR="00BF0509" w:rsidRPr="00BF0509" w:rsidRDefault="0015232C" w:rsidP="0015232C">
      <w:pPr>
        <w:pStyle w:val="Descripcin"/>
        <w:jc w:val="center"/>
      </w:pPr>
      <w:bookmarkStart w:id="11" w:name="_Toc168858725"/>
      <w:r>
        <w:t xml:space="preserve">Tabla </w:t>
      </w:r>
      <w:r w:rsidR="00F221BC">
        <w:fldChar w:fldCharType="begin"/>
      </w:r>
      <w:r w:rsidR="00F221BC">
        <w:instrText xml:space="preserve"> SEQ Tabla \* ARABIC </w:instrText>
      </w:r>
      <w:r w:rsidR="00F221BC">
        <w:fldChar w:fldCharType="separate"/>
      </w:r>
      <w:r w:rsidR="00305178">
        <w:rPr>
          <w:noProof/>
        </w:rPr>
        <w:t>1</w:t>
      </w:r>
      <w:r w:rsidR="00F221BC">
        <w:fldChar w:fldCharType="end"/>
      </w:r>
      <w:r>
        <w:t xml:space="preserve"> FODA</w:t>
      </w:r>
      <w:bookmarkEnd w:id="11"/>
    </w:p>
    <w:p w14:paraId="1103B412" w14:textId="77777777" w:rsidR="00DB6E28" w:rsidRDefault="00DB6E28" w:rsidP="00DB6E28">
      <w:pPr>
        <w:pStyle w:val="Subtitulo-Indice"/>
        <w:numPr>
          <w:ilvl w:val="0"/>
          <w:numId w:val="0"/>
        </w:numPr>
        <w:ind w:left="720"/>
      </w:pPr>
    </w:p>
    <w:p w14:paraId="1BAFD779" w14:textId="77777777" w:rsidR="00DB6E28" w:rsidRDefault="00DB6E28" w:rsidP="00DB6E28">
      <w:pPr>
        <w:pStyle w:val="Subtitulo-Indice"/>
        <w:numPr>
          <w:ilvl w:val="0"/>
          <w:numId w:val="0"/>
        </w:numPr>
        <w:ind w:left="720"/>
      </w:pPr>
    </w:p>
    <w:p w14:paraId="04123D76" w14:textId="77777777" w:rsidR="00DB6E28" w:rsidRDefault="00DB6E28" w:rsidP="00DB6E28">
      <w:pPr>
        <w:pStyle w:val="Subtitulo-Indice"/>
        <w:numPr>
          <w:ilvl w:val="0"/>
          <w:numId w:val="0"/>
        </w:numPr>
        <w:ind w:left="720"/>
      </w:pPr>
    </w:p>
    <w:p w14:paraId="23E80232" w14:textId="77777777" w:rsidR="00DB6E28" w:rsidRDefault="00DB6E28" w:rsidP="00DB6E28">
      <w:pPr>
        <w:pStyle w:val="Subtitulo-Indice"/>
        <w:numPr>
          <w:ilvl w:val="0"/>
          <w:numId w:val="0"/>
        </w:numPr>
        <w:ind w:left="720"/>
      </w:pPr>
    </w:p>
    <w:p w14:paraId="6AFCF1E2" w14:textId="77777777" w:rsidR="00DB6E28" w:rsidRDefault="00DB6E28" w:rsidP="00DB6E28">
      <w:pPr>
        <w:pStyle w:val="Subtitulo-Indice"/>
        <w:numPr>
          <w:ilvl w:val="0"/>
          <w:numId w:val="0"/>
        </w:numPr>
        <w:ind w:left="720"/>
      </w:pPr>
    </w:p>
    <w:p w14:paraId="7C1272AB" w14:textId="77777777" w:rsidR="00DB6E28" w:rsidRDefault="00DB6E28" w:rsidP="00DB6E28">
      <w:pPr>
        <w:pStyle w:val="Subtitulo-Indice"/>
        <w:numPr>
          <w:ilvl w:val="0"/>
          <w:numId w:val="0"/>
        </w:numPr>
        <w:ind w:left="720"/>
      </w:pPr>
    </w:p>
    <w:p w14:paraId="49421296" w14:textId="77777777" w:rsidR="00DB6E28" w:rsidRDefault="00DB6E28" w:rsidP="00DB6E28">
      <w:pPr>
        <w:pStyle w:val="Subtitulo-Indice"/>
        <w:numPr>
          <w:ilvl w:val="0"/>
          <w:numId w:val="0"/>
        </w:numPr>
        <w:ind w:left="720"/>
      </w:pPr>
    </w:p>
    <w:p w14:paraId="726593F5" w14:textId="77777777" w:rsidR="00DB6E28" w:rsidRDefault="00DB6E28" w:rsidP="00DB6E28">
      <w:pPr>
        <w:pStyle w:val="Subtitulo-Indice"/>
        <w:numPr>
          <w:ilvl w:val="0"/>
          <w:numId w:val="0"/>
        </w:numPr>
        <w:ind w:left="720"/>
      </w:pPr>
    </w:p>
    <w:p w14:paraId="591CEE6E" w14:textId="77777777" w:rsidR="00DB6E28" w:rsidRDefault="00DB6E28" w:rsidP="00DB6E28">
      <w:pPr>
        <w:pStyle w:val="Subtitulo-Indice"/>
        <w:numPr>
          <w:ilvl w:val="0"/>
          <w:numId w:val="0"/>
        </w:numPr>
        <w:ind w:left="360"/>
      </w:pPr>
    </w:p>
    <w:p w14:paraId="59696259" w14:textId="42BE34FB" w:rsidR="00294734" w:rsidRDefault="00DB6E28" w:rsidP="00DB6E28">
      <w:pPr>
        <w:pStyle w:val="Subtitulo-Indice"/>
      </w:pPr>
      <w:bookmarkStart w:id="12" w:name="_Toc16885874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42591A1" wp14:editId="160354E2">
                <wp:simplePos x="0" y="0"/>
                <wp:positionH relativeFrom="margin">
                  <wp:align>center</wp:align>
                </wp:positionH>
                <wp:positionV relativeFrom="paragraph">
                  <wp:posOffset>7756160</wp:posOffset>
                </wp:positionV>
                <wp:extent cx="6633845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523" y="20057"/>
                    <wp:lineTo x="21523" y="0"/>
                    <wp:lineTo x="0" y="0"/>
                  </wp:wrapPolygon>
                </wp:wrapThrough>
                <wp:docPr id="71627188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D3DADB" w14:textId="466C10FF" w:rsidR="0015232C" w:rsidRPr="009D5C40" w:rsidRDefault="0015232C" w:rsidP="0015232C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13" w:name="_Toc168858726"/>
                            <w:r>
                              <w:t xml:space="preserve">Tabla </w:t>
                            </w:r>
                            <w:r w:rsidR="00F221BC">
                              <w:fldChar w:fldCharType="begin"/>
                            </w:r>
                            <w:r w:rsidR="00F221BC">
                              <w:instrText xml:space="preserve"> SEQ Tabla \* ARABIC </w:instrText>
                            </w:r>
                            <w:r w:rsidR="00F221BC">
                              <w:fldChar w:fldCharType="separate"/>
                            </w:r>
                            <w:r w:rsidR="00305178">
                              <w:rPr>
                                <w:noProof/>
                              </w:rPr>
                              <w:t>2</w:t>
                            </w:r>
                            <w:r w:rsidR="00F221BC">
                              <w:fldChar w:fldCharType="end"/>
                            </w:r>
                            <w:r>
                              <w:t xml:space="preserve"> PESTEL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2591A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610.7pt;width:522.35pt;height:.05pt;z-index:251648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" stroked="f">
                <v:textbox style="mso-fit-shape-to-text:t" inset="0,0,0,0">
                  <w:txbxContent>
                    <w:p w14:paraId="62D3DADB" w14:textId="466C10FF" w:rsidR="0015232C" w:rsidRPr="009D5C40" w:rsidRDefault="0015232C" w:rsidP="0015232C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</w:rPr>
                      </w:pPr>
                      <w:bookmarkStart w:id="14" w:name="_Toc168858726"/>
                      <w:r>
                        <w:t xml:space="preserve">Tabla </w:t>
                      </w:r>
                      <w:r w:rsidR="00F221BC">
                        <w:fldChar w:fldCharType="begin"/>
                      </w:r>
                      <w:r w:rsidR="00F221BC">
                        <w:instrText xml:space="preserve"> SEQ Tabla \* ARABIC </w:instrText>
                      </w:r>
                      <w:r w:rsidR="00F221BC">
                        <w:fldChar w:fldCharType="separate"/>
                      </w:r>
                      <w:r w:rsidR="00305178">
                        <w:rPr>
                          <w:noProof/>
                        </w:rPr>
                        <w:t>2</w:t>
                      </w:r>
                      <w:r w:rsidR="00F221BC">
                        <w:fldChar w:fldCharType="end"/>
                      </w:r>
                      <w:r>
                        <w:t xml:space="preserve"> PESTEL</w:t>
                      </w:r>
                      <w:bookmarkEnd w:id="14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320E41">
        <w:rPr>
          <w:noProof/>
        </w:rPr>
        <w:drawing>
          <wp:anchor distT="0" distB="0" distL="114300" distR="114300" simplePos="0" relativeHeight="251663360" behindDoc="0" locked="0" layoutInCell="1" allowOverlap="1" wp14:anchorId="047B8C4E" wp14:editId="1C69D10F">
            <wp:simplePos x="0" y="0"/>
            <wp:positionH relativeFrom="margin">
              <wp:posOffset>-405765</wp:posOffset>
            </wp:positionH>
            <wp:positionV relativeFrom="paragraph">
              <wp:posOffset>347980</wp:posOffset>
            </wp:positionV>
            <wp:extent cx="6235700" cy="7325995"/>
            <wp:effectExtent l="0" t="19050" r="0" b="46355"/>
            <wp:wrapThrough wrapText="bothSides">
              <wp:wrapPolygon edited="0">
                <wp:start x="990" y="-56"/>
                <wp:lineTo x="726" y="112"/>
                <wp:lineTo x="594" y="899"/>
                <wp:lineTo x="594" y="6909"/>
                <wp:lineTo x="4025" y="7189"/>
                <wp:lineTo x="594" y="7246"/>
                <wp:lineTo x="594" y="10559"/>
                <wp:lineTo x="3431" y="10784"/>
                <wp:lineTo x="594" y="10896"/>
                <wp:lineTo x="594" y="14210"/>
                <wp:lineTo x="1650" y="14491"/>
                <wp:lineTo x="594" y="14547"/>
                <wp:lineTo x="594" y="17861"/>
                <wp:lineTo x="1650" y="18142"/>
                <wp:lineTo x="594" y="18198"/>
                <wp:lineTo x="594" y="20894"/>
                <wp:lineTo x="792" y="21568"/>
                <wp:lineTo x="990" y="21681"/>
                <wp:lineTo x="19070" y="21681"/>
                <wp:lineTo x="20192" y="20669"/>
                <wp:lineTo x="20588" y="20445"/>
                <wp:lineTo x="20984" y="19939"/>
                <wp:lineTo x="19796" y="18872"/>
                <wp:lineTo x="19928" y="18254"/>
                <wp:lineTo x="18609" y="18142"/>
                <wp:lineTo x="20192" y="17805"/>
                <wp:lineTo x="20126" y="17075"/>
                <wp:lineTo x="20918" y="16232"/>
                <wp:lineTo x="20918" y="16176"/>
                <wp:lineTo x="19862" y="15277"/>
                <wp:lineTo x="19994" y="14603"/>
                <wp:lineTo x="17553" y="14379"/>
                <wp:lineTo x="20060" y="14154"/>
                <wp:lineTo x="20060" y="13480"/>
                <wp:lineTo x="20984" y="12581"/>
                <wp:lineTo x="19928" y="11683"/>
                <wp:lineTo x="20060" y="10953"/>
                <wp:lineTo x="16893" y="10784"/>
                <wp:lineTo x="19994" y="10503"/>
                <wp:lineTo x="19994" y="9885"/>
                <wp:lineTo x="21050" y="8987"/>
                <wp:lineTo x="19994" y="8088"/>
                <wp:lineTo x="20126" y="7302"/>
                <wp:lineTo x="16299" y="7189"/>
                <wp:lineTo x="19928" y="6852"/>
                <wp:lineTo x="19928" y="6291"/>
                <wp:lineTo x="21050" y="5392"/>
                <wp:lineTo x="20060" y="4493"/>
                <wp:lineTo x="20192" y="3707"/>
                <wp:lineTo x="19928" y="3482"/>
                <wp:lineTo x="19862" y="2696"/>
                <wp:lineTo x="21050" y="1741"/>
                <wp:lineTo x="19070" y="-56"/>
                <wp:lineTo x="990" y="-56"/>
              </wp:wrapPolygon>
            </wp:wrapThrough>
            <wp:docPr id="495394458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766" w:rsidRPr="006E2766">
        <w:t>Análisis</w:t>
      </w:r>
      <w:r w:rsidR="00FC3D0B" w:rsidRPr="006E2766">
        <w:t xml:space="preserve"> </w:t>
      </w:r>
      <w:r w:rsidR="006E2766">
        <w:t>PESTEL</w:t>
      </w:r>
      <w:bookmarkEnd w:id="12"/>
    </w:p>
    <w:p w14:paraId="712E342B" w14:textId="4FC75403" w:rsidR="00294734" w:rsidRPr="00294734" w:rsidRDefault="00294734" w:rsidP="00294734">
      <w:pPr>
        <w:pStyle w:val="Subindice"/>
        <w:sectPr w:rsidR="00294734" w:rsidRPr="00294734" w:rsidSect="00E821D9">
          <w:pgSz w:w="11906" w:h="16838"/>
          <w:pgMar w:top="1417" w:right="1701" w:bottom="1417" w:left="1701" w:header="708" w:footer="708" w:gutter="0"/>
          <w:pgBorders w:offsetFrom="page">
            <w:top w:val="single" w:sz="12" w:space="24" w:color="0A2F41" w:themeColor="accent1" w:themeShade="80"/>
            <w:left w:val="single" w:sz="12" w:space="24" w:color="0A2F41" w:themeColor="accent1" w:themeShade="80"/>
            <w:bottom w:val="single" w:sz="12" w:space="24" w:color="0A2F41" w:themeColor="accent1" w:themeShade="80"/>
            <w:right w:val="single" w:sz="12" w:space="24" w:color="0A2F41" w:themeColor="accent1" w:themeShade="80"/>
          </w:pgBorders>
          <w:cols w:space="708"/>
          <w:docGrid w:linePitch="360"/>
        </w:sectPr>
      </w:pPr>
    </w:p>
    <w:p w14:paraId="62D1C7BB" w14:textId="4B9D6B67" w:rsidR="00FC3D0B" w:rsidRPr="00D60594" w:rsidRDefault="006D7EBC" w:rsidP="0015232C">
      <w:pPr>
        <w:pStyle w:val="Ttulo1"/>
        <w:rPr>
          <w:rFonts w:ascii="Arial" w:eastAsia="Arial" w:hAnsi="Arial" w:cs="Arial"/>
        </w:rPr>
      </w:pPr>
      <w:r w:rsidRPr="75B5C5B5">
        <w:rPr>
          <w:rFonts w:ascii="Arial" w:eastAsia="Arial" w:hAnsi="Arial" w:cs="Arial"/>
        </w:rPr>
        <w:lastRenderedPageBreak/>
        <w:t xml:space="preserve">CAPITULO TRES: </w:t>
      </w:r>
      <w:r w:rsidR="006E2766" w:rsidRPr="75B5C5B5">
        <w:rPr>
          <w:rFonts w:ascii="Arial" w:eastAsia="Arial" w:hAnsi="Arial" w:cs="Arial"/>
        </w:rPr>
        <w:t>Administración</w:t>
      </w:r>
      <w:r w:rsidR="00FC3D0B" w:rsidRPr="75B5C5B5">
        <w:rPr>
          <w:rFonts w:ascii="Arial" w:eastAsia="Arial" w:hAnsi="Arial" w:cs="Arial"/>
        </w:rPr>
        <w:t xml:space="preserve"> del recurso humano</w:t>
      </w:r>
    </w:p>
    <w:p w14:paraId="4C969566" w14:textId="77777777" w:rsidR="00447E0E" w:rsidRPr="00447E0E" w:rsidRDefault="00447E0E" w:rsidP="00447E0E">
      <w:pPr>
        <w:pStyle w:val="Prrafodelista"/>
        <w:numPr>
          <w:ilvl w:val="0"/>
          <w:numId w:val="1"/>
        </w:numPr>
        <w:rPr>
          <w:b/>
          <w:bCs/>
          <w:noProof/>
          <w:vanish/>
        </w:rPr>
      </w:pPr>
    </w:p>
    <w:p w14:paraId="32FAE4C2" w14:textId="7B49783C" w:rsidR="00D06146" w:rsidRPr="00D06146" w:rsidRDefault="0015232C" w:rsidP="00447E0E">
      <w:pPr>
        <w:pStyle w:val="Subtitulo-Indice"/>
      </w:pPr>
      <w:bookmarkStart w:id="15" w:name="_Toc168858743"/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92EA6FA" wp14:editId="6B1568E5">
                <wp:simplePos x="0" y="0"/>
                <wp:positionH relativeFrom="column">
                  <wp:posOffset>4070695</wp:posOffset>
                </wp:positionH>
                <wp:positionV relativeFrom="paragraph">
                  <wp:posOffset>1719323</wp:posOffset>
                </wp:positionV>
                <wp:extent cx="480060" cy="213360"/>
                <wp:effectExtent l="0" t="0" r="0" b="0"/>
                <wp:wrapNone/>
                <wp:docPr id="923925671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599A4" w14:textId="170FCC26" w:rsidR="003A299F" w:rsidRPr="003A299F" w:rsidRDefault="003A299F" w:rsidP="003A299F">
                            <w:pPr>
                              <w:rPr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3A299F">
                              <w:rPr>
                                <w:sz w:val="12"/>
                                <w:szCs w:val="12"/>
                              </w:rPr>
                              <w:t>11.1%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EA6FA" id="Cuadro de texto 8" o:spid="_x0000_s1027" type="#_x0000_t202" style="position:absolute;left:0;text-align:left;margin-left:320.55pt;margin-top:135.4pt;width:37.8pt;height:16.8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" filled="f" stroked="f" strokeweight=".5pt">
                <v:textbox>
                  <w:txbxContent>
                    <w:p w14:paraId="1F0599A4" w14:textId="170FCC26" w:rsidR="003A299F" w:rsidRPr="003A299F" w:rsidRDefault="003A299F" w:rsidP="003A299F">
                      <w:pPr>
                        <w:rPr>
                          <w:sz w:val="12"/>
                          <w:szCs w:val="12"/>
                          <w:lang w:val="es-MX"/>
                        </w:rPr>
                      </w:pPr>
                      <w:r w:rsidRPr="003A299F">
                        <w:rPr>
                          <w:sz w:val="12"/>
                          <w:szCs w:val="12"/>
                        </w:rPr>
                        <w:t>11.1%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30780D" wp14:editId="2EA99876">
                <wp:simplePos x="0" y="0"/>
                <wp:positionH relativeFrom="column">
                  <wp:posOffset>0</wp:posOffset>
                </wp:positionH>
                <wp:positionV relativeFrom="paragraph">
                  <wp:posOffset>3594735</wp:posOffset>
                </wp:positionV>
                <wp:extent cx="5400040" cy="635"/>
                <wp:effectExtent l="0" t="0" r="0" b="0"/>
                <wp:wrapTopAndBottom/>
                <wp:docPr id="41631580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E22926" w14:textId="56553BB2" w:rsidR="0015232C" w:rsidRPr="00A7327E" w:rsidRDefault="0015232C" w:rsidP="0015232C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16" w:name="_Toc168858727"/>
                            <w:r>
                              <w:t xml:space="preserve">Tabla </w:t>
                            </w:r>
                            <w:r w:rsidR="00F221BC">
                              <w:fldChar w:fldCharType="begin"/>
                            </w:r>
                            <w:r w:rsidR="00F221BC">
                              <w:instrText xml:space="preserve"> SEQ Tabla \* ARABIC </w:instrText>
                            </w:r>
                            <w:r w:rsidR="00F221BC">
                              <w:fldChar w:fldCharType="separate"/>
                            </w:r>
                            <w:r w:rsidR="00305178">
                              <w:rPr>
                                <w:noProof/>
                              </w:rPr>
                              <w:t>3</w:t>
                            </w:r>
                            <w:r w:rsidR="00F221BC">
                              <w:fldChar w:fldCharType="end"/>
                            </w:r>
                            <w:r>
                              <w:t xml:space="preserve"> Organigrama de la empresa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0780D" id="_x0000_s1028" type="#_x0000_t202" style="position:absolute;left:0;text-align:left;margin-left:0;margin-top:283.05pt;width:425.2pt;height:.0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+yGQIAAD8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" stroked="f">
                <v:textbox style="mso-fit-shape-to-text:t" inset="0,0,0,0">
                  <w:txbxContent>
                    <w:p w14:paraId="60E22926" w14:textId="56553BB2" w:rsidR="0015232C" w:rsidRPr="00A7327E" w:rsidRDefault="0015232C" w:rsidP="0015232C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</w:rPr>
                      </w:pPr>
                      <w:bookmarkStart w:id="17" w:name="_Toc168858727"/>
                      <w:r>
                        <w:t xml:space="preserve">Tabla </w:t>
                      </w:r>
                      <w:r w:rsidR="00F221BC">
                        <w:fldChar w:fldCharType="begin"/>
                      </w:r>
                      <w:r w:rsidR="00F221BC">
                        <w:instrText xml:space="preserve"> SEQ Tabla \* ARABIC </w:instrText>
                      </w:r>
                      <w:r w:rsidR="00F221BC">
                        <w:fldChar w:fldCharType="separate"/>
                      </w:r>
                      <w:r w:rsidR="00305178">
                        <w:rPr>
                          <w:noProof/>
                        </w:rPr>
                        <w:t>3</w:t>
                      </w:r>
                      <w:r w:rsidR="00F221BC">
                        <w:fldChar w:fldCharType="end"/>
                      </w:r>
                      <w:r>
                        <w:t xml:space="preserve"> Organigrama de la empresa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64B4D">
        <w:rPr>
          <w:noProof/>
        </w:rPr>
        <w:drawing>
          <wp:anchor distT="0" distB="0" distL="114300" distR="114300" simplePos="0" relativeHeight="251623424" behindDoc="1" locked="0" layoutInCell="1" allowOverlap="1" wp14:anchorId="080A57C6" wp14:editId="266A5243">
            <wp:simplePos x="0" y="0"/>
            <wp:positionH relativeFrom="margin">
              <wp:align>right</wp:align>
            </wp:positionH>
            <wp:positionV relativeFrom="paragraph">
              <wp:posOffset>387583</wp:posOffset>
            </wp:positionV>
            <wp:extent cx="5400040" cy="3150235"/>
            <wp:effectExtent l="0" t="38100" r="0" b="12065"/>
            <wp:wrapTopAndBottom/>
            <wp:docPr id="1030341385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anchor>
        </w:drawing>
      </w:r>
      <w:r w:rsidR="00D52FC0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FF5F917" wp14:editId="51DEE9B0">
                <wp:simplePos x="0" y="0"/>
                <wp:positionH relativeFrom="column">
                  <wp:posOffset>2653665</wp:posOffset>
                </wp:positionH>
                <wp:positionV relativeFrom="paragraph">
                  <wp:posOffset>1882140</wp:posOffset>
                </wp:positionV>
                <wp:extent cx="784860" cy="7620"/>
                <wp:effectExtent l="0" t="0" r="34290" b="30480"/>
                <wp:wrapNone/>
                <wp:docPr id="353070212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40300" id="Conector recto 7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148.2pt" to="270.75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FC3D0B" w:rsidRPr="75B5C5B5">
        <w:t>Organigrama de la empresa</w:t>
      </w:r>
      <w:bookmarkEnd w:id="15"/>
    </w:p>
    <w:p w14:paraId="5AFDCD1B" w14:textId="77777777" w:rsidR="006E2766" w:rsidRDefault="00FC3D0B" w:rsidP="75B5C5B5">
      <w:pPr>
        <w:pStyle w:val="Subtitulo-Indice"/>
        <w:rPr>
          <w:rFonts w:ascii="Arial" w:eastAsia="Arial" w:hAnsi="Arial" w:cs="Arial"/>
        </w:rPr>
      </w:pPr>
      <w:bookmarkStart w:id="18" w:name="_Toc168858744"/>
      <w:r w:rsidRPr="75B5C5B5">
        <w:rPr>
          <w:rFonts w:ascii="Arial" w:eastAsia="Arial" w:hAnsi="Arial" w:cs="Arial"/>
        </w:rPr>
        <w:t>Manual de funciones del equipo de trabajo</w:t>
      </w:r>
      <w:bookmarkEnd w:id="18"/>
    </w:p>
    <w:p w14:paraId="73D5F253" w14:textId="4336F00F" w:rsidR="0015232C" w:rsidRPr="006830BF" w:rsidRDefault="006830BF" w:rsidP="006830BF">
      <w:pPr>
        <w:ind w:left="708"/>
      </w:pPr>
      <w:r w:rsidRPr="006830BF">
        <w:t xml:space="preserve">Adjunto el </w:t>
      </w:r>
      <w:proofErr w:type="spellStart"/>
      <w:r w:rsidRPr="006830BF">
        <w:t>ManualDeFuncionalidades</w:t>
      </w:r>
      <w:proofErr w:type="spellEnd"/>
      <w:r w:rsidRPr="006830BF">
        <w:t xml:space="preserve"> en .</w:t>
      </w:r>
      <w:proofErr w:type="spellStart"/>
      <w:r w:rsidRPr="006830BF">
        <w:t>pdf</w:t>
      </w:r>
      <w:proofErr w:type="spellEnd"/>
    </w:p>
    <w:p w14:paraId="2205B0CF" w14:textId="60B0B06C" w:rsidR="00FC3D0B" w:rsidRDefault="00FC3D0B" w:rsidP="75B5C5B5">
      <w:pPr>
        <w:pStyle w:val="Subtitulo-Indice"/>
        <w:rPr>
          <w:rFonts w:ascii="Arial" w:eastAsia="Arial" w:hAnsi="Arial" w:cs="Arial"/>
        </w:rPr>
      </w:pPr>
      <w:bookmarkStart w:id="19" w:name="_Toc168858745"/>
      <w:r w:rsidRPr="75B5C5B5">
        <w:rPr>
          <w:rFonts w:ascii="Arial" w:eastAsia="Arial" w:hAnsi="Arial" w:cs="Arial"/>
        </w:rPr>
        <w:t>Reglamento interno de trabajo</w:t>
      </w:r>
      <w:bookmarkEnd w:id="19"/>
    </w:p>
    <w:p w14:paraId="6124082C" w14:textId="04CCBB21" w:rsidR="1BBF18E0" w:rsidRPr="009E1E1E" w:rsidRDefault="53C41641" w:rsidP="009E1E1E">
      <w:pPr>
        <w:ind w:left="720"/>
      </w:pPr>
      <w:proofErr w:type="spellStart"/>
      <w:r w:rsidRPr="007A0AA9">
        <w:t>Souther</w:t>
      </w:r>
      <w:proofErr w:type="spellEnd"/>
      <w:r w:rsidRPr="007A0AA9">
        <w:t xml:space="preserve"> </w:t>
      </w:r>
      <w:proofErr w:type="spellStart"/>
      <w:r w:rsidRPr="007A0AA9">
        <w:t>Copper</w:t>
      </w:r>
      <w:proofErr w:type="spellEnd"/>
      <w:r w:rsidRPr="007A0AA9">
        <w:t xml:space="preserve"> </w:t>
      </w:r>
      <w:proofErr w:type="spellStart"/>
      <w:r w:rsidRPr="007A0AA9">
        <w:t>Corporation</w:t>
      </w:r>
      <w:proofErr w:type="spellEnd"/>
      <w:r w:rsidRPr="007A0AA9">
        <w:t xml:space="preserve"> comprende de un reglamento interno para sus empleados con el fin de mantener altos estándares de honestidad, respeto, responsabilidad y ética.</w:t>
      </w:r>
    </w:p>
    <w:p w14:paraId="3E5E8CE5" w14:textId="363073A8" w:rsidR="4EDC3D9E" w:rsidRPr="009E1E1E" w:rsidRDefault="75B5C5B5" w:rsidP="009E1E1E">
      <w:pPr>
        <w:pStyle w:val="Subtitulo-Indice"/>
        <w:numPr>
          <w:ilvl w:val="0"/>
          <w:numId w:val="0"/>
        </w:numPr>
        <w:ind w:left="720"/>
      </w:pPr>
      <w:bookmarkStart w:id="20" w:name="_Toc168858746"/>
      <w:r w:rsidRPr="009E1E1E">
        <w:t>Empleados</w:t>
      </w:r>
      <w:bookmarkEnd w:id="20"/>
    </w:p>
    <w:p w14:paraId="4610B3D3" w14:textId="609B2E3A" w:rsidR="4EDC3D9E" w:rsidRPr="00073995" w:rsidRDefault="75B5C5B5" w:rsidP="75B5C5B5">
      <w:pPr>
        <w:pStyle w:val="Subindice"/>
        <w:rPr>
          <w:rFonts w:eastAsia="Arial" w:cs="Arial"/>
          <w:b/>
          <w:bCs/>
          <w:u w:val="none"/>
        </w:rPr>
      </w:pPr>
      <w:r w:rsidRPr="00073995">
        <w:rPr>
          <w:rFonts w:eastAsia="Arial" w:cs="Arial"/>
          <w:b/>
          <w:bCs/>
          <w:u w:val="none"/>
        </w:rPr>
        <w:t>Igualdad de oportunidades y prácticas laborales justas</w:t>
      </w:r>
    </w:p>
    <w:p w14:paraId="5793950C" w14:textId="011DA602" w:rsidR="4EDC3D9E" w:rsidRPr="001345A2" w:rsidRDefault="75B5C5B5" w:rsidP="001345A2">
      <w:pPr>
        <w:ind w:left="1416"/>
        <w:jc w:val="both"/>
      </w:pPr>
      <w:r w:rsidRPr="001345A2">
        <w:t>La política de la Compañía es promover la igualdad de oportunidades de empleo para contratar y desarrollar los mejores candidatos para el empleo a partir de un grupo de talentos amplio y diverso.</w:t>
      </w:r>
    </w:p>
    <w:p w14:paraId="54C9BDCC" w14:textId="3CCFA43B" w:rsidR="4EDC3D9E" w:rsidRPr="00073995" w:rsidRDefault="75B5C5B5" w:rsidP="75B5C5B5">
      <w:pPr>
        <w:pStyle w:val="Subindice"/>
        <w:rPr>
          <w:rFonts w:eastAsia="Arial" w:cs="Arial"/>
          <w:b/>
          <w:bCs/>
          <w:u w:val="none"/>
        </w:rPr>
      </w:pPr>
      <w:r w:rsidRPr="00073995">
        <w:rPr>
          <w:rFonts w:eastAsia="Arial" w:cs="Arial"/>
          <w:b/>
          <w:bCs/>
          <w:u w:val="none"/>
        </w:rPr>
        <w:t>Trabajo infantil y forzoso</w:t>
      </w:r>
    </w:p>
    <w:p w14:paraId="45843FA5" w14:textId="0E53818A" w:rsidR="4EDC3D9E" w:rsidRPr="001345A2" w:rsidRDefault="75B5C5B5" w:rsidP="001345A2">
      <w:pPr>
        <w:ind w:left="1416"/>
        <w:jc w:val="both"/>
      </w:pPr>
      <w:proofErr w:type="spellStart"/>
      <w:r w:rsidRPr="001345A2">
        <w:t>Southern</w:t>
      </w:r>
      <w:proofErr w:type="spellEnd"/>
      <w:r w:rsidRPr="001345A2">
        <w:t xml:space="preserve"> </w:t>
      </w:r>
      <w:proofErr w:type="spellStart"/>
      <w:r w:rsidRPr="001345A2">
        <w:t>Copper</w:t>
      </w:r>
      <w:proofErr w:type="spellEnd"/>
      <w:r w:rsidRPr="001345A2">
        <w:t xml:space="preserve"> reitera su compromiso con la protección de los derechos humanos y laborales reconocidos en las leyes nacionales e internacionales, manteniendo los estándares internacionales de </w:t>
      </w:r>
      <w:r w:rsidRPr="001345A2">
        <w:lastRenderedPageBreak/>
        <w:t>protección de los derechos y libertades fundamentales de sus empleados.</w:t>
      </w:r>
    </w:p>
    <w:p w14:paraId="75DD5D9E" w14:textId="5AC4C9DB" w:rsidR="4EDC3D9E" w:rsidRPr="00073995" w:rsidRDefault="75B5C5B5" w:rsidP="75B5C5B5">
      <w:pPr>
        <w:pStyle w:val="Subindice"/>
        <w:rPr>
          <w:rFonts w:eastAsia="Arial" w:cs="Arial"/>
          <w:b/>
          <w:bCs/>
          <w:u w:val="none"/>
        </w:rPr>
      </w:pPr>
      <w:r w:rsidRPr="00073995">
        <w:rPr>
          <w:rFonts w:eastAsia="Arial" w:cs="Arial"/>
          <w:b/>
          <w:bCs/>
          <w:u w:val="none"/>
        </w:rPr>
        <w:t>Libertad de asociación</w:t>
      </w:r>
    </w:p>
    <w:p w14:paraId="34320633" w14:textId="497A6AAE" w:rsidR="4EDC3D9E" w:rsidRPr="001345A2" w:rsidRDefault="75B5C5B5" w:rsidP="001345A2">
      <w:pPr>
        <w:ind w:left="1416"/>
        <w:jc w:val="both"/>
      </w:pPr>
      <w:proofErr w:type="spellStart"/>
      <w:r w:rsidRPr="001345A2">
        <w:t>Southern</w:t>
      </w:r>
      <w:proofErr w:type="spellEnd"/>
      <w:r w:rsidRPr="001345A2">
        <w:t xml:space="preserve"> </w:t>
      </w:r>
      <w:proofErr w:type="spellStart"/>
      <w:r w:rsidRPr="001345A2">
        <w:t>Copper</w:t>
      </w:r>
      <w:proofErr w:type="spellEnd"/>
      <w:r w:rsidRPr="001345A2">
        <w:t xml:space="preserve"> respeta el derecho de asociación de sus empleados, así como la libertad de afiliarse a un sindicato y de participar en actividades sindicales.</w:t>
      </w:r>
    </w:p>
    <w:p w14:paraId="7DD92667" w14:textId="1C4F6084" w:rsidR="4EDC3D9E" w:rsidRPr="00073995" w:rsidRDefault="75B5C5B5" w:rsidP="75B5C5B5">
      <w:pPr>
        <w:pStyle w:val="Subindice"/>
        <w:rPr>
          <w:rFonts w:eastAsia="Arial" w:cs="Arial"/>
          <w:b/>
          <w:bCs/>
          <w:u w:val="none"/>
        </w:rPr>
      </w:pPr>
      <w:proofErr w:type="spellStart"/>
      <w:r w:rsidRPr="00073995">
        <w:rPr>
          <w:rFonts w:eastAsia="Arial" w:cs="Arial"/>
          <w:b/>
          <w:bCs/>
          <w:u w:val="none"/>
        </w:rPr>
        <w:t>Anti-acoso</w:t>
      </w:r>
      <w:proofErr w:type="spellEnd"/>
      <w:r w:rsidRPr="00073995">
        <w:rPr>
          <w:rFonts w:eastAsia="Arial" w:cs="Arial"/>
          <w:b/>
          <w:bCs/>
          <w:u w:val="none"/>
        </w:rPr>
        <w:t xml:space="preserve"> en el lugar de trabajo</w:t>
      </w:r>
    </w:p>
    <w:p w14:paraId="4B2E480D" w14:textId="76687C52" w:rsidR="4EDC3D9E" w:rsidRPr="001345A2" w:rsidRDefault="75B5C5B5" w:rsidP="001345A2">
      <w:pPr>
        <w:ind w:left="1416"/>
        <w:jc w:val="both"/>
      </w:pPr>
      <w:proofErr w:type="spellStart"/>
      <w:r w:rsidRPr="001345A2">
        <w:t>Southern</w:t>
      </w:r>
      <w:proofErr w:type="spellEnd"/>
      <w:r w:rsidRPr="001345A2">
        <w:t xml:space="preserve"> </w:t>
      </w:r>
      <w:proofErr w:type="spellStart"/>
      <w:r w:rsidRPr="001345A2">
        <w:t>Copper</w:t>
      </w:r>
      <w:proofErr w:type="spellEnd"/>
      <w:r w:rsidRPr="001345A2">
        <w:t xml:space="preserve"> se compromete a proporcionar un entorno de trabajo libre de acoso, en el que los empleados, funcionarios y directores puedan alcanzar su máximo potencial.</w:t>
      </w:r>
    </w:p>
    <w:p w14:paraId="4F4218F8" w14:textId="1B8FFD37" w:rsidR="4EDC3D9E" w:rsidRPr="00073995" w:rsidRDefault="75B5C5B5" w:rsidP="75B5C5B5">
      <w:pPr>
        <w:pStyle w:val="Subindice"/>
        <w:rPr>
          <w:rFonts w:eastAsia="Arial" w:cs="Arial"/>
          <w:b/>
          <w:bCs/>
          <w:u w:val="none"/>
        </w:rPr>
      </w:pPr>
      <w:r w:rsidRPr="00073995">
        <w:rPr>
          <w:rFonts w:eastAsia="Arial" w:cs="Arial"/>
          <w:b/>
          <w:bCs/>
          <w:u w:val="none"/>
        </w:rPr>
        <w:t>Conducta sexual inapropiada y acoso sexual</w:t>
      </w:r>
    </w:p>
    <w:p w14:paraId="169BC606" w14:textId="0FB67041" w:rsidR="4EDC3D9E" w:rsidRPr="001345A2" w:rsidRDefault="75B5C5B5" w:rsidP="001345A2">
      <w:pPr>
        <w:ind w:left="1416"/>
        <w:jc w:val="both"/>
      </w:pPr>
      <w:proofErr w:type="spellStart"/>
      <w:r w:rsidRPr="001345A2">
        <w:t>Southern</w:t>
      </w:r>
      <w:proofErr w:type="spellEnd"/>
      <w:r w:rsidRPr="001345A2">
        <w:t xml:space="preserve"> </w:t>
      </w:r>
      <w:proofErr w:type="spellStart"/>
      <w:r w:rsidRPr="001345A2">
        <w:t>Copper</w:t>
      </w:r>
      <w:proofErr w:type="spellEnd"/>
      <w:r w:rsidRPr="001345A2">
        <w:t xml:space="preserve"> </w:t>
      </w:r>
      <w:proofErr w:type="spellStart"/>
      <w:r w:rsidRPr="001345A2">
        <w:t>Corporation</w:t>
      </w:r>
      <w:proofErr w:type="spellEnd"/>
      <w:r w:rsidRPr="001345A2">
        <w:t xml:space="preserve"> prohíbe estrictamente el acoso sexual, que se define como cualquier comportamiento o acción no deseada, por cualquier medio o forma, con implicaciones o inferencias de naturaleza sexual.</w:t>
      </w:r>
    </w:p>
    <w:p w14:paraId="1B866BC0" w14:textId="706C9939" w:rsidR="4EDC3D9E" w:rsidRPr="00073995" w:rsidRDefault="75B5C5B5" w:rsidP="75B5C5B5">
      <w:pPr>
        <w:pStyle w:val="Subindice"/>
        <w:rPr>
          <w:rFonts w:eastAsia="Arial" w:cs="Arial"/>
          <w:b/>
          <w:bCs/>
          <w:u w:val="none"/>
        </w:rPr>
      </w:pPr>
      <w:r w:rsidRPr="00073995">
        <w:rPr>
          <w:rFonts w:eastAsia="Arial" w:cs="Arial"/>
          <w:b/>
          <w:bCs/>
          <w:u w:val="none"/>
        </w:rPr>
        <w:t>Salud y seguridad en el trabajo</w:t>
      </w:r>
    </w:p>
    <w:p w14:paraId="68F8CC0E" w14:textId="120428FE" w:rsidR="4EDC3D9E" w:rsidRPr="001345A2" w:rsidRDefault="75B5C5B5" w:rsidP="001345A2">
      <w:pPr>
        <w:ind w:left="1416"/>
        <w:jc w:val="both"/>
      </w:pPr>
      <w:proofErr w:type="spellStart"/>
      <w:r w:rsidRPr="001345A2">
        <w:t>Southern</w:t>
      </w:r>
      <w:proofErr w:type="spellEnd"/>
      <w:r w:rsidRPr="001345A2">
        <w:t xml:space="preserve"> </w:t>
      </w:r>
      <w:proofErr w:type="spellStart"/>
      <w:r w:rsidRPr="001345A2">
        <w:t>Copper</w:t>
      </w:r>
      <w:proofErr w:type="spellEnd"/>
      <w:r w:rsidRPr="001345A2">
        <w:t xml:space="preserve"> considera que la vida, la salud y el bienestar físico de nuestros empleados es su activo más valioso, lo que constituye una prioridad absoluta en todas nuestras actividades.</w:t>
      </w:r>
    </w:p>
    <w:p w14:paraId="6610FF5F" w14:textId="1922FB30" w:rsidR="4EDC3D9E" w:rsidRPr="00073995" w:rsidRDefault="75B5C5B5" w:rsidP="75B5C5B5">
      <w:pPr>
        <w:pStyle w:val="Subindice"/>
        <w:rPr>
          <w:rFonts w:eastAsia="Arial" w:cs="Arial"/>
          <w:b/>
          <w:bCs/>
          <w:u w:val="none"/>
        </w:rPr>
      </w:pPr>
      <w:r w:rsidRPr="00073995">
        <w:rPr>
          <w:rFonts w:eastAsia="Arial" w:cs="Arial"/>
          <w:b/>
          <w:bCs/>
          <w:u w:val="none"/>
        </w:rPr>
        <w:t>Consumo, uso o venta de alcohol, drogas y sustancias controladas</w:t>
      </w:r>
    </w:p>
    <w:p w14:paraId="7BC2AFB1" w14:textId="45FADEF0" w:rsidR="000949BF" w:rsidRDefault="75B5C5B5" w:rsidP="005A475B">
      <w:pPr>
        <w:ind w:left="1416"/>
        <w:jc w:val="both"/>
      </w:pPr>
      <w:r w:rsidRPr="001345A2">
        <w:t xml:space="preserve">Las oficinas y centros de </w:t>
      </w:r>
      <w:proofErr w:type="spellStart"/>
      <w:r w:rsidRPr="001345A2">
        <w:t>Southern</w:t>
      </w:r>
      <w:proofErr w:type="spellEnd"/>
      <w:r w:rsidRPr="001345A2">
        <w:t xml:space="preserve"> </w:t>
      </w:r>
      <w:proofErr w:type="spellStart"/>
      <w:r w:rsidRPr="001345A2">
        <w:t>Copper</w:t>
      </w:r>
      <w:proofErr w:type="spellEnd"/>
      <w:r w:rsidRPr="001345A2">
        <w:t xml:space="preserve"> son entornos libres de sustancias.</w:t>
      </w:r>
    </w:p>
    <w:p w14:paraId="06298826" w14:textId="77777777" w:rsidR="005A475B" w:rsidRPr="005A475B" w:rsidRDefault="005A475B" w:rsidP="005A475B">
      <w:pPr>
        <w:ind w:left="1416"/>
        <w:jc w:val="both"/>
      </w:pPr>
    </w:p>
    <w:p w14:paraId="231620CF" w14:textId="77777777" w:rsidR="00A52423" w:rsidRPr="00073995" w:rsidRDefault="006E2766" w:rsidP="75B5C5B5">
      <w:pPr>
        <w:pStyle w:val="Subtitulo-Indice"/>
        <w:rPr>
          <w:rFonts w:eastAsia="Arial" w:cs="Arial"/>
        </w:rPr>
      </w:pPr>
      <w:bookmarkStart w:id="21" w:name="_Toc168858747"/>
      <w:r w:rsidRPr="00073995">
        <w:rPr>
          <w:rFonts w:eastAsia="Arial" w:cs="Arial"/>
        </w:rPr>
        <w:t>Análisis</w:t>
      </w:r>
      <w:r w:rsidR="00FC3D0B" w:rsidRPr="00073995">
        <w:rPr>
          <w:rFonts w:eastAsia="Arial" w:cs="Arial"/>
        </w:rPr>
        <w:t xml:space="preserve"> de los procedimientos de sanción disciplinaria y de despido de</w:t>
      </w:r>
      <w:r w:rsidRPr="00073995">
        <w:rPr>
          <w:rFonts w:eastAsia="Arial" w:cs="Arial"/>
        </w:rPr>
        <w:t xml:space="preserve"> </w:t>
      </w:r>
      <w:r w:rsidR="00FC3D0B" w:rsidRPr="00073995">
        <w:rPr>
          <w:rFonts w:eastAsia="Arial" w:cs="Arial"/>
        </w:rPr>
        <w:t>personal dentro de la empresa</w:t>
      </w:r>
      <w:bookmarkEnd w:id="21"/>
    </w:p>
    <w:p w14:paraId="462FCA43" w14:textId="4AFFE093" w:rsidR="1BBF18E0" w:rsidRPr="00A85E18" w:rsidRDefault="53C41641" w:rsidP="00A85E18">
      <w:pPr>
        <w:ind w:left="708"/>
        <w:jc w:val="both"/>
      </w:pPr>
      <w:proofErr w:type="spellStart"/>
      <w:r w:rsidRPr="00A85E18">
        <w:t>Southern</w:t>
      </w:r>
      <w:proofErr w:type="spellEnd"/>
      <w:r w:rsidRPr="00A85E18">
        <w:t xml:space="preserve"> </w:t>
      </w:r>
      <w:proofErr w:type="spellStart"/>
      <w:r w:rsidRPr="00A85E18">
        <w:t>Copper</w:t>
      </w:r>
      <w:proofErr w:type="spellEnd"/>
      <w:r w:rsidRPr="00A85E18">
        <w:t xml:space="preserve"> valora mucho su imagen, por ello ha elaborado su código de ética y conducta empresarial, el cual se ven reflejado sus valores como empresa tales como la honestidad, respeto, responsabilidad y ética en las interacciones que tienen con sus empleados, contratistas, clientes, proveedores, accionistas, el público y las autoridades.</w:t>
      </w:r>
    </w:p>
    <w:p w14:paraId="30D847FB" w14:textId="2B591BA4" w:rsidR="1BBF18E0" w:rsidRPr="00A85E18" w:rsidRDefault="75B5C5B5" w:rsidP="00A85E18">
      <w:pPr>
        <w:ind w:left="708"/>
        <w:jc w:val="both"/>
      </w:pPr>
      <w:r w:rsidRPr="00A85E18">
        <w:t xml:space="preserve">Con respecto a sus procesos de sanción disciplinaria, la empresa prohíbe a empleados, gerentes, funcionarios y directores adoptar una conducta perjudicial contra un denunciante por presentar una queja de mala </w:t>
      </w:r>
      <w:r w:rsidRPr="00A85E18">
        <w:lastRenderedPageBreak/>
        <w:t>conducta. Aquellos que hayan infligido una violación de su código de ética u otras políticas de la empresa recibirá una sanción que puede incluir el despido.</w:t>
      </w:r>
    </w:p>
    <w:p w14:paraId="25D26BC7" w14:textId="614191F6" w:rsidR="1BBF18E0" w:rsidRPr="00A85E18" w:rsidRDefault="75B5C5B5" w:rsidP="00A85E18">
      <w:pPr>
        <w:ind w:left="708"/>
        <w:jc w:val="both"/>
      </w:pPr>
      <w:r w:rsidRPr="00A85E18">
        <w:t>Las infracciones que están dentro de su código de ética son las siguientes:</w:t>
      </w:r>
    </w:p>
    <w:p w14:paraId="273F98CE" w14:textId="3D66D270" w:rsidR="1BBF18E0" w:rsidRPr="001345A2" w:rsidRDefault="75B5C5B5" w:rsidP="001345A2">
      <w:pPr>
        <w:pStyle w:val="Prrafodelista"/>
        <w:numPr>
          <w:ilvl w:val="0"/>
          <w:numId w:val="16"/>
        </w:numPr>
        <w:jc w:val="both"/>
      </w:pPr>
      <w:r w:rsidRPr="001345A2">
        <w:t>Incumplimiento de sus obligaciones éticas.</w:t>
      </w:r>
    </w:p>
    <w:p w14:paraId="2D09222E" w14:textId="3FADB388" w:rsidR="1BBF18E0" w:rsidRPr="001345A2" w:rsidRDefault="75B5C5B5" w:rsidP="001345A2">
      <w:pPr>
        <w:pStyle w:val="Prrafodelista"/>
        <w:numPr>
          <w:ilvl w:val="0"/>
          <w:numId w:val="16"/>
        </w:numPr>
        <w:jc w:val="both"/>
      </w:pPr>
      <w:r w:rsidRPr="001345A2">
        <w:t>Pedir o dar instrucciones a otros empleados para que incumplan su ética y obligaciones.</w:t>
      </w:r>
    </w:p>
    <w:p w14:paraId="525E278D" w14:textId="0EF13305" w:rsidR="1BBF18E0" w:rsidRPr="001345A2" w:rsidRDefault="75B5C5B5" w:rsidP="001345A2">
      <w:pPr>
        <w:pStyle w:val="Prrafodelista"/>
        <w:numPr>
          <w:ilvl w:val="0"/>
          <w:numId w:val="16"/>
        </w:numPr>
        <w:jc w:val="both"/>
      </w:pPr>
      <w:r w:rsidRPr="001345A2">
        <w:t>No denunciar las faltas de conducta.</w:t>
      </w:r>
    </w:p>
    <w:p w14:paraId="3186BD1E" w14:textId="6F747526" w:rsidR="1BBF18E0" w:rsidRDefault="75B5C5B5" w:rsidP="001345A2">
      <w:pPr>
        <w:pStyle w:val="Prrafodelista"/>
        <w:numPr>
          <w:ilvl w:val="0"/>
          <w:numId w:val="16"/>
        </w:numPr>
        <w:jc w:val="both"/>
      </w:pPr>
      <w:r w:rsidRPr="001345A2">
        <w:t>Falta de cooperación u obstrucción de las investigaciones.</w:t>
      </w:r>
    </w:p>
    <w:p w14:paraId="7EAD2A20" w14:textId="77777777" w:rsidR="001345A2" w:rsidRPr="001345A2" w:rsidRDefault="001345A2" w:rsidP="001345A2">
      <w:pPr>
        <w:pStyle w:val="Prrafodelista"/>
        <w:ind w:left="1440"/>
        <w:jc w:val="both"/>
      </w:pPr>
    </w:p>
    <w:p w14:paraId="3177BE3E" w14:textId="787E5F2C" w:rsidR="00FC3D0B" w:rsidRPr="00073995" w:rsidRDefault="00FC3D0B" w:rsidP="75B5C5B5">
      <w:pPr>
        <w:pStyle w:val="Subtitulo-Indice"/>
        <w:rPr>
          <w:rFonts w:eastAsia="Arial" w:cs="Arial"/>
        </w:rPr>
      </w:pPr>
      <w:bookmarkStart w:id="22" w:name="_Toc168858748"/>
      <w:r w:rsidRPr="00073995">
        <w:rPr>
          <w:rFonts w:eastAsia="Arial" w:cs="Arial"/>
        </w:rPr>
        <w:t>Niveles salariales</w:t>
      </w:r>
      <w:bookmarkEnd w:id="22"/>
    </w:p>
    <w:p w14:paraId="0E5B4C16" w14:textId="102ACDBD" w:rsidR="00642646" w:rsidRPr="00642646" w:rsidRDefault="00FC3D0B" w:rsidP="00073995">
      <w:pPr>
        <w:pStyle w:val="Subtitulo-Indice"/>
        <w:numPr>
          <w:ilvl w:val="2"/>
          <w:numId w:val="1"/>
        </w:numPr>
      </w:pPr>
      <w:bookmarkStart w:id="23" w:name="_Toc168858749"/>
      <w:r w:rsidRPr="005A475B">
        <w:t xml:space="preserve">Propuesta de nuevo </w:t>
      </w:r>
      <w:r w:rsidR="00DE4F15" w:rsidRPr="005A475B">
        <w:t>régimen</w:t>
      </w:r>
      <w:r w:rsidRPr="005A475B">
        <w:t xml:space="preserve"> compensatorio</w:t>
      </w:r>
      <w:bookmarkEnd w:id="23"/>
    </w:p>
    <w:p w14:paraId="283D3446" w14:textId="563EF40D" w:rsidR="4EDC3D9E" w:rsidRPr="00073995" w:rsidRDefault="00073995" w:rsidP="002636FD">
      <w:pPr>
        <w:ind w:left="900"/>
        <w:rPr>
          <w:b/>
          <w:bCs/>
        </w:rPr>
      </w:pPr>
      <w:r w:rsidRPr="00073995">
        <w:rPr>
          <w:b/>
          <w:bCs/>
        </w:rPr>
        <w:t xml:space="preserve">1. </w:t>
      </w:r>
      <w:r w:rsidR="75B5C5B5" w:rsidRPr="00073995">
        <w:rPr>
          <w:b/>
          <w:bCs/>
        </w:rPr>
        <w:t>Objetivos del Régimen Compensatorio</w:t>
      </w:r>
    </w:p>
    <w:p w14:paraId="4FE9DF3A" w14:textId="5C06F3A9" w:rsidR="4EDC3D9E" w:rsidRPr="00A85E18" w:rsidRDefault="75B5C5B5" w:rsidP="00A85E18">
      <w:pPr>
        <w:pStyle w:val="Prrafodelista"/>
        <w:numPr>
          <w:ilvl w:val="0"/>
          <w:numId w:val="18"/>
        </w:numPr>
        <w:jc w:val="both"/>
      </w:pPr>
      <w:r w:rsidRPr="00A85E18">
        <w:rPr>
          <w:b/>
          <w:bCs/>
        </w:rPr>
        <w:t>Sostenibilidad Ambiental</w:t>
      </w:r>
      <w:r w:rsidRPr="00A85E18">
        <w:t>: Minimizar el impacto ambiental de las actividades mineras.</w:t>
      </w:r>
    </w:p>
    <w:p w14:paraId="74DDE69F" w14:textId="3A0C782A" w:rsidR="4EDC3D9E" w:rsidRPr="00A85E18" w:rsidRDefault="75B5C5B5" w:rsidP="00A85E18">
      <w:pPr>
        <w:pStyle w:val="Prrafodelista"/>
        <w:numPr>
          <w:ilvl w:val="0"/>
          <w:numId w:val="18"/>
        </w:numPr>
        <w:jc w:val="both"/>
      </w:pPr>
      <w:r w:rsidRPr="00A85E18">
        <w:rPr>
          <w:b/>
          <w:bCs/>
        </w:rPr>
        <w:t>Responsabilidad Social</w:t>
      </w:r>
      <w:r w:rsidRPr="00A85E18">
        <w:t>: Mejorar la calidad de vida de las comunidades locales.</w:t>
      </w:r>
    </w:p>
    <w:p w14:paraId="69997A80" w14:textId="1C52BB8B" w:rsidR="4EDC3D9E" w:rsidRPr="00A85E18" w:rsidRDefault="75B5C5B5" w:rsidP="00A85E18">
      <w:pPr>
        <w:pStyle w:val="Prrafodelista"/>
        <w:numPr>
          <w:ilvl w:val="0"/>
          <w:numId w:val="18"/>
        </w:numPr>
        <w:jc w:val="both"/>
      </w:pPr>
      <w:r w:rsidRPr="00A85E18">
        <w:rPr>
          <w:b/>
          <w:bCs/>
        </w:rPr>
        <w:t>Viabilidad Económica:</w:t>
      </w:r>
      <w:r w:rsidRPr="00A85E18">
        <w:t xml:space="preserve"> Asegurar la rentabilidad del proyecto minero y contribuir al desarrollo económico nacional.</w:t>
      </w:r>
    </w:p>
    <w:p w14:paraId="7AB1533E" w14:textId="179A8486" w:rsidR="4EDC3D9E" w:rsidRPr="00073995" w:rsidRDefault="00073995" w:rsidP="002636FD">
      <w:pPr>
        <w:ind w:left="1068"/>
        <w:rPr>
          <w:b/>
          <w:bCs/>
        </w:rPr>
      </w:pPr>
      <w:r w:rsidRPr="00073995">
        <w:rPr>
          <w:b/>
          <w:bCs/>
        </w:rPr>
        <w:t xml:space="preserve">2. </w:t>
      </w:r>
      <w:r w:rsidR="75B5C5B5" w:rsidRPr="00073995">
        <w:rPr>
          <w:b/>
          <w:bCs/>
        </w:rPr>
        <w:t>Marco Legal y Normativo</w:t>
      </w:r>
    </w:p>
    <w:p w14:paraId="2EFAA27D" w14:textId="09AC413C" w:rsidR="4EDC3D9E" w:rsidRPr="00A85E18" w:rsidRDefault="75B5C5B5" w:rsidP="001A065E">
      <w:pPr>
        <w:pStyle w:val="Prrafodelista"/>
        <w:numPr>
          <w:ilvl w:val="0"/>
          <w:numId w:val="19"/>
        </w:numPr>
        <w:jc w:val="both"/>
      </w:pPr>
      <w:r w:rsidRPr="001A065E">
        <w:rPr>
          <w:b/>
          <w:bCs/>
        </w:rPr>
        <w:t>Revisión de Legislación Vigente:</w:t>
      </w:r>
      <w:r w:rsidRPr="00A85E18">
        <w:t xml:space="preserve"> Analizar la legislación actual para identificar áreas de mejora.</w:t>
      </w:r>
    </w:p>
    <w:p w14:paraId="2113ABC8" w14:textId="7B59891D" w:rsidR="4EDC3D9E" w:rsidRPr="00A85E18" w:rsidRDefault="75B5C5B5" w:rsidP="001A065E">
      <w:pPr>
        <w:pStyle w:val="Prrafodelista"/>
        <w:numPr>
          <w:ilvl w:val="0"/>
          <w:numId w:val="19"/>
        </w:numPr>
        <w:jc w:val="both"/>
      </w:pPr>
      <w:r w:rsidRPr="001A065E">
        <w:rPr>
          <w:b/>
          <w:bCs/>
        </w:rPr>
        <w:t>Propuesta de Nuevas Regulaciones:</w:t>
      </w:r>
      <w:r w:rsidRPr="00A85E18">
        <w:t xml:space="preserve"> Introducir regulaciones que promuevan prácticas mineras sostenibles y responsables.</w:t>
      </w:r>
    </w:p>
    <w:p w14:paraId="62D2CF94" w14:textId="02F96581" w:rsidR="4EDC3D9E" w:rsidRPr="002636FD" w:rsidRDefault="002636FD" w:rsidP="002636FD">
      <w:pPr>
        <w:ind w:left="1068"/>
        <w:rPr>
          <w:b/>
          <w:bCs/>
        </w:rPr>
      </w:pPr>
      <w:r w:rsidRPr="002636FD">
        <w:rPr>
          <w:b/>
          <w:bCs/>
        </w:rPr>
        <w:t xml:space="preserve">3. </w:t>
      </w:r>
      <w:r w:rsidR="75B5C5B5" w:rsidRPr="002636FD">
        <w:rPr>
          <w:b/>
          <w:bCs/>
        </w:rPr>
        <w:t>Aspectos Fiscales</w:t>
      </w:r>
    </w:p>
    <w:p w14:paraId="643F19BB" w14:textId="27E234AF" w:rsidR="4EDC3D9E" w:rsidRPr="0075171F" w:rsidRDefault="75B5C5B5" w:rsidP="0075171F">
      <w:pPr>
        <w:pStyle w:val="Prrafodelista"/>
        <w:numPr>
          <w:ilvl w:val="0"/>
          <w:numId w:val="20"/>
        </w:numPr>
        <w:jc w:val="both"/>
      </w:pPr>
      <w:r w:rsidRPr="0075171F">
        <w:rPr>
          <w:b/>
          <w:bCs/>
        </w:rPr>
        <w:t>Tasas y Regalías:</w:t>
      </w:r>
      <w:r w:rsidRPr="0075171F">
        <w:t xml:space="preserve"> Implementar tasas y regalías progresivas basadas en el volumen de producción y el precio de los minerales en el mercado internacional.</w:t>
      </w:r>
    </w:p>
    <w:p w14:paraId="050DD872" w14:textId="4D8F0EDE" w:rsidR="4EDC3D9E" w:rsidRPr="0075171F" w:rsidRDefault="75B5C5B5" w:rsidP="0075171F">
      <w:pPr>
        <w:pStyle w:val="Prrafodelista"/>
        <w:numPr>
          <w:ilvl w:val="0"/>
          <w:numId w:val="20"/>
        </w:numPr>
        <w:jc w:val="both"/>
      </w:pPr>
      <w:r w:rsidRPr="0075171F">
        <w:rPr>
          <w:b/>
          <w:bCs/>
        </w:rPr>
        <w:t>Incentivos Fiscales:</w:t>
      </w:r>
      <w:r w:rsidRPr="0075171F">
        <w:t xml:space="preserve"> Ofrecer incentivos fiscales para inversiones en tecnologías limpias y proyectos de desarrollo comunitario.</w:t>
      </w:r>
    </w:p>
    <w:p w14:paraId="1E6AA547" w14:textId="64786E40" w:rsidR="00BF6F11" w:rsidRDefault="75B5C5B5" w:rsidP="0075171F">
      <w:pPr>
        <w:pStyle w:val="Prrafodelista"/>
        <w:numPr>
          <w:ilvl w:val="0"/>
          <w:numId w:val="20"/>
        </w:numPr>
        <w:jc w:val="both"/>
      </w:pPr>
      <w:r w:rsidRPr="0075171F">
        <w:rPr>
          <w:b/>
          <w:bCs/>
        </w:rPr>
        <w:t>Transparencia y Auditoría:</w:t>
      </w:r>
      <w:r w:rsidRPr="0075171F">
        <w:t xml:space="preserve"> Establecer mecanismos de transparencia y auditoría para asegurar el correcto pago de impuestos y regalías.</w:t>
      </w:r>
    </w:p>
    <w:p w14:paraId="0138F95C" w14:textId="77777777" w:rsidR="00BF6F11" w:rsidRDefault="00BF6F11" w:rsidP="00BF6F11">
      <w:pPr>
        <w:pStyle w:val="Prrafodelista"/>
        <w:ind w:left="1428"/>
        <w:jc w:val="both"/>
        <w:rPr>
          <w:b/>
          <w:bCs/>
        </w:rPr>
      </w:pPr>
    </w:p>
    <w:p w14:paraId="2D7F24F9" w14:textId="77777777" w:rsidR="00BF6F11" w:rsidRDefault="00BF6F11" w:rsidP="00BF6F11">
      <w:pPr>
        <w:pStyle w:val="Prrafodelista"/>
        <w:ind w:left="1428"/>
        <w:jc w:val="both"/>
        <w:rPr>
          <w:b/>
          <w:bCs/>
        </w:rPr>
      </w:pPr>
    </w:p>
    <w:p w14:paraId="5E47131F" w14:textId="77777777" w:rsidR="00BF6F11" w:rsidRPr="0075171F" w:rsidRDefault="00BF6F11" w:rsidP="00BF6F11">
      <w:pPr>
        <w:pStyle w:val="Prrafodelista"/>
        <w:ind w:left="1428"/>
        <w:jc w:val="both"/>
      </w:pPr>
    </w:p>
    <w:p w14:paraId="5135BD81" w14:textId="737658D1" w:rsidR="4EDC3D9E" w:rsidRPr="00ED08B6" w:rsidRDefault="00ED08B6" w:rsidP="00ED08B6">
      <w:pPr>
        <w:ind w:left="1068"/>
        <w:rPr>
          <w:b/>
          <w:bCs/>
        </w:rPr>
      </w:pPr>
      <w:r>
        <w:rPr>
          <w:b/>
          <w:bCs/>
        </w:rPr>
        <w:lastRenderedPageBreak/>
        <w:t xml:space="preserve">4. </w:t>
      </w:r>
      <w:r w:rsidR="75B5C5B5" w:rsidRPr="00ED08B6">
        <w:rPr>
          <w:b/>
          <w:bCs/>
        </w:rPr>
        <w:t>Compensación Ambiental</w:t>
      </w:r>
    </w:p>
    <w:p w14:paraId="6FE6B1EA" w14:textId="31047BF1" w:rsidR="4EDC3D9E" w:rsidRPr="0075171F" w:rsidRDefault="75B5C5B5" w:rsidP="0075171F">
      <w:pPr>
        <w:pStyle w:val="Prrafodelista"/>
        <w:numPr>
          <w:ilvl w:val="0"/>
          <w:numId w:val="21"/>
        </w:numPr>
        <w:jc w:val="both"/>
      </w:pPr>
      <w:r w:rsidRPr="0075171F">
        <w:rPr>
          <w:b/>
          <w:bCs/>
        </w:rPr>
        <w:t>Planes de Manejo Ambiental:</w:t>
      </w:r>
      <w:r w:rsidRPr="0075171F">
        <w:t xml:space="preserve"> Desarrollar y aplicar planes de manejo ambiental que incluyan la rehabilitación de tierras, la gestión de residuos y la protección de la biodiversidad.</w:t>
      </w:r>
    </w:p>
    <w:p w14:paraId="17C562A1" w14:textId="0A21D693" w:rsidR="4EDC3D9E" w:rsidRPr="0075171F" w:rsidRDefault="75B5C5B5" w:rsidP="0075171F">
      <w:pPr>
        <w:pStyle w:val="Prrafodelista"/>
        <w:numPr>
          <w:ilvl w:val="0"/>
          <w:numId w:val="21"/>
        </w:numPr>
        <w:jc w:val="both"/>
      </w:pPr>
      <w:r w:rsidRPr="0075171F">
        <w:rPr>
          <w:b/>
          <w:bCs/>
        </w:rPr>
        <w:t>Fondo de Restauración Ambiental:</w:t>
      </w:r>
      <w:r w:rsidRPr="0075171F">
        <w:t xml:space="preserve"> Crear un fondo dedicado a la restauración ambiental, financiado por un porcentaje de las ganancias de la empresa minera.</w:t>
      </w:r>
    </w:p>
    <w:p w14:paraId="6932CA38" w14:textId="193A0DE5" w:rsidR="0075171F" w:rsidRPr="0075171F" w:rsidRDefault="75B5C5B5" w:rsidP="00BF6F11">
      <w:pPr>
        <w:pStyle w:val="Prrafodelista"/>
        <w:numPr>
          <w:ilvl w:val="0"/>
          <w:numId w:val="21"/>
        </w:numPr>
        <w:jc w:val="both"/>
      </w:pPr>
      <w:r w:rsidRPr="0075171F">
        <w:rPr>
          <w:b/>
          <w:bCs/>
        </w:rPr>
        <w:t>Monitoreo y Reporte:</w:t>
      </w:r>
      <w:r w:rsidRPr="0075171F">
        <w:t xml:space="preserve"> Establecer un sistema de monitoreo continuo y reporte público del impacto ambiental de las operaciones mineras.</w:t>
      </w:r>
    </w:p>
    <w:p w14:paraId="0D06F833" w14:textId="3F34DAC0" w:rsidR="4EDC3D9E" w:rsidRPr="00ED08B6" w:rsidRDefault="00ED08B6" w:rsidP="00ED08B6">
      <w:pPr>
        <w:ind w:left="1068"/>
        <w:rPr>
          <w:b/>
          <w:bCs/>
        </w:rPr>
      </w:pPr>
      <w:r>
        <w:rPr>
          <w:b/>
          <w:bCs/>
        </w:rPr>
        <w:t xml:space="preserve">5. </w:t>
      </w:r>
      <w:r w:rsidR="75B5C5B5" w:rsidRPr="00ED08B6">
        <w:rPr>
          <w:b/>
          <w:bCs/>
        </w:rPr>
        <w:t>Responsabilidad Social Corporativa (RSC)</w:t>
      </w:r>
    </w:p>
    <w:p w14:paraId="29EFAABB" w14:textId="21284FCC" w:rsidR="4EDC3D9E" w:rsidRPr="0075171F" w:rsidRDefault="75B5C5B5" w:rsidP="0075171F">
      <w:pPr>
        <w:pStyle w:val="Prrafodelista"/>
        <w:numPr>
          <w:ilvl w:val="0"/>
          <w:numId w:val="22"/>
        </w:numPr>
        <w:jc w:val="both"/>
      </w:pPr>
      <w:r w:rsidRPr="0075171F">
        <w:rPr>
          <w:b/>
          <w:bCs/>
        </w:rPr>
        <w:t>Programas de Desarrollo Comunitario:</w:t>
      </w:r>
      <w:r w:rsidRPr="0075171F">
        <w:t xml:space="preserve"> Implementar programas que mejoren la infraestructura, educación, salud y bienestar de las comunidades locales.</w:t>
      </w:r>
    </w:p>
    <w:p w14:paraId="05100736" w14:textId="6E471CE3" w:rsidR="4EDC3D9E" w:rsidRPr="0075171F" w:rsidRDefault="75B5C5B5" w:rsidP="0075171F">
      <w:pPr>
        <w:pStyle w:val="Prrafodelista"/>
        <w:numPr>
          <w:ilvl w:val="0"/>
          <w:numId w:val="22"/>
        </w:numPr>
        <w:jc w:val="both"/>
      </w:pPr>
      <w:r w:rsidRPr="0075171F">
        <w:rPr>
          <w:b/>
          <w:bCs/>
        </w:rPr>
        <w:t>Empleo Local:</w:t>
      </w:r>
      <w:r w:rsidRPr="0075171F">
        <w:t xml:space="preserve"> Priorizar la contratación de mano de obra local y ofrecer capacitación profesional.</w:t>
      </w:r>
    </w:p>
    <w:p w14:paraId="76AC27F0" w14:textId="19C597FA" w:rsidR="0075171F" w:rsidRPr="00BF6F11" w:rsidRDefault="75B5C5B5" w:rsidP="00BF6F11">
      <w:pPr>
        <w:pStyle w:val="Prrafodelista"/>
        <w:numPr>
          <w:ilvl w:val="0"/>
          <w:numId w:val="22"/>
        </w:numPr>
        <w:jc w:val="both"/>
      </w:pPr>
      <w:r w:rsidRPr="0075171F">
        <w:rPr>
          <w:b/>
          <w:bCs/>
        </w:rPr>
        <w:t>Consultas y Participación Comunitaria:</w:t>
      </w:r>
      <w:r w:rsidRPr="0075171F">
        <w:t xml:space="preserve"> Facilitar consultas regulares con las comunidades afectadas y asegurar su participación en la toma de decisiones.</w:t>
      </w:r>
    </w:p>
    <w:p w14:paraId="08CF826F" w14:textId="1DD30BDD" w:rsidR="4EDC3D9E" w:rsidRPr="00ED08B6" w:rsidRDefault="00ED08B6" w:rsidP="00ED08B6">
      <w:pPr>
        <w:ind w:left="1068"/>
        <w:rPr>
          <w:b/>
          <w:bCs/>
        </w:rPr>
      </w:pPr>
      <w:r>
        <w:rPr>
          <w:b/>
          <w:bCs/>
        </w:rPr>
        <w:t xml:space="preserve">6. </w:t>
      </w:r>
      <w:r w:rsidR="75B5C5B5" w:rsidRPr="00ED08B6">
        <w:rPr>
          <w:b/>
          <w:bCs/>
        </w:rPr>
        <w:t>Inversión en Tecnología y Capacitación</w:t>
      </w:r>
    </w:p>
    <w:p w14:paraId="7C26E888" w14:textId="13D65079" w:rsidR="4EDC3D9E" w:rsidRPr="0075171F" w:rsidRDefault="75B5C5B5" w:rsidP="0075171F">
      <w:pPr>
        <w:pStyle w:val="Prrafodelista"/>
        <w:numPr>
          <w:ilvl w:val="0"/>
          <w:numId w:val="23"/>
        </w:numPr>
        <w:jc w:val="both"/>
      </w:pPr>
      <w:r w:rsidRPr="0075171F">
        <w:rPr>
          <w:b/>
          <w:bCs/>
        </w:rPr>
        <w:t>Tecnologías Limpias:</w:t>
      </w:r>
      <w:r w:rsidRPr="0075171F">
        <w:t xml:space="preserve"> Invertir en tecnologías que reduzcan el impacto ambiental y mejoren la eficiencia operativa.</w:t>
      </w:r>
    </w:p>
    <w:p w14:paraId="4B8A8C5A" w14:textId="44768526" w:rsidR="0075171F" w:rsidRPr="00BF6F11" w:rsidRDefault="75B5C5B5" w:rsidP="00BF6F11">
      <w:pPr>
        <w:pStyle w:val="Prrafodelista"/>
        <w:numPr>
          <w:ilvl w:val="0"/>
          <w:numId w:val="23"/>
        </w:numPr>
        <w:jc w:val="both"/>
      </w:pPr>
      <w:r w:rsidRPr="0075171F">
        <w:rPr>
          <w:b/>
          <w:bCs/>
        </w:rPr>
        <w:t>Capacitación Continua</w:t>
      </w:r>
      <w:r w:rsidRPr="0075171F">
        <w:t>: Ofrecer programas de capacitación continua para los empleados, enfocados en prácticas sostenibles y seguridad laboral.</w:t>
      </w:r>
    </w:p>
    <w:p w14:paraId="30B20E1A" w14:textId="296D5804" w:rsidR="4EDC3D9E" w:rsidRPr="00ED08B6" w:rsidRDefault="00ED08B6" w:rsidP="00ED08B6">
      <w:pPr>
        <w:ind w:left="1068"/>
        <w:rPr>
          <w:b/>
          <w:bCs/>
        </w:rPr>
      </w:pPr>
      <w:r>
        <w:rPr>
          <w:b/>
          <w:bCs/>
        </w:rPr>
        <w:t xml:space="preserve">6. </w:t>
      </w:r>
      <w:r w:rsidR="75B5C5B5" w:rsidRPr="00ED08B6">
        <w:rPr>
          <w:b/>
          <w:bCs/>
        </w:rPr>
        <w:t>Monitoreo y Evaluación</w:t>
      </w:r>
    </w:p>
    <w:p w14:paraId="3BB0D71B" w14:textId="28CFBFCC" w:rsidR="4EDC3D9E" w:rsidRPr="0075171F" w:rsidRDefault="75B5C5B5" w:rsidP="0075171F">
      <w:pPr>
        <w:pStyle w:val="Prrafodelista"/>
        <w:numPr>
          <w:ilvl w:val="0"/>
          <w:numId w:val="24"/>
        </w:numPr>
        <w:jc w:val="both"/>
      </w:pPr>
      <w:r w:rsidRPr="0075171F">
        <w:rPr>
          <w:b/>
          <w:bCs/>
        </w:rPr>
        <w:t>Indicadores de Desempeño:</w:t>
      </w:r>
      <w:r w:rsidRPr="0075171F">
        <w:t xml:space="preserve"> Definir indicadores de desempeño para evaluar la efectividad del régimen compensatorio.</w:t>
      </w:r>
    </w:p>
    <w:p w14:paraId="03D78548" w14:textId="4DFCE78F" w:rsidR="4EDC3D9E" w:rsidRPr="0075171F" w:rsidRDefault="75B5C5B5" w:rsidP="0075171F">
      <w:pPr>
        <w:pStyle w:val="Prrafodelista"/>
        <w:numPr>
          <w:ilvl w:val="0"/>
          <w:numId w:val="24"/>
        </w:numPr>
        <w:jc w:val="both"/>
      </w:pPr>
      <w:r w:rsidRPr="0075171F">
        <w:rPr>
          <w:b/>
          <w:bCs/>
        </w:rPr>
        <w:t>Informes Periódicos:</w:t>
      </w:r>
      <w:r w:rsidRPr="0075171F">
        <w:t xml:space="preserve"> Elaborar informes periódicos que documenten el cumplimiento de los objetivos del régimen.</w:t>
      </w:r>
    </w:p>
    <w:p w14:paraId="35A67E44" w14:textId="122CC0E4" w:rsidR="0075171F" w:rsidRPr="00BF6F11" w:rsidRDefault="75B5C5B5" w:rsidP="00BF6F11">
      <w:pPr>
        <w:pStyle w:val="Prrafodelista"/>
        <w:numPr>
          <w:ilvl w:val="0"/>
          <w:numId w:val="24"/>
        </w:numPr>
        <w:jc w:val="both"/>
      </w:pPr>
      <w:r w:rsidRPr="0075171F">
        <w:rPr>
          <w:b/>
          <w:bCs/>
        </w:rPr>
        <w:t>Auditorías Externas:</w:t>
      </w:r>
      <w:r w:rsidRPr="0075171F">
        <w:t xml:space="preserve"> Realizar auditorías externas independientes para asegurar la transparencia y cumplimiento de las regulaciones.</w:t>
      </w:r>
    </w:p>
    <w:p w14:paraId="0BF14A91" w14:textId="41F7D10E" w:rsidR="4EDC3D9E" w:rsidRPr="00ED08B6" w:rsidRDefault="00ED08B6" w:rsidP="00ED08B6">
      <w:pPr>
        <w:ind w:left="1068"/>
        <w:rPr>
          <w:b/>
          <w:bCs/>
        </w:rPr>
      </w:pPr>
      <w:r>
        <w:rPr>
          <w:b/>
          <w:bCs/>
        </w:rPr>
        <w:t xml:space="preserve">7. </w:t>
      </w:r>
      <w:r w:rsidR="75B5C5B5" w:rsidRPr="00ED08B6">
        <w:rPr>
          <w:b/>
          <w:bCs/>
        </w:rPr>
        <w:t>Cooperación y Alianzas</w:t>
      </w:r>
    </w:p>
    <w:p w14:paraId="6B57A08F" w14:textId="20B54E1A" w:rsidR="4EDC3D9E" w:rsidRPr="0046624C" w:rsidRDefault="75B5C5B5" w:rsidP="0046624C">
      <w:pPr>
        <w:pStyle w:val="Prrafodelista"/>
        <w:numPr>
          <w:ilvl w:val="0"/>
          <w:numId w:val="25"/>
        </w:numPr>
        <w:jc w:val="both"/>
      </w:pPr>
      <w:r w:rsidRPr="0046624C">
        <w:rPr>
          <w:b/>
          <w:bCs/>
        </w:rPr>
        <w:t xml:space="preserve">Colaboración con </w:t>
      </w:r>
      <w:proofErr w:type="spellStart"/>
      <w:r w:rsidRPr="0046624C">
        <w:rPr>
          <w:b/>
          <w:bCs/>
        </w:rPr>
        <w:t>ONGs</w:t>
      </w:r>
      <w:proofErr w:type="spellEnd"/>
      <w:r w:rsidRPr="0046624C">
        <w:rPr>
          <w:b/>
          <w:bCs/>
        </w:rPr>
        <w:t>:</w:t>
      </w:r>
      <w:r w:rsidRPr="0046624C">
        <w:t xml:space="preserve"> Establecer alianzas con organizaciones no gubernamentales para promover iniciativas de sostenibilidad y desarrollo comunitario.</w:t>
      </w:r>
    </w:p>
    <w:p w14:paraId="0CA88F33" w14:textId="0D762404" w:rsidR="75B5C5B5" w:rsidRDefault="75B5C5B5" w:rsidP="00BF6F11">
      <w:pPr>
        <w:pStyle w:val="Prrafodelista"/>
        <w:numPr>
          <w:ilvl w:val="0"/>
          <w:numId w:val="25"/>
        </w:numPr>
        <w:jc w:val="both"/>
      </w:pPr>
      <w:r w:rsidRPr="0046624C">
        <w:rPr>
          <w:b/>
          <w:bCs/>
        </w:rPr>
        <w:lastRenderedPageBreak/>
        <w:t>Convenios con Instituciones Académicas:</w:t>
      </w:r>
      <w:r w:rsidRPr="0046624C">
        <w:t xml:space="preserve"> Colaborar con universidades e institutos de investigación para desarrollar nuevas tecnologías y prácticas sostenibles.</w:t>
      </w:r>
    </w:p>
    <w:p w14:paraId="10E80203" w14:textId="77777777" w:rsidR="00BF6F11" w:rsidRPr="00BF6F11" w:rsidRDefault="00BF6F11" w:rsidP="00BF6F11">
      <w:pPr>
        <w:pStyle w:val="Prrafodelista"/>
        <w:ind w:left="1428"/>
        <w:jc w:val="both"/>
      </w:pPr>
    </w:p>
    <w:p w14:paraId="3C6EBBF5" w14:textId="3C1D105F" w:rsidR="00FC3D0B" w:rsidRPr="0046624C" w:rsidRDefault="00FC3D0B" w:rsidP="75B5C5B5">
      <w:pPr>
        <w:pStyle w:val="Subtitulo-Indice"/>
        <w:rPr>
          <w:rFonts w:eastAsia="Arial" w:cs="Arial"/>
        </w:rPr>
      </w:pPr>
      <w:bookmarkStart w:id="24" w:name="_Toc168858750"/>
      <w:r w:rsidRPr="0046624C">
        <w:rPr>
          <w:rFonts w:eastAsia="Arial" w:cs="Arial"/>
        </w:rPr>
        <w:t xml:space="preserve">Plan de </w:t>
      </w:r>
      <w:r w:rsidR="00C46E2D" w:rsidRPr="0046624C">
        <w:rPr>
          <w:rFonts w:eastAsia="Arial" w:cs="Arial"/>
        </w:rPr>
        <w:t>gestión</w:t>
      </w:r>
      <w:r w:rsidRPr="0046624C">
        <w:rPr>
          <w:rFonts w:eastAsia="Arial" w:cs="Arial"/>
        </w:rPr>
        <w:t xml:space="preserve"> de talento humano</w:t>
      </w:r>
      <w:bookmarkEnd w:id="24"/>
    </w:p>
    <w:p w14:paraId="7F2D768C" w14:textId="77777777" w:rsidR="00FC3D0B" w:rsidRPr="00ED08B6" w:rsidRDefault="00FC3D0B" w:rsidP="006F01D1">
      <w:pPr>
        <w:pStyle w:val="Subtitulo-Indice"/>
        <w:numPr>
          <w:ilvl w:val="2"/>
          <w:numId w:val="1"/>
        </w:numPr>
        <w:rPr>
          <w:rFonts w:eastAsia="Arial" w:cs="Arial"/>
          <w:bCs w:val="0"/>
        </w:rPr>
      </w:pPr>
      <w:bookmarkStart w:id="25" w:name="_Toc168858751"/>
      <w:r w:rsidRPr="00ED08B6">
        <w:rPr>
          <w:rFonts w:eastAsia="Arial" w:cs="Arial"/>
          <w:bCs w:val="0"/>
        </w:rPr>
        <w:t>Objetivos</w:t>
      </w:r>
      <w:bookmarkEnd w:id="25"/>
    </w:p>
    <w:p w14:paraId="62E65361" w14:textId="7A04EA2A" w:rsidR="00BA451B" w:rsidRPr="0046624C" w:rsidRDefault="00BA451B" w:rsidP="0046624C">
      <w:pPr>
        <w:ind w:left="720"/>
        <w:jc w:val="both"/>
      </w:pPr>
      <w:r w:rsidRPr="0046624C">
        <w:t xml:space="preserve">Desarrollar actividades de concesión en yacimientos mineros. </w:t>
      </w:r>
      <w:r w:rsidR="00B070B2" w:rsidRPr="0046624C">
        <w:t>Sus</w:t>
      </w:r>
      <w:r w:rsidRPr="0046624C">
        <w:t xml:space="preserve"> principales actividades comprenden: explorar, investigar, extraer, moler, fundir, convertir, tratar, manufacturar, preparar para el mercado, vender, permutar y en general, producir y negociar cobre, molibdeno, oro, plata y cualquier otra clase de minerales y materiales, efectos y mercancías de cualquier naturaleza o descripción.</w:t>
      </w:r>
    </w:p>
    <w:p w14:paraId="0E29E32E" w14:textId="77777777" w:rsidR="00FC3D0B" w:rsidRPr="00ED08B6" w:rsidRDefault="00FC3D0B" w:rsidP="006F01D1">
      <w:pPr>
        <w:pStyle w:val="Subtitulo-Indice"/>
        <w:numPr>
          <w:ilvl w:val="2"/>
          <w:numId w:val="1"/>
        </w:numPr>
        <w:rPr>
          <w:rFonts w:eastAsia="Arial" w:cs="Arial"/>
          <w:bCs w:val="0"/>
        </w:rPr>
      </w:pPr>
      <w:bookmarkStart w:id="26" w:name="_Toc168858752"/>
      <w:r w:rsidRPr="00ED08B6">
        <w:rPr>
          <w:rFonts w:eastAsia="Arial" w:cs="Arial"/>
          <w:bCs w:val="0"/>
        </w:rPr>
        <w:t>Estrategias (</w:t>
      </w:r>
      <w:proofErr w:type="spellStart"/>
      <w:r w:rsidRPr="00ED08B6">
        <w:rPr>
          <w:rFonts w:eastAsia="Arial" w:cs="Arial"/>
          <w:bCs w:val="0"/>
        </w:rPr>
        <w:t>mentoring</w:t>
      </w:r>
      <w:proofErr w:type="spellEnd"/>
      <w:r w:rsidRPr="00ED08B6">
        <w:rPr>
          <w:rFonts w:eastAsia="Arial" w:cs="Arial"/>
          <w:bCs w:val="0"/>
        </w:rPr>
        <w:t xml:space="preserve">, retención, </w:t>
      </w:r>
      <w:proofErr w:type="spellStart"/>
      <w:r w:rsidRPr="00ED08B6">
        <w:rPr>
          <w:rFonts w:eastAsia="Arial" w:cs="Arial"/>
          <w:bCs w:val="0"/>
        </w:rPr>
        <w:t>onboarding</w:t>
      </w:r>
      <w:proofErr w:type="spellEnd"/>
      <w:r w:rsidRPr="00ED08B6">
        <w:rPr>
          <w:rFonts w:eastAsia="Arial" w:cs="Arial"/>
          <w:bCs w:val="0"/>
        </w:rPr>
        <w:t>, seguridad)</w:t>
      </w:r>
      <w:bookmarkEnd w:id="26"/>
    </w:p>
    <w:p w14:paraId="544F9B0F" w14:textId="271733A9" w:rsidR="001456C0" w:rsidRDefault="53C41641" w:rsidP="001456C0">
      <w:pPr>
        <w:ind w:left="708"/>
        <w:jc w:val="both"/>
      </w:pPr>
      <w:r w:rsidRPr="0046624C">
        <w:t xml:space="preserve">La empresa </w:t>
      </w:r>
      <w:proofErr w:type="spellStart"/>
      <w:r w:rsidRPr="0046624C">
        <w:t>Southern</w:t>
      </w:r>
      <w:proofErr w:type="spellEnd"/>
      <w:r w:rsidRPr="0046624C">
        <w:t xml:space="preserve"> </w:t>
      </w:r>
      <w:proofErr w:type="spellStart"/>
      <w:r w:rsidRPr="0046624C">
        <w:t>Copper</w:t>
      </w:r>
      <w:proofErr w:type="spellEnd"/>
      <w:r w:rsidRPr="0046624C">
        <w:t xml:space="preserve"> ha determinado que la aplicación de la gestión de talentos ayudará a alcanzar las metas de la empresa de forma más eficaz y eficiente, es por ese motivo que la empresa sigue los siguientes pasos:</w:t>
      </w:r>
    </w:p>
    <w:p w14:paraId="7FF61A81" w14:textId="2DACE63D" w:rsidR="00317EA1" w:rsidRDefault="00317EA1" w:rsidP="001456C0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72FC7EFF" wp14:editId="3A30D139">
            <wp:simplePos x="0" y="0"/>
            <wp:positionH relativeFrom="margin">
              <wp:posOffset>-549910</wp:posOffset>
            </wp:positionH>
            <wp:positionV relativeFrom="paragraph">
              <wp:posOffset>123190</wp:posOffset>
            </wp:positionV>
            <wp:extent cx="6502400" cy="4797425"/>
            <wp:effectExtent l="0" t="0" r="0" b="0"/>
            <wp:wrapTight wrapText="bothSides">
              <wp:wrapPolygon edited="0">
                <wp:start x="7973" y="0"/>
                <wp:lineTo x="7657" y="515"/>
                <wp:lineTo x="7530" y="858"/>
                <wp:lineTo x="7530" y="2916"/>
                <wp:lineTo x="886" y="4031"/>
                <wp:lineTo x="759" y="4546"/>
                <wp:lineTo x="696" y="9092"/>
                <wp:lineTo x="1835" y="9778"/>
                <wp:lineTo x="3101" y="9778"/>
                <wp:lineTo x="2974" y="10721"/>
                <wp:lineTo x="3354" y="11064"/>
                <wp:lineTo x="823" y="11408"/>
                <wp:lineTo x="823" y="15868"/>
                <wp:lineTo x="1013" y="16640"/>
                <wp:lineTo x="7784" y="18012"/>
                <wp:lineTo x="7847" y="20757"/>
                <wp:lineTo x="8100" y="21185"/>
                <wp:lineTo x="8163" y="21357"/>
                <wp:lineTo x="13479" y="21357"/>
                <wp:lineTo x="13542" y="21185"/>
                <wp:lineTo x="13795" y="20757"/>
                <wp:lineTo x="13859" y="18012"/>
                <wp:lineTo x="16706" y="17154"/>
                <wp:lineTo x="16706" y="16725"/>
                <wp:lineTo x="21389" y="16382"/>
                <wp:lineTo x="21199" y="11665"/>
                <wp:lineTo x="20883" y="11150"/>
                <wp:lineTo x="18858" y="9778"/>
                <wp:lineTo x="20060" y="9778"/>
                <wp:lineTo x="21326" y="9092"/>
                <wp:lineTo x="21263" y="4031"/>
                <wp:lineTo x="13605" y="2916"/>
                <wp:lineTo x="13542" y="686"/>
                <wp:lineTo x="13226" y="0"/>
                <wp:lineTo x="7973" y="0"/>
              </wp:wrapPolygon>
            </wp:wrapTight>
            <wp:docPr id="336958320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51ECC" w14:textId="65661E7C" w:rsidR="00555C9A" w:rsidRDefault="00555C9A" w:rsidP="001456C0">
      <w:pPr>
        <w:ind w:left="708"/>
        <w:jc w:val="both"/>
      </w:pPr>
    </w:p>
    <w:p w14:paraId="519789AA" w14:textId="516FE2A7" w:rsidR="00555C9A" w:rsidRDefault="00F221BC" w:rsidP="001456C0">
      <w:pPr>
        <w:ind w:left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0D4164" wp14:editId="219A5B1C">
                <wp:simplePos x="0" y="0"/>
                <wp:positionH relativeFrom="margin">
                  <wp:align>center</wp:align>
                </wp:positionH>
                <wp:positionV relativeFrom="paragraph">
                  <wp:posOffset>1332540</wp:posOffset>
                </wp:positionV>
                <wp:extent cx="950400" cy="871200"/>
                <wp:effectExtent l="0" t="0" r="0" b="5715"/>
                <wp:wrapNone/>
                <wp:docPr id="1881927497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400" cy="87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15E05" w14:textId="3E453AE0" w:rsidR="00F221BC" w:rsidRPr="00F221BC" w:rsidRDefault="00F221BC" w:rsidP="00F221BC">
                            <w:pPr>
                              <w:jc w:val="center"/>
                              <w:rPr>
                                <w:b/>
                                <w:color w:val="196B24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221BC">
                              <w:rPr>
                                <w:rStyle w:val="oypena"/>
                                <w:b/>
                                <w:color w:val="196B24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Gestión del talento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4164" id="_x0000_s1029" type="#_x0000_t202" style="position:absolute;left:0;text-align:left;margin-left:0;margin-top:104.9pt;width:74.85pt;height:68.6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" filled="f" stroked="f" strokeweight=".5pt">
                <v:textbox>
                  <w:txbxContent>
                    <w:p w14:paraId="36715E05" w14:textId="3E453AE0" w:rsidR="00F221BC" w:rsidRPr="00F221BC" w:rsidRDefault="00F221BC" w:rsidP="00F221BC">
                      <w:pPr>
                        <w:jc w:val="center"/>
                        <w:rPr>
                          <w:b/>
                          <w:color w:val="196B24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F221BC">
                        <w:rPr>
                          <w:rStyle w:val="oypena"/>
                          <w:b/>
                          <w:color w:val="196B24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Gestión del talento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7EA1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CE54200" wp14:editId="4C570599">
                <wp:simplePos x="0" y="0"/>
                <wp:positionH relativeFrom="column">
                  <wp:posOffset>1088390</wp:posOffset>
                </wp:positionH>
                <wp:positionV relativeFrom="paragraph">
                  <wp:posOffset>277039</wp:posOffset>
                </wp:positionV>
                <wp:extent cx="439200" cy="47880"/>
                <wp:effectExtent l="133350" t="133350" r="94615" b="123825"/>
                <wp:wrapNone/>
                <wp:docPr id="975623829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3920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3C9D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80.75pt;margin-top:16.85pt;width:44.55pt;height:13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">
                <v:imagedata r:id="rId31" o:title=""/>
              </v:shape>
            </w:pict>
          </mc:Fallback>
        </mc:AlternateContent>
      </w:r>
    </w:p>
    <w:p w14:paraId="15204F98" w14:textId="77777777" w:rsidR="00555C9A" w:rsidRDefault="00555C9A" w:rsidP="001456C0">
      <w:pPr>
        <w:ind w:left="708"/>
        <w:jc w:val="both"/>
      </w:pPr>
    </w:p>
    <w:p w14:paraId="1C3DBD63" w14:textId="24DFFAA5" w:rsidR="00555C9A" w:rsidRPr="001456C0" w:rsidRDefault="00F221BC" w:rsidP="001456C0">
      <w:pPr>
        <w:ind w:left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FD372B3" wp14:editId="338D2F7F">
                <wp:simplePos x="0" y="0"/>
                <wp:positionH relativeFrom="margin">
                  <wp:align>center</wp:align>
                </wp:positionH>
                <wp:positionV relativeFrom="paragraph">
                  <wp:posOffset>671629</wp:posOffset>
                </wp:positionV>
                <wp:extent cx="6502400" cy="635"/>
                <wp:effectExtent l="0" t="0" r="0" b="0"/>
                <wp:wrapNone/>
                <wp:docPr id="15821265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D61D0" w14:textId="6E7CB87B" w:rsidR="00F221BC" w:rsidRPr="00DF734F" w:rsidRDefault="00F221BC" w:rsidP="00F221BC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bookmarkStart w:id="27" w:name="_Toc168858728"/>
                            <w:r>
                              <w:t xml:space="preserve">Tabla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Tabla \* ARABIC </w:instrText>
                            </w:r>
                            <w:r>
                              <w:fldChar w:fldCharType="separate"/>
                            </w:r>
                            <w:r w:rsidR="00305178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A83452">
                              <w:t>Gestión del talento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372B3" id="_x0000_s1030" type="#_x0000_t202" style="position:absolute;left:0;text-align:left;margin-left:0;margin-top:52.9pt;width:512pt;height:.05pt;z-index:-251619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H0gGgIAAD8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" stroked="f">
                <v:textbox style="mso-fit-shape-to-text:t" inset="0,0,0,0">
                  <w:txbxContent>
                    <w:p w14:paraId="22AD61D0" w14:textId="6E7CB87B" w:rsidR="00F221BC" w:rsidRPr="00DF734F" w:rsidRDefault="00F221BC" w:rsidP="00F221BC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bookmarkStart w:id="28" w:name="_Toc168858728"/>
                      <w:r>
                        <w:t xml:space="preserve">Tabla </w:t>
                      </w:r>
                      <w:r>
                        <w:fldChar w:fldCharType="begin"/>
                      </w:r>
                      <w:r>
                        <w:instrText xml:space="preserve"> SEQ Tabla \* ARABIC </w:instrText>
                      </w:r>
                      <w:r>
                        <w:fldChar w:fldCharType="separate"/>
                      </w:r>
                      <w:r w:rsidR="00305178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A83452">
                        <w:t>Gestión del talento</w:t>
                      </w:r>
                      <w:bookmarkEnd w:id="28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BD66D0" w14:textId="0AE49011" w:rsidR="005043C8" w:rsidRPr="00856C29" w:rsidRDefault="00086997" w:rsidP="00856C29">
      <w:pPr>
        <w:pStyle w:val="Subtitulo-Indice"/>
        <w:numPr>
          <w:ilvl w:val="2"/>
          <w:numId w:val="1"/>
        </w:numPr>
        <w:rPr>
          <w:rFonts w:ascii="Arial" w:eastAsia="Arial" w:hAnsi="Arial" w:cs="Arial"/>
          <w:bCs w:val="0"/>
        </w:rPr>
      </w:pPr>
      <w:bookmarkStart w:id="29" w:name="_Toc168858753"/>
      <w:r w:rsidRPr="00ED08B6">
        <w:rPr>
          <w:rFonts w:ascii="Arial" w:eastAsia="Arial" w:hAnsi="Arial" w:cs="Arial"/>
          <w:bCs w:val="0"/>
        </w:rPr>
        <w:lastRenderedPageBreak/>
        <w:t>Programación</w:t>
      </w:r>
      <w:r w:rsidR="00FC3D0B" w:rsidRPr="00ED08B6">
        <w:rPr>
          <w:rFonts w:ascii="Arial" w:eastAsia="Arial" w:hAnsi="Arial" w:cs="Arial"/>
          <w:bCs w:val="0"/>
        </w:rPr>
        <w:t xml:space="preserve"> (diagrama de </w:t>
      </w:r>
      <w:r w:rsidR="00C46E2D" w:rsidRPr="00ED08B6">
        <w:rPr>
          <w:rFonts w:ascii="Arial" w:eastAsia="Arial" w:hAnsi="Arial" w:cs="Arial"/>
          <w:bCs w:val="0"/>
        </w:rPr>
        <w:t>Gantt</w:t>
      </w:r>
      <w:r w:rsidR="00FF2D5B" w:rsidRPr="00ED08B6">
        <w:rPr>
          <w:rFonts w:ascii="Arial" w:eastAsia="Arial" w:hAnsi="Arial" w:cs="Arial"/>
          <w:bCs w:val="0"/>
        </w:rPr>
        <w:t>)</w:t>
      </w:r>
      <w:bookmarkEnd w:id="29"/>
    </w:p>
    <w:tbl>
      <w:tblPr>
        <w:tblStyle w:val="Tablaconcuadrcula"/>
        <w:tblW w:w="9562" w:type="dxa"/>
        <w:tblInd w:w="-431" w:type="dxa"/>
        <w:tblLook w:val="04A0" w:firstRow="1" w:lastRow="0" w:firstColumn="1" w:lastColumn="0" w:noHBand="0" w:noVBand="1"/>
      </w:tblPr>
      <w:tblGrid>
        <w:gridCol w:w="2364"/>
        <w:gridCol w:w="450"/>
        <w:gridCol w:w="449"/>
        <w:gridCol w:w="447"/>
        <w:gridCol w:w="450"/>
        <w:gridCol w:w="449"/>
        <w:gridCol w:w="448"/>
        <w:gridCol w:w="448"/>
        <w:gridCol w:w="451"/>
        <w:gridCol w:w="448"/>
        <w:gridCol w:w="448"/>
        <w:gridCol w:w="448"/>
        <w:gridCol w:w="451"/>
        <w:gridCol w:w="452"/>
        <w:gridCol w:w="451"/>
        <w:gridCol w:w="451"/>
        <w:gridCol w:w="450"/>
        <w:gridCol w:w="7"/>
      </w:tblGrid>
      <w:tr w:rsidR="00856C29" w14:paraId="1D45266B" w14:textId="77777777" w:rsidTr="00856C29">
        <w:trPr>
          <w:trHeight w:val="623"/>
        </w:trPr>
        <w:tc>
          <w:tcPr>
            <w:tcW w:w="2366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0A2F41" w:themeFill="accent1" w:themeFillShade="80"/>
          </w:tcPr>
          <w:p w14:paraId="3B3546F2" w14:textId="4E2792BD" w:rsidR="005004AD" w:rsidRPr="00856C29" w:rsidRDefault="005004AD" w:rsidP="005004AD">
            <w:pPr>
              <w:pStyle w:val="Subindice"/>
              <w:ind w:left="0" w:firstLine="0"/>
              <w:rPr>
                <w:u w:val="none"/>
              </w:rPr>
            </w:pPr>
            <w:r w:rsidRPr="00856C29">
              <w:rPr>
                <w:u w:val="none"/>
              </w:rPr>
              <w:t>ACTIVIDADES</w:t>
            </w:r>
          </w:p>
        </w:tc>
        <w:tc>
          <w:tcPr>
            <w:tcW w:w="1800" w:type="dxa"/>
            <w:gridSpan w:val="4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0A2F41" w:themeFill="accent1" w:themeFillShade="80"/>
            <w:vAlign w:val="center"/>
          </w:tcPr>
          <w:p w14:paraId="4272BA31" w14:textId="6F70B2DC" w:rsidR="005004AD" w:rsidRPr="00856C29" w:rsidRDefault="005004AD" w:rsidP="005004AD">
            <w:pPr>
              <w:pStyle w:val="Subindice"/>
              <w:ind w:left="0" w:firstLine="0"/>
              <w:jc w:val="center"/>
              <w:rPr>
                <w:u w:val="none"/>
              </w:rPr>
            </w:pPr>
            <w:r w:rsidRPr="00856C29">
              <w:rPr>
                <w:u w:val="none"/>
              </w:rPr>
              <w:t>Mayo</w:t>
            </w:r>
          </w:p>
        </w:tc>
        <w:tc>
          <w:tcPr>
            <w:tcW w:w="1797" w:type="dxa"/>
            <w:gridSpan w:val="4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0A2F41" w:themeFill="accent1" w:themeFillShade="80"/>
            <w:vAlign w:val="center"/>
          </w:tcPr>
          <w:p w14:paraId="05EF8D68" w14:textId="6DEA12DF" w:rsidR="005004AD" w:rsidRPr="00856C29" w:rsidRDefault="005004AD" w:rsidP="005004AD">
            <w:pPr>
              <w:pStyle w:val="Subindice"/>
              <w:ind w:left="0" w:firstLine="0"/>
              <w:jc w:val="center"/>
              <w:rPr>
                <w:u w:val="none"/>
              </w:rPr>
            </w:pPr>
            <w:r w:rsidRPr="00856C29">
              <w:rPr>
                <w:u w:val="none"/>
              </w:rPr>
              <w:t>Junio</w:t>
            </w:r>
          </w:p>
        </w:tc>
        <w:tc>
          <w:tcPr>
            <w:tcW w:w="1795" w:type="dxa"/>
            <w:gridSpan w:val="4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0A2F41" w:themeFill="accent1" w:themeFillShade="80"/>
            <w:vAlign w:val="center"/>
          </w:tcPr>
          <w:p w14:paraId="5C929061" w14:textId="57B93DEB" w:rsidR="005004AD" w:rsidRPr="00856C29" w:rsidRDefault="005004AD" w:rsidP="005004AD">
            <w:pPr>
              <w:pStyle w:val="Subindice"/>
              <w:ind w:left="0" w:firstLine="0"/>
              <w:jc w:val="center"/>
              <w:rPr>
                <w:u w:val="none"/>
              </w:rPr>
            </w:pPr>
            <w:r w:rsidRPr="00856C29">
              <w:rPr>
                <w:u w:val="none"/>
              </w:rPr>
              <w:t>Julio</w:t>
            </w:r>
          </w:p>
        </w:tc>
        <w:tc>
          <w:tcPr>
            <w:tcW w:w="1804" w:type="dxa"/>
            <w:gridSpan w:val="5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0A2F41" w:themeFill="accent1" w:themeFillShade="80"/>
            <w:vAlign w:val="center"/>
          </w:tcPr>
          <w:p w14:paraId="54B4203A" w14:textId="319C5466" w:rsidR="005004AD" w:rsidRPr="00856C29" w:rsidRDefault="005004AD" w:rsidP="005004AD">
            <w:pPr>
              <w:pStyle w:val="Subindice"/>
              <w:ind w:left="0" w:firstLine="0"/>
              <w:jc w:val="center"/>
              <w:rPr>
                <w:u w:val="none"/>
              </w:rPr>
            </w:pPr>
            <w:r w:rsidRPr="00856C29">
              <w:rPr>
                <w:u w:val="none"/>
              </w:rPr>
              <w:t>Agosto</w:t>
            </w:r>
          </w:p>
        </w:tc>
      </w:tr>
      <w:tr w:rsidR="00856C29" w14:paraId="7E2B5543" w14:textId="77777777" w:rsidTr="00856C29">
        <w:trPr>
          <w:gridAfter w:val="1"/>
          <w:wAfter w:w="7" w:type="dxa"/>
          <w:trHeight w:val="850"/>
        </w:trPr>
        <w:tc>
          <w:tcPr>
            <w:tcW w:w="2366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DAE9F7" w:themeFill="text2" w:themeFillTint="1A"/>
            <w:vAlign w:val="center"/>
          </w:tcPr>
          <w:p w14:paraId="3F30C757" w14:textId="1D48B0C8" w:rsidR="005043C8" w:rsidRPr="00856C29" w:rsidRDefault="005004AD" w:rsidP="005004AD">
            <w:pPr>
              <w:pStyle w:val="Subindice"/>
              <w:spacing w:before="0"/>
              <w:ind w:left="0" w:firstLine="0"/>
              <w:jc w:val="both"/>
              <w:rPr>
                <w:u w:val="none"/>
              </w:rPr>
            </w:pPr>
            <w:r w:rsidRPr="00856C29">
              <w:rPr>
                <w:u w:val="none"/>
              </w:rPr>
              <w:t>Monitoreo y evaluación continua</w:t>
            </w:r>
          </w:p>
        </w:tc>
        <w:tc>
          <w:tcPr>
            <w:tcW w:w="451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4D5C3364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652C548C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70B47B2A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56E5E135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4BFD9E45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5BADAC1C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30B08F5B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00786018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250B1784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3591EF88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E97132" w:themeFill="accent2"/>
          </w:tcPr>
          <w:p w14:paraId="3A9F0BD0" w14:textId="77777777" w:rsidR="005043C8" w:rsidRPr="005004AD" w:rsidRDefault="005043C8" w:rsidP="005004AD">
            <w:pPr>
              <w:pStyle w:val="Subindice"/>
              <w:spacing w:before="0"/>
              <w:ind w:left="0" w:firstLine="0"/>
              <w:rPr>
                <w:highlight w:val="yellow"/>
              </w:rPr>
            </w:pPr>
          </w:p>
        </w:tc>
        <w:tc>
          <w:tcPr>
            <w:tcW w:w="448" w:type="dxa"/>
            <w:tcBorders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E97132" w:themeFill="accent2"/>
          </w:tcPr>
          <w:p w14:paraId="0294ECCE" w14:textId="77777777" w:rsidR="005043C8" w:rsidRPr="005004AD" w:rsidRDefault="005043C8" w:rsidP="005004AD">
            <w:pPr>
              <w:pStyle w:val="Subindice"/>
              <w:spacing w:before="0"/>
              <w:ind w:left="0" w:firstLine="0"/>
              <w:rPr>
                <w:highlight w:val="yellow"/>
              </w:rPr>
            </w:pPr>
          </w:p>
        </w:tc>
        <w:tc>
          <w:tcPr>
            <w:tcW w:w="452" w:type="dxa"/>
            <w:tcBorders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E97132" w:themeFill="accent2"/>
          </w:tcPr>
          <w:p w14:paraId="264D3DD4" w14:textId="77777777" w:rsidR="005043C8" w:rsidRPr="005004AD" w:rsidRDefault="005043C8" w:rsidP="005004AD">
            <w:pPr>
              <w:pStyle w:val="Subindice"/>
              <w:spacing w:before="0"/>
              <w:ind w:left="0" w:firstLine="0"/>
              <w:rPr>
                <w:highlight w:val="yellow"/>
              </w:rPr>
            </w:pPr>
          </w:p>
        </w:tc>
        <w:tc>
          <w:tcPr>
            <w:tcW w:w="451" w:type="dxa"/>
            <w:tcBorders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E97132" w:themeFill="accent2"/>
          </w:tcPr>
          <w:p w14:paraId="7C49C12F" w14:textId="77777777" w:rsidR="005043C8" w:rsidRPr="005004AD" w:rsidRDefault="005043C8" w:rsidP="005004AD">
            <w:pPr>
              <w:pStyle w:val="Subindice"/>
              <w:spacing w:before="0"/>
              <w:ind w:left="0" w:firstLine="0"/>
              <w:rPr>
                <w:highlight w:val="yellow"/>
              </w:rPr>
            </w:pPr>
          </w:p>
        </w:tc>
        <w:tc>
          <w:tcPr>
            <w:tcW w:w="451" w:type="dxa"/>
            <w:tcBorders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348530BF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74ABCED9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</w:tr>
      <w:tr w:rsidR="00856C29" w14:paraId="3B1B7F1A" w14:textId="77777777" w:rsidTr="00856C29">
        <w:trPr>
          <w:gridAfter w:val="1"/>
          <w:wAfter w:w="7" w:type="dxa"/>
          <w:trHeight w:val="850"/>
        </w:trPr>
        <w:tc>
          <w:tcPr>
            <w:tcW w:w="2366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DAE9F7" w:themeFill="text2" w:themeFillTint="1A"/>
            <w:vAlign w:val="center"/>
          </w:tcPr>
          <w:p w14:paraId="236A732E" w14:textId="7C0D3DED" w:rsidR="005043C8" w:rsidRPr="00856C29" w:rsidRDefault="005004AD" w:rsidP="005004AD">
            <w:pPr>
              <w:pStyle w:val="Subindice"/>
              <w:spacing w:before="0"/>
              <w:ind w:left="0" w:firstLine="0"/>
              <w:jc w:val="both"/>
              <w:rPr>
                <w:u w:val="none"/>
              </w:rPr>
            </w:pPr>
            <w:r w:rsidRPr="00856C29">
              <w:rPr>
                <w:u w:val="none"/>
              </w:rPr>
              <w:t>Implementación de aplicativo web</w:t>
            </w:r>
          </w:p>
        </w:tc>
        <w:tc>
          <w:tcPr>
            <w:tcW w:w="451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45D16E3F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0E7F4C1E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4497DD96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111C904C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0FD86E0F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7D02DCA2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71D732FA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67CB9209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07AE4ECC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45118E53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F1A983" w:themeFill="accent2" w:themeFillTint="99"/>
          </w:tcPr>
          <w:p w14:paraId="4D8DD20E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F1A983" w:themeFill="accent2" w:themeFillTint="99"/>
          </w:tcPr>
          <w:p w14:paraId="54C03D00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2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6DF101A3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1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51D8C5D9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1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042AE496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7C8FFE4B" w14:textId="77777777" w:rsidR="005043C8" w:rsidRDefault="005043C8" w:rsidP="005004AD">
            <w:pPr>
              <w:pStyle w:val="Subindice"/>
              <w:spacing w:before="0"/>
              <w:ind w:left="0" w:firstLine="0"/>
            </w:pPr>
          </w:p>
        </w:tc>
      </w:tr>
      <w:tr w:rsidR="00856C29" w14:paraId="0993B4E3" w14:textId="77777777" w:rsidTr="00856C29">
        <w:trPr>
          <w:gridAfter w:val="1"/>
          <w:wAfter w:w="7" w:type="dxa"/>
          <w:trHeight w:val="850"/>
        </w:trPr>
        <w:tc>
          <w:tcPr>
            <w:tcW w:w="2366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DAE9F7" w:themeFill="text2" w:themeFillTint="1A"/>
            <w:vAlign w:val="center"/>
          </w:tcPr>
          <w:p w14:paraId="053FBDF7" w14:textId="57E852C3" w:rsidR="005004AD" w:rsidRPr="00856C29" w:rsidRDefault="005004AD" w:rsidP="005004AD">
            <w:pPr>
              <w:pStyle w:val="Subindice"/>
              <w:spacing w:before="0"/>
              <w:ind w:left="0" w:firstLine="0"/>
              <w:jc w:val="both"/>
              <w:rPr>
                <w:u w:val="none"/>
              </w:rPr>
            </w:pPr>
            <w:r w:rsidRPr="00856C29">
              <w:rPr>
                <w:u w:val="none"/>
              </w:rPr>
              <w:t>Capacitación de usuarios finales</w:t>
            </w:r>
          </w:p>
        </w:tc>
        <w:tc>
          <w:tcPr>
            <w:tcW w:w="451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79675F9B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0DCBA3F7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585DE883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25ADC2C2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161545CD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49237B3A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713B2AEC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05EA8B2F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11EA4FD6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8DD873" w:themeFill="accent6" w:themeFillTint="99"/>
          </w:tcPr>
          <w:p w14:paraId="65057C56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1E7FE6E8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2BCA08D5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2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00C18FDA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1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1CB841B7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1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63BDC0B4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019699B7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</w:tr>
      <w:tr w:rsidR="00856C29" w14:paraId="3A811A44" w14:textId="77777777" w:rsidTr="00856C29">
        <w:trPr>
          <w:gridAfter w:val="1"/>
          <w:wAfter w:w="7" w:type="dxa"/>
          <w:trHeight w:val="850"/>
        </w:trPr>
        <w:tc>
          <w:tcPr>
            <w:tcW w:w="2366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DAE9F7" w:themeFill="text2" w:themeFillTint="1A"/>
            <w:vAlign w:val="center"/>
          </w:tcPr>
          <w:p w14:paraId="300A500E" w14:textId="1698E8C4" w:rsidR="005004AD" w:rsidRPr="00856C29" w:rsidRDefault="005004AD" w:rsidP="005004AD">
            <w:pPr>
              <w:pStyle w:val="Subindice"/>
              <w:spacing w:before="0"/>
              <w:ind w:left="0" w:firstLine="0"/>
              <w:jc w:val="both"/>
              <w:rPr>
                <w:u w:val="none"/>
              </w:rPr>
            </w:pPr>
            <w:r w:rsidRPr="00856C29">
              <w:rPr>
                <w:u w:val="none"/>
              </w:rPr>
              <w:t>Pruebas de sistema</w:t>
            </w:r>
          </w:p>
        </w:tc>
        <w:tc>
          <w:tcPr>
            <w:tcW w:w="451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16AE003B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2C4B946D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6A89EDE4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48782AEE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4513C3E7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224F4DC9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124F1A" w:themeFill="accent3" w:themeFillShade="BF"/>
          </w:tcPr>
          <w:p w14:paraId="5767DBD4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124F1A" w:themeFill="accent3" w:themeFillShade="BF"/>
          </w:tcPr>
          <w:p w14:paraId="46693C9E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124F1A" w:themeFill="accent3" w:themeFillShade="BF"/>
          </w:tcPr>
          <w:p w14:paraId="4E4742C1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1ED8B949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7B48F0D2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384B972F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2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46F3B952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1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0F195110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1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59479739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2A813954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</w:tr>
      <w:tr w:rsidR="00856C29" w14:paraId="6AB699CB" w14:textId="77777777" w:rsidTr="00856C29">
        <w:trPr>
          <w:gridAfter w:val="1"/>
          <w:wAfter w:w="7" w:type="dxa"/>
          <w:trHeight w:val="850"/>
        </w:trPr>
        <w:tc>
          <w:tcPr>
            <w:tcW w:w="2366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DAE9F7" w:themeFill="text2" w:themeFillTint="1A"/>
            <w:vAlign w:val="center"/>
          </w:tcPr>
          <w:p w14:paraId="4966354B" w14:textId="11B3FC46" w:rsidR="005004AD" w:rsidRPr="00856C29" w:rsidRDefault="005004AD" w:rsidP="005004AD">
            <w:pPr>
              <w:pStyle w:val="Subindice"/>
              <w:spacing w:before="0"/>
              <w:ind w:left="0" w:firstLine="0"/>
              <w:jc w:val="both"/>
              <w:rPr>
                <w:u w:val="none"/>
              </w:rPr>
            </w:pPr>
            <w:r w:rsidRPr="00856C29">
              <w:rPr>
                <w:u w:val="none"/>
              </w:rPr>
              <w:t>Desarrollo del aplicativo web</w:t>
            </w:r>
          </w:p>
        </w:tc>
        <w:tc>
          <w:tcPr>
            <w:tcW w:w="451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71174BA5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25BDEB22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01F24A4D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4719225F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2A486B69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4C94D8" w:themeFill="text2" w:themeFillTint="80"/>
          </w:tcPr>
          <w:p w14:paraId="374D5DE8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4C94D8" w:themeFill="text2" w:themeFillTint="80"/>
          </w:tcPr>
          <w:p w14:paraId="2E18610D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4C94D8" w:themeFill="text2" w:themeFillTint="80"/>
          </w:tcPr>
          <w:p w14:paraId="78500C68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31F8E612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349F16C8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5639D31E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03650549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2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55887DC3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1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704D7D2D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1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67C8114B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014C6475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</w:tr>
      <w:tr w:rsidR="00856C29" w14:paraId="2A3B2B2D" w14:textId="77777777" w:rsidTr="00856C29">
        <w:trPr>
          <w:gridAfter w:val="1"/>
          <w:wAfter w:w="7" w:type="dxa"/>
          <w:trHeight w:val="850"/>
        </w:trPr>
        <w:tc>
          <w:tcPr>
            <w:tcW w:w="2366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DAE9F7" w:themeFill="text2" w:themeFillTint="1A"/>
            <w:vAlign w:val="center"/>
          </w:tcPr>
          <w:p w14:paraId="475FAE18" w14:textId="37CD5FBA" w:rsidR="005004AD" w:rsidRPr="00856C29" w:rsidRDefault="005004AD" w:rsidP="005004AD">
            <w:pPr>
              <w:pStyle w:val="Subindice"/>
              <w:spacing w:before="0"/>
              <w:ind w:left="0" w:firstLine="0"/>
              <w:jc w:val="both"/>
              <w:rPr>
                <w:u w:val="none"/>
              </w:rPr>
            </w:pPr>
            <w:r w:rsidRPr="00856C29">
              <w:rPr>
                <w:u w:val="none"/>
              </w:rPr>
              <w:t xml:space="preserve">Contratación del personal técnico </w:t>
            </w:r>
          </w:p>
        </w:tc>
        <w:tc>
          <w:tcPr>
            <w:tcW w:w="451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3CA6AF27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619A3C3D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7505DE87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7D36D03C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60CAF3" w:themeFill="accent4" w:themeFillTint="99"/>
          </w:tcPr>
          <w:p w14:paraId="3ADF7CEB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2AC8053C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567D9BAC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2BC9FD43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7F05BCC4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1A27ABB5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7EF30602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4C3A70F7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2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790C7F7B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1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6F838406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1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236CBB37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1D56E926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</w:tr>
      <w:tr w:rsidR="00856C29" w14:paraId="6935D3B1" w14:textId="77777777" w:rsidTr="00856C29">
        <w:trPr>
          <w:gridAfter w:val="1"/>
          <w:wAfter w:w="7" w:type="dxa"/>
          <w:trHeight w:val="850"/>
        </w:trPr>
        <w:tc>
          <w:tcPr>
            <w:tcW w:w="2366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DAE9F7" w:themeFill="text2" w:themeFillTint="1A"/>
            <w:vAlign w:val="center"/>
          </w:tcPr>
          <w:p w14:paraId="110AAA91" w14:textId="0780ADA8" w:rsidR="005004AD" w:rsidRPr="00856C29" w:rsidRDefault="005004AD" w:rsidP="005004AD">
            <w:pPr>
              <w:pStyle w:val="Subindice"/>
              <w:spacing w:before="0"/>
              <w:ind w:left="0" w:firstLine="0"/>
              <w:jc w:val="both"/>
              <w:rPr>
                <w:u w:val="none"/>
              </w:rPr>
            </w:pPr>
            <w:r w:rsidRPr="00856C29">
              <w:rPr>
                <w:u w:val="none"/>
              </w:rPr>
              <w:t>Evaluación inicial</w:t>
            </w:r>
          </w:p>
        </w:tc>
        <w:tc>
          <w:tcPr>
            <w:tcW w:w="451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613E3B04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2B6AE717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D86DCB" w:themeFill="accent5" w:themeFillTint="99"/>
          </w:tcPr>
          <w:p w14:paraId="3F3020A4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  <w:shd w:val="clear" w:color="auto" w:fill="D86DCB" w:themeFill="accent5" w:themeFillTint="99"/>
          </w:tcPr>
          <w:p w14:paraId="346111C4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0AF34C0C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32B9128C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01094274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5B471B74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51F51DA3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437EDC1E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74CF45EF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48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4EBAD643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2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70BAACAB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1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447EFE47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1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56EDC1D5" w14:textId="77777777" w:rsidR="005004AD" w:rsidRDefault="005004AD" w:rsidP="005004AD">
            <w:pPr>
              <w:pStyle w:val="Subindice"/>
              <w:spacing w:before="0"/>
              <w:ind w:left="0" w:firstLine="0"/>
            </w:pPr>
          </w:p>
        </w:tc>
        <w:tc>
          <w:tcPr>
            <w:tcW w:w="450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4" w:space="0" w:color="747474" w:themeColor="background2" w:themeShade="80"/>
              <w:right w:val="single" w:sz="4" w:space="0" w:color="747474" w:themeColor="background2" w:themeShade="80"/>
            </w:tcBorders>
          </w:tcPr>
          <w:p w14:paraId="7A31F2A0" w14:textId="77777777" w:rsidR="005004AD" w:rsidRDefault="005004AD" w:rsidP="00856C29">
            <w:pPr>
              <w:pStyle w:val="Subindice"/>
              <w:keepNext/>
              <w:spacing w:before="0"/>
              <w:ind w:left="0" w:firstLine="0"/>
            </w:pPr>
          </w:p>
        </w:tc>
      </w:tr>
    </w:tbl>
    <w:p w14:paraId="69B8271C" w14:textId="02672D9C" w:rsidR="005043C8" w:rsidRPr="005043C8" w:rsidRDefault="00856C29" w:rsidP="00856C29">
      <w:pPr>
        <w:pStyle w:val="Descripcin"/>
        <w:jc w:val="center"/>
      </w:pPr>
      <w:bookmarkStart w:id="30" w:name="_Toc16885872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305178">
        <w:rPr>
          <w:noProof/>
        </w:rPr>
        <w:t>5</w:t>
      </w:r>
      <w:r>
        <w:fldChar w:fldCharType="end"/>
      </w:r>
      <w:r>
        <w:t xml:space="preserve"> Diagrama de Gantt</w:t>
      </w:r>
      <w:bookmarkEnd w:id="30"/>
    </w:p>
    <w:p w14:paraId="108E1838" w14:textId="4C6F53B1" w:rsidR="00FC3D0B" w:rsidRPr="00C06CF3" w:rsidRDefault="00C46E2D" w:rsidP="75B5C5B5">
      <w:pPr>
        <w:pStyle w:val="Subtitulo-Indice"/>
        <w:rPr>
          <w:rFonts w:eastAsia="Arial" w:cs="Arial"/>
        </w:rPr>
      </w:pPr>
      <w:bookmarkStart w:id="31" w:name="_Toc168858754"/>
      <w:r w:rsidRPr="00C06CF3">
        <w:rPr>
          <w:rFonts w:eastAsia="Arial" w:cs="Arial"/>
        </w:rPr>
        <w:t>Resolución</w:t>
      </w:r>
      <w:r w:rsidR="00FC3D0B" w:rsidRPr="00C06CF3">
        <w:rPr>
          <w:rFonts w:eastAsia="Arial" w:cs="Arial"/>
        </w:rPr>
        <w:t xml:space="preserve"> de conflictos</w:t>
      </w:r>
      <w:bookmarkEnd w:id="31"/>
    </w:p>
    <w:p w14:paraId="18DDD9DE" w14:textId="54AEA252" w:rsidR="1BBF18E0" w:rsidRPr="00C06CF3" w:rsidRDefault="75B5C5B5" w:rsidP="00C06CF3">
      <w:pPr>
        <w:ind w:left="708"/>
        <w:jc w:val="both"/>
      </w:pPr>
      <w:r w:rsidRPr="00C06CF3">
        <w:t xml:space="preserve">La forma en la que </w:t>
      </w:r>
      <w:proofErr w:type="spellStart"/>
      <w:r w:rsidRPr="00C06CF3">
        <w:t>Southern</w:t>
      </w:r>
      <w:proofErr w:type="spellEnd"/>
      <w:r w:rsidRPr="00C06CF3">
        <w:t xml:space="preserve"> </w:t>
      </w:r>
      <w:proofErr w:type="spellStart"/>
      <w:r w:rsidRPr="00C06CF3">
        <w:t>Copper</w:t>
      </w:r>
      <w:proofErr w:type="spellEnd"/>
      <w:r w:rsidRPr="00C06CF3">
        <w:t xml:space="preserve"> resuelve sus conflictos es mediante el comité de ética.</w:t>
      </w:r>
    </w:p>
    <w:p w14:paraId="200F60B4" w14:textId="7A887635" w:rsidR="1BBF18E0" w:rsidRPr="00C06CF3" w:rsidRDefault="75B5C5B5" w:rsidP="00C06CF3">
      <w:pPr>
        <w:ind w:left="708"/>
        <w:jc w:val="both"/>
      </w:pPr>
      <w:r w:rsidRPr="00C06CF3">
        <w:t>El Comité de Ética y Disciplina es el órgano responsable de supervisar el cumplimiento de su Código de Ética y de identificar y proponer acciones apropiadas ante la ocurrencia de infracciones o situaciones imprevistas.</w:t>
      </w:r>
    </w:p>
    <w:p w14:paraId="5C55DC10" w14:textId="56B31123" w:rsidR="1BBF18E0" w:rsidRPr="00C06CF3" w:rsidRDefault="75B5C5B5" w:rsidP="00C06CF3">
      <w:pPr>
        <w:pStyle w:val="Prrafodelista"/>
        <w:numPr>
          <w:ilvl w:val="0"/>
          <w:numId w:val="26"/>
        </w:numPr>
        <w:jc w:val="both"/>
      </w:pPr>
      <w:r w:rsidRPr="00C06CF3">
        <w:t>Este se encargará de dar las sanciones según su criterio, estas pueden ser:</w:t>
      </w:r>
    </w:p>
    <w:p w14:paraId="159DD566" w14:textId="0D165461" w:rsidR="1BBF18E0" w:rsidRPr="00C06CF3" w:rsidRDefault="75B5C5B5" w:rsidP="00C06CF3">
      <w:pPr>
        <w:pStyle w:val="Prrafodelista"/>
        <w:numPr>
          <w:ilvl w:val="0"/>
          <w:numId w:val="26"/>
        </w:numPr>
        <w:jc w:val="both"/>
      </w:pPr>
      <w:r w:rsidRPr="00C06CF3">
        <w:t>Amonestación verbal</w:t>
      </w:r>
    </w:p>
    <w:p w14:paraId="39238131" w14:textId="29B7D150" w:rsidR="1BBF18E0" w:rsidRPr="00C06CF3" w:rsidRDefault="75B5C5B5" w:rsidP="00C06CF3">
      <w:pPr>
        <w:pStyle w:val="Prrafodelista"/>
        <w:numPr>
          <w:ilvl w:val="0"/>
          <w:numId w:val="26"/>
        </w:numPr>
        <w:jc w:val="both"/>
      </w:pPr>
      <w:r w:rsidRPr="00C06CF3">
        <w:t>Amonestación escrita</w:t>
      </w:r>
    </w:p>
    <w:p w14:paraId="3A175341" w14:textId="381F2CD0" w:rsidR="1BBF18E0" w:rsidRPr="00C06CF3" w:rsidRDefault="75B5C5B5" w:rsidP="00C06CF3">
      <w:pPr>
        <w:pStyle w:val="Prrafodelista"/>
        <w:numPr>
          <w:ilvl w:val="0"/>
          <w:numId w:val="26"/>
        </w:numPr>
        <w:jc w:val="both"/>
      </w:pPr>
      <w:r w:rsidRPr="00C06CF3">
        <w:t>Suspensión temporal de funciones o de determinadas prestaciones</w:t>
      </w:r>
    </w:p>
    <w:p w14:paraId="588F00EA" w14:textId="5999D7E7" w:rsidR="1BBF18E0" w:rsidRPr="00C06CF3" w:rsidRDefault="75B5C5B5" w:rsidP="00C06CF3">
      <w:pPr>
        <w:pStyle w:val="Prrafodelista"/>
        <w:numPr>
          <w:ilvl w:val="0"/>
          <w:numId w:val="26"/>
        </w:numPr>
        <w:jc w:val="both"/>
      </w:pPr>
      <w:r w:rsidRPr="00C06CF3">
        <w:t>Terminación</w:t>
      </w:r>
    </w:p>
    <w:p w14:paraId="51E3B8C6" w14:textId="2E7BA9AA" w:rsidR="1BBF18E0" w:rsidRPr="00C06CF3" w:rsidRDefault="75B5C5B5" w:rsidP="00C06CF3">
      <w:pPr>
        <w:pStyle w:val="Prrafodelista"/>
        <w:numPr>
          <w:ilvl w:val="0"/>
          <w:numId w:val="26"/>
        </w:numPr>
        <w:jc w:val="both"/>
      </w:pPr>
      <w:r w:rsidRPr="00C06CF3">
        <w:t>Otras acciones legales que puedan estar justificadas</w:t>
      </w:r>
    </w:p>
    <w:p w14:paraId="0D0CE2ED" w14:textId="6E7D47A4" w:rsidR="1BBF18E0" w:rsidRPr="00C06CF3" w:rsidRDefault="75B5C5B5" w:rsidP="00C06CF3">
      <w:pPr>
        <w:ind w:left="708"/>
        <w:jc w:val="both"/>
      </w:pPr>
      <w:r w:rsidRPr="00C06CF3">
        <w:t xml:space="preserve">Al presentarse una denuncia, el código de ética indica que es importante que el denunciante brinde información detallada para el seguimiento de la </w:t>
      </w:r>
      <w:r w:rsidRPr="00C06CF3">
        <w:lastRenderedPageBreak/>
        <w:t>investigación. Estas pueden ser anónimas, aunque de igual manera los datos de los denunciantes serán confidenciales y estarán protegidos.</w:t>
      </w:r>
    </w:p>
    <w:p w14:paraId="196C321A" w14:textId="53A3512A" w:rsidR="1BBF18E0" w:rsidRDefault="1BBF18E0" w:rsidP="75B5C5B5">
      <w:pPr>
        <w:pStyle w:val="Subindice"/>
        <w:ind w:left="708" w:firstLine="0"/>
        <w:rPr>
          <w:rFonts w:ascii="Arial" w:eastAsia="Arial" w:hAnsi="Arial" w:cs="Arial"/>
          <w:u w:val="none"/>
        </w:rPr>
      </w:pPr>
    </w:p>
    <w:p w14:paraId="3643E7B9" w14:textId="4F30C512" w:rsidR="00FC3D0B" w:rsidRPr="00A44F9F" w:rsidRDefault="006D7EBC" w:rsidP="002677FE">
      <w:pPr>
        <w:pStyle w:val="Titulo-indice"/>
        <w:rPr>
          <w:rFonts w:ascii="Arial" w:eastAsia="Arial" w:hAnsi="Arial" w:cs="Arial"/>
        </w:rPr>
      </w:pPr>
      <w:bookmarkStart w:id="32" w:name="_Toc168858755"/>
      <w:r w:rsidRPr="75B5C5B5">
        <w:rPr>
          <w:rFonts w:ascii="Arial" w:eastAsia="Arial" w:hAnsi="Arial" w:cs="Arial"/>
        </w:rPr>
        <w:t xml:space="preserve">CAPITULO CUATRO: </w:t>
      </w:r>
      <w:r w:rsidR="00332A93" w:rsidRPr="75B5C5B5">
        <w:rPr>
          <w:rFonts w:ascii="Arial" w:eastAsia="Arial" w:hAnsi="Arial" w:cs="Arial"/>
        </w:rPr>
        <w:t>Administración</w:t>
      </w:r>
      <w:r w:rsidR="00FC3D0B" w:rsidRPr="75B5C5B5">
        <w:rPr>
          <w:rFonts w:ascii="Arial" w:eastAsia="Arial" w:hAnsi="Arial" w:cs="Arial"/>
        </w:rPr>
        <w:t xml:space="preserve"> de productos</w:t>
      </w:r>
      <w:bookmarkEnd w:id="32"/>
    </w:p>
    <w:p w14:paraId="26A05B21" w14:textId="77777777" w:rsidR="003361D0" w:rsidRPr="003361D0" w:rsidRDefault="003361D0" w:rsidP="003361D0">
      <w:pPr>
        <w:pStyle w:val="Prrafodelista"/>
        <w:numPr>
          <w:ilvl w:val="0"/>
          <w:numId w:val="1"/>
        </w:numPr>
        <w:rPr>
          <w:rFonts w:ascii="Arial" w:eastAsia="Arial" w:hAnsi="Arial" w:cs="Arial"/>
          <w:b/>
          <w:bCs/>
          <w:vanish/>
        </w:rPr>
      </w:pPr>
    </w:p>
    <w:p w14:paraId="7645A6A4" w14:textId="4A472697" w:rsidR="00332A93" w:rsidRPr="003361D0" w:rsidRDefault="00FC3D0B" w:rsidP="003361D0">
      <w:pPr>
        <w:pStyle w:val="Subtitulo-Indice"/>
      </w:pPr>
      <w:bookmarkStart w:id="33" w:name="_Toc168858756"/>
      <w:r w:rsidRPr="003361D0">
        <w:t>Diseño de la imagen corporativa</w:t>
      </w:r>
      <w:bookmarkEnd w:id="33"/>
    </w:p>
    <w:p w14:paraId="5F29391B" w14:textId="77777777" w:rsidR="00332A93" w:rsidRPr="003361D0" w:rsidRDefault="00FC3D0B" w:rsidP="003361D0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34" w:name="_Toc168858757"/>
      <w:r w:rsidRPr="003361D0">
        <w:rPr>
          <w:rFonts w:eastAsia="Arial" w:cs="Arial"/>
        </w:rPr>
        <w:t xml:space="preserve">Diseño, </w:t>
      </w:r>
      <w:r w:rsidR="00332A93" w:rsidRPr="003361D0">
        <w:rPr>
          <w:rFonts w:eastAsia="Arial" w:cs="Arial"/>
        </w:rPr>
        <w:t>creación</w:t>
      </w:r>
      <w:r w:rsidRPr="003361D0">
        <w:rPr>
          <w:rFonts w:eastAsia="Arial" w:cs="Arial"/>
        </w:rPr>
        <w:t xml:space="preserve"> y arquitectura de la marca</w:t>
      </w:r>
      <w:bookmarkEnd w:id="34"/>
    </w:p>
    <w:p w14:paraId="10B90730" w14:textId="77777777" w:rsidR="00332A93" w:rsidRPr="003361D0" w:rsidRDefault="00FC3D0B" w:rsidP="003361D0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35" w:name="_Toc168858758"/>
      <w:r w:rsidRPr="003361D0">
        <w:rPr>
          <w:rFonts w:eastAsia="Arial" w:cs="Arial"/>
        </w:rPr>
        <w:t>Plan de posicionamiento de la marca</w:t>
      </w:r>
      <w:bookmarkEnd w:id="35"/>
    </w:p>
    <w:p w14:paraId="393991C8" w14:textId="4C352E0D" w:rsidR="00332A93" w:rsidRPr="003361D0" w:rsidRDefault="00966EB7" w:rsidP="75B5C5B5">
      <w:pPr>
        <w:pStyle w:val="Subtitulo-Indice"/>
        <w:rPr>
          <w:rFonts w:eastAsia="Arial" w:cs="Arial"/>
        </w:rPr>
      </w:pPr>
      <w:bookmarkStart w:id="36" w:name="_Toc168858759"/>
      <w:r w:rsidRPr="003361D0">
        <w:rPr>
          <w:rFonts w:eastAsia="Arial" w:cs="Arial"/>
        </w:rPr>
        <w:t>Innovación</w:t>
      </w:r>
      <w:r w:rsidR="00FC3D0B" w:rsidRPr="003361D0">
        <w:rPr>
          <w:rFonts w:eastAsia="Arial" w:cs="Arial"/>
        </w:rPr>
        <w:t xml:space="preserve"> de productos</w:t>
      </w:r>
      <w:bookmarkEnd w:id="36"/>
    </w:p>
    <w:p w14:paraId="40927BFB" w14:textId="77777777" w:rsidR="00332A93" w:rsidRPr="003361D0" w:rsidRDefault="00FC3D0B" w:rsidP="003361D0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37" w:name="_Toc168858760"/>
      <w:r w:rsidRPr="003361D0">
        <w:rPr>
          <w:rFonts w:eastAsia="Arial" w:cs="Arial"/>
        </w:rPr>
        <w:t>Propuestas de mejora para los productos y/o servicios existentes en la empresa</w:t>
      </w:r>
      <w:bookmarkEnd w:id="37"/>
    </w:p>
    <w:p w14:paraId="65DEB9B5" w14:textId="2235EF42" w:rsidR="00966EB7" w:rsidRPr="003361D0" w:rsidRDefault="00FC3D0B" w:rsidP="75B5C5B5">
      <w:pPr>
        <w:pStyle w:val="Subtitulo-Indice"/>
        <w:rPr>
          <w:rFonts w:eastAsia="Arial" w:cs="Arial"/>
        </w:rPr>
      </w:pPr>
      <w:bookmarkStart w:id="38" w:name="_Toc168858761"/>
      <w:r w:rsidRPr="003361D0">
        <w:rPr>
          <w:rFonts w:eastAsia="Arial" w:cs="Arial"/>
        </w:rPr>
        <w:t>Plan de trade marketing</w:t>
      </w:r>
      <w:bookmarkEnd w:id="38"/>
    </w:p>
    <w:p w14:paraId="48704601" w14:textId="77777777" w:rsidR="00966EB7" w:rsidRPr="003361D0" w:rsidRDefault="00FC3D0B" w:rsidP="003361D0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39" w:name="_Toc168858762"/>
      <w:r w:rsidRPr="003361D0">
        <w:rPr>
          <w:rFonts w:eastAsia="Arial" w:cs="Arial"/>
        </w:rPr>
        <w:t>Objetivos</w:t>
      </w:r>
      <w:bookmarkEnd w:id="39"/>
    </w:p>
    <w:p w14:paraId="08094CA5" w14:textId="77777777" w:rsidR="00966EB7" w:rsidRPr="003361D0" w:rsidRDefault="00FC3D0B" w:rsidP="003361D0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40" w:name="_Toc168858763"/>
      <w:r w:rsidRPr="003361D0">
        <w:rPr>
          <w:rFonts w:eastAsia="Arial" w:cs="Arial"/>
        </w:rPr>
        <w:t>Estrategias</w:t>
      </w:r>
      <w:bookmarkEnd w:id="40"/>
    </w:p>
    <w:p w14:paraId="36CE188B" w14:textId="0AFB2237" w:rsidR="00966EB7" w:rsidRPr="003361D0" w:rsidRDefault="00FC3D0B" w:rsidP="003361D0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41" w:name="_Toc168858764"/>
      <w:r w:rsidRPr="003361D0">
        <w:rPr>
          <w:rFonts w:eastAsia="Arial" w:cs="Arial"/>
        </w:rPr>
        <w:t xml:space="preserve">Plan de </w:t>
      </w:r>
      <w:r w:rsidR="00966EB7" w:rsidRPr="003361D0">
        <w:rPr>
          <w:rFonts w:eastAsia="Arial" w:cs="Arial"/>
        </w:rPr>
        <w:t>acción</w:t>
      </w:r>
      <w:bookmarkEnd w:id="41"/>
    </w:p>
    <w:p w14:paraId="15926A27" w14:textId="77777777" w:rsidR="00966EB7" w:rsidRPr="003361D0" w:rsidRDefault="00FC3D0B" w:rsidP="75B5C5B5">
      <w:pPr>
        <w:pStyle w:val="Subtitulo-Indice"/>
        <w:rPr>
          <w:rFonts w:eastAsia="Arial" w:cs="Arial"/>
        </w:rPr>
      </w:pPr>
      <w:bookmarkStart w:id="42" w:name="_Toc168858765"/>
      <w:r w:rsidRPr="003361D0">
        <w:rPr>
          <w:rFonts w:eastAsia="Arial" w:cs="Arial"/>
        </w:rPr>
        <w:t>Plan de marketing digital</w:t>
      </w:r>
      <w:bookmarkEnd w:id="42"/>
    </w:p>
    <w:p w14:paraId="757E1482" w14:textId="77777777" w:rsidR="00966EB7" w:rsidRPr="003361D0" w:rsidRDefault="00FC3D0B" w:rsidP="003361D0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43" w:name="_Toc168858766"/>
      <w:r w:rsidRPr="003361D0">
        <w:rPr>
          <w:rFonts w:eastAsia="Arial" w:cs="Arial"/>
        </w:rPr>
        <w:t>Objetivos</w:t>
      </w:r>
      <w:bookmarkEnd w:id="43"/>
    </w:p>
    <w:p w14:paraId="16EAB697" w14:textId="77777777" w:rsidR="00966EB7" w:rsidRPr="003361D0" w:rsidRDefault="00FC3D0B" w:rsidP="003361D0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44" w:name="_Toc168858767"/>
      <w:r w:rsidRPr="003361D0">
        <w:rPr>
          <w:rFonts w:eastAsia="Arial" w:cs="Arial"/>
        </w:rPr>
        <w:t>Estrategias</w:t>
      </w:r>
      <w:bookmarkEnd w:id="44"/>
    </w:p>
    <w:p w14:paraId="629969BD" w14:textId="005DAF94" w:rsidR="003F17F6" w:rsidRDefault="00FC3D0B" w:rsidP="003361D0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45" w:name="_Toc168858768"/>
      <w:r w:rsidRPr="003361D0">
        <w:rPr>
          <w:rFonts w:eastAsia="Arial" w:cs="Arial"/>
        </w:rPr>
        <w:t xml:space="preserve">Plan de </w:t>
      </w:r>
      <w:r w:rsidR="00966EB7" w:rsidRPr="003361D0">
        <w:rPr>
          <w:rFonts w:eastAsia="Arial" w:cs="Arial"/>
        </w:rPr>
        <w:t>acción</w:t>
      </w:r>
      <w:bookmarkEnd w:id="45"/>
    </w:p>
    <w:p w14:paraId="2C3F1954" w14:textId="3C043FAA" w:rsidR="00D6014D" w:rsidRDefault="006D7EBC" w:rsidP="00D6014D">
      <w:pPr>
        <w:pStyle w:val="Titulo-indice"/>
        <w:rPr>
          <w:rFonts w:ascii="Arial" w:eastAsia="Arial" w:hAnsi="Arial" w:cs="Arial"/>
        </w:rPr>
      </w:pPr>
      <w:bookmarkStart w:id="46" w:name="_Toc168858769"/>
      <w:r w:rsidRPr="75B5C5B5">
        <w:rPr>
          <w:rFonts w:ascii="Arial" w:eastAsia="Arial" w:hAnsi="Arial" w:cs="Arial"/>
        </w:rPr>
        <w:t xml:space="preserve">CAPITULO CINCO: </w:t>
      </w:r>
      <w:r w:rsidR="00FC3D0B" w:rsidRPr="75B5C5B5">
        <w:rPr>
          <w:rFonts w:ascii="Arial" w:eastAsia="Arial" w:hAnsi="Arial" w:cs="Arial"/>
        </w:rPr>
        <w:t xml:space="preserve">Plan de mejora en el </w:t>
      </w:r>
      <w:r w:rsidR="00D8631F" w:rsidRPr="75B5C5B5">
        <w:rPr>
          <w:rFonts w:ascii="Arial" w:eastAsia="Arial" w:hAnsi="Arial" w:cs="Arial"/>
        </w:rPr>
        <w:t>área</w:t>
      </w:r>
      <w:r w:rsidR="00FC3D0B" w:rsidRPr="75B5C5B5">
        <w:rPr>
          <w:rFonts w:ascii="Arial" w:eastAsia="Arial" w:hAnsi="Arial" w:cs="Arial"/>
        </w:rPr>
        <w:t xml:space="preserve"> de </w:t>
      </w:r>
      <w:r w:rsidR="00D8631F" w:rsidRPr="75B5C5B5">
        <w:rPr>
          <w:rFonts w:ascii="Arial" w:eastAsia="Arial" w:hAnsi="Arial" w:cs="Arial"/>
        </w:rPr>
        <w:t>atención</w:t>
      </w:r>
      <w:r w:rsidR="00FC3D0B" w:rsidRPr="75B5C5B5">
        <w:rPr>
          <w:rFonts w:ascii="Arial" w:eastAsia="Arial" w:hAnsi="Arial" w:cs="Arial"/>
        </w:rPr>
        <w:t xml:space="preserve"> al cliente</w:t>
      </w:r>
      <w:bookmarkEnd w:id="46"/>
    </w:p>
    <w:p w14:paraId="5728F64D" w14:textId="77777777" w:rsidR="003361D0" w:rsidRPr="003361D0" w:rsidRDefault="003361D0" w:rsidP="003361D0">
      <w:pPr>
        <w:pStyle w:val="Prrafodelista"/>
        <w:numPr>
          <w:ilvl w:val="0"/>
          <w:numId w:val="1"/>
        </w:numPr>
        <w:rPr>
          <w:rFonts w:ascii="Arial" w:eastAsia="Arial" w:hAnsi="Arial" w:cs="Arial"/>
          <w:b/>
          <w:bCs/>
          <w:vanish/>
        </w:rPr>
      </w:pPr>
    </w:p>
    <w:p w14:paraId="31A2A20C" w14:textId="6C4CBE2F" w:rsidR="003F17F6" w:rsidRPr="003361D0" w:rsidRDefault="00FC3D0B" w:rsidP="003361D0">
      <w:pPr>
        <w:pStyle w:val="Subtitulo-Indice"/>
      </w:pPr>
      <w:bookmarkStart w:id="47" w:name="_Toc168858770"/>
      <w:r w:rsidRPr="003361D0">
        <w:t xml:space="preserve">Aplicación el </w:t>
      </w:r>
      <w:r w:rsidR="003F17F6" w:rsidRPr="003361D0">
        <w:t>método</w:t>
      </w:r>
      <w:r w:rsidRPr="003361D0">
        <w:t xml:space="preserve"> </w:t>
      </w:r>
      <w:proofErr w:type="spellStart"/>
      <w:r w:rsidRPr="003361D0">
        <w:t>servqual</w:t>
      </w:r>
      <w:bookmarkEnd w:id="47"/>
      <w:proofErr w:type="spellEnd"/>
    </w:p>
    <w:p w14:paraId="40B7A072" w14:textId="086E20AF" w:rsidR="003F17F6" w:rsidRPr="003361D0" w:rsidRDefault="00FC3D0B" w:rsidP="003361D0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48" w:name="_Toc168858771"/>
      <w:r w:rsidRPr="003361D0">
        <w:rPr>
          <w:rFonts w:eastAsia="Arial" w:cs="Arial"/>
        </w:rPr>
        <w:t xml:space="preserve">Propuestas de mejora del </w:t>
      </w:r>
      <w:r w:rsidR="003F17F6" w:rsidRPr="003361D0">
        <w:rPr>
          <w:rFonts w:eastAsia="Arial" w:cs="Arial"/>
        </w:rPr>
        <w:t>área</w:t>
      </w:r>
      <w:r w:rsidRPr="003361D0">
        <w:rPr>
          <w:rFonts w:eastAsia="Arial" w:cs="Arial"/>
        </w:rPr>
        <w:t xml:space="preserve"> de </w:t>
      </w:r>
      <w:r w:rsidR="003F17F6" w:rsidRPr="003361D0">
        <w:rPr>
          <w:rFonts w:eastAsia="Arial" w:cs="Arial"/>
        </w:rPr>
        <w:t>atención</w:t>
      </w:r>
      <w:r w:rsidRPr="003361D0">
        <w:rPr>
          <w:rFonts w:eastAsia="Arial" w:cs="Arial"/>
        </w:rPr>
        <w:t xml:space="preserve"> al cliente</w:t>
      </w:r>
      <w:bookmarkEnd w:id="48"/>
    </w:p>
    <w:p w14:paraId="6FBAEE4E" w14:textId="0DB9C367" w:rsidR="003F17F6" w:rsidRPr="003361D0" w:rsidRDefault="003F17F6" w:rsidP="75B5C5B5">
      <w:pPr>
        <w:pStyle w:val="Subtitulo-Indice"/>
        <w:rPr>
          <w:rFonts w:eastAsia="Arial" w:cs="Arial"/>
        </w:rPr>
      </w:pPr>
      <w:bookmarkStart w:id="49" w:name="_Toc168858772"/>
      <w:r w:rsidRPr="003361D0">
        <w:rPr>
          <w:rFonts w:eastAsia="Arial" w:cs="Arial"/>
        </w:rPr>
        <w:t>Creación</w:t>
      </w:r>
      <w:r w:rsidR="00FC3D0B" w:rsidRPr="003361D0">
        <w:rPr>
          <w:rFonts w:eastAsia="Arial" w:cs="Arial"/>
        </w:rPr>
        <w:t xml:space="preserve"> de un plan de </w:t>
      </w:r>
      <w:r w:rsidRPr="003361D0">
        <w:rPr>
          <w:rFonts w:eastAsia="Arial" w:cs="Arial"/>
        </w:rPr>
        <w:t>fidelización</w:t>
      </w:r>
      <w:bookmarkEnd w:id="49"/>
    </w:p>
    <w:p w14:paraId="2EACCBE7" w14:textId="77777777" w:rsidR="003F17F6" w:rsidRPr="003361D0" w:rsidRDefault="00FC3D0B" w:rsidP="003361D0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50" w:name="_Toc168858773"/>
      <w:r w:rsidRPr="003361D0">
        <w:rPr>
          <w:rFonts w:eastAsia="Arial" w:cs="Arial"/>
        </w:rPr>
        <w:t>Objetivos</w:t>
      </w:r>
      <w:bookmarkEnd w:id="50"/>
    </w:p>
    <w:p w14:paraId="4287CC6E" w14:textId="77777777" w:rsidR="003F17F6" w:rsidRPr="003361D0" w:rsidRDefault="00FC3D0B" w:rsidP="003361D0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51" w:name="_Toc168858774"/>
      <w:r w:rsidRPr="003361D0">
        <w:rPr>
          <w:rFonts w:eastAsia="Arial" w:cs="Arial"/>
        </w:rPr>
        <w:t>Beneficios</w:t>
      </w:r>
      <w:bookmarkEnd w:id="51"/>
    </w:p>
    <w:p w14:paraId="5B201FF5" w14:textId="231A49A4" w:rsidR="00FC3D0B" w:rsidRPr="003361D0" w:rsidRDefault="00FC3D0B" w:rsidP="003361D0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52" w:name="_Toc168858775"/>
      <w:r w:rsidRPr="003361D0">
        <w:rPr>
          <w:rFonts w:eastAsia="Arial" w:cs="Arial"/>
        </w:rPr>
        <w:t>Costos</w:t>
      </w:r>
      <w:bookmarkEnd w:id="52"/>
    </w:p>
    <w:p w14:paraId="5BBCB36B" w14:textId="4154E77A" w:rsidR="002E36F8" w:rsidRDefault="006D7EBC" w:rsidP="002E36F8">
      <w:pPr>
        <w:pStyle w:val="Titulo-indice"/>
        <w:rPr>
          <w:rFonts w:ascii="Arial" w:eastAsia="Arial" w:hAnsi="Arial" w:cs="Arial"/>
        </w:rPr>
      </w:pPr>
      <w:bookmarkStart w:id="53" w:name="_Toc168858776"/>
      <w:r w:rsidRPr="75B5C5B5">
        <w:rPr>
          <w:rFonts w:ascii="Arial" w:eastAsia="Arial" w:hAnsi="Arial" w:cs="Arial"/>
        </w:rPr>
        <w:t xml:space="preserve">CAPITULO SEIS: </w:t>
      </w:r>
      <w:r w:rsidR="00FC3D0B" w:rsidRPr="75B5C5B5">
        <w:rPr>
          <w:rFonts w:ascii="Arial" w:eastAsia="Arial" w:hAnsi="Arial" w:cs="Arial"/>
        </w:rPr>
        <w:t>Proceso de calidad</w:t>
      </w:r>
      <w:bookmarkEnd w:id="53"/>
    </w:p>
    <w:p w14:paraId="5038395A" w14:textId="77777777" w:rsidR="003361D0" w:rsidRPr="003361D0" w:rsidRDefault="003361D0" w:rsidP="003361D0">
      <w:pPr>
        <w:pStyle w:val="Prrafodelista"/>
        <w:numPr>
          <w:ilvl w:val="0"/>
          <w:numId w:val="1"/>
        </w:numPr>
        <w:rPr>
          <w:rFonts w:eastAsia="Arial" w:cs="Arial"/>
          <w:b/>
          <w:bCs/>
          <w:vanish/>
        </w:rPr>
      </w:pPr>
    </w:p>
    <w:p w14:paraId="7E0B6A6D" w14:textId="1312B862" w:rsidR="0002534D" w:rsidRPr="003361D0" w:rsidRDefault="00FC3D0B" w:rsidP="003361D0">
      <w:pPr>
        <w:pStyle w:val="Subtitulo-Indice"/>
      </w:pPr>
      <w:bookmarkStart w:id="54" w:name="_Toc168858777"/>
      <w:r w:rsidRPr="003361D0">
        <w:t>Plan de mejora aplicando lean manufacturing</w:t>
      </w:r>
      <w:bookmarkEnd w:id="54"/>
    </w:p>
    <w:p w14:paraId="55BA3039" w14:textId="77777777" w:rsidR="0002534D" w:rsidRPr="003361D0" w:rsidRDefault="00FC3D0B" w:rsidP="003361D0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55" w:name="_Toc168858778"/>
      <w:r w:rsidRPr="003361D0">
        <w:rPr>
          <w:rFonts w:eastAsia="Arial" w:cs="Arial"/>
        </w:rPr>
        <w:t>Objetivos</w:t>
      </w:r>
      <w:bookmarkEnd w:id="55"/>
    </w:p>
    <w:p w14:paraId="74B2F231" w14:textId="66B2050D" w:rsidR="00FC3D0B" w:rsidRPr="003361D0" w:rsidRDefault="00FC3D0B" w:rsidP="003361D0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56" w:name="_Toc168858779"/>
      <w:r w:rsidRPr="003361D0">
        <w:rPr>
          <w:rFonts w:eastAsia="Arial" w:cs="Arial"/>
        </w:rPr>
        <w:t xml:space="preserve">Diseño del plan usando la </w:t>
      </w:r>
      <w:r w:rsidR="003D1F35" w:rsidRPr="003361D0">
        <w:rPr>
          <w:rFonts w:eastAsia="Arial" w:cs="Arial"/>
        </w:rPr>
        <w:t>técnica</w:t>
      </w:r>
      <w:r w:rsidRPr="003361D0">
        <w:rPr>
          <w:rFonts w:eastAsia="Arial" w:cs="Arial"/>
        </w:rPr>
        <w:t xml:space="preserve"> de las 5s</w:t>
      </w:r>
      <w:bookmarkEnd w:id="56"/>
    </w:p>
    <w:p w14:paraId="3AD18646" w14:textId="7D8B457B" w:rsidR="003D1F35" w:rsidRDefault="006D7EBC" w:rsidP="003D1F35">
      <w:pPr>
        <w:pStyle w:val="Titulo-indice"/>
        <w:rPr>
          <w:rFonts w:ascii="Arial" w:eastAsia="Arial" w:hAnsi="Arial" w:cs="Arial"/>
        </w:rPr>
      </w:pPr>
      <w:bookmarkStart w:id="57" w:name="_Toc168858780"/>
      <w:r w:rsidRPr="75B5C5B5">
        <w:rPr>
          <w:rFonts w:ascii="Arial" w:eastAsia="Arial" w:hAnsi="Arial" w:cs="Arial"/>
        </w:rPr>
        <w:lastRenderedPageBreak/>
        <w:t xml:space="preserve">CAPITULO SIETE: </w:t>
      </w:r>
      <w:r w:rsidR="00FC3D0B" w:rsidRPr="75B5C5B5">
        <w:rPr>
          <w:rFonts w:ascii="Arial" w:eastAsia="Arial" w:hAnsi="Arial" w:cs="Arial"/>
        </w:rPr>
        <w:t xml:space="preserve">Proceso </w:t>
      </w:r>
      <w:r w:rsidR="003D1F35" w:rsidRPr="75B5C5B5">
        <w:rPr>
          <w:rFonts w:ascii="Arial" w:eastAsia="Arial" w:hAnsi="Arial" w:cs="Arial"/>
        </w:rPr>
        <w:t>logístico</w:t>
      </w:r>
      <w:bookmarkEnd w:id="57"/>
    </w:p>
    <w:p w14:paraId="3C63ECB7" w14:textId="77777777" w:rsidR="003361D0" w:rsidRPr="003361D0" w:rsidRDefault="003361D0" w:rsidP="003361D0">
      <w:pPr>
        <w:pStyle w:val="Prrafodelista"/>
        <w:numPr>
          <w:ilvl w:val="0"/>
          <w:numId w:val="1"/>
        </w:numPr>
        <w:rPr>
          <w:rFonts w:ascii="Arial" w:eastAsia="Arial" w:hAnsi="Arial" w:cs="Arial"/>
          <w:b/>
          <w:bCs/>
          <w:vanish/>
        </w:rPr>
      </w:pPr>
    </w:p>
    <w:p w14:paraId="36038BCC" w14:textId="66B4AD29" w:rsidR="003D1F35" w:rsidRPr="003361D0" w:rsidRDefault="00FC3D0B" w:rsidP="003361D0">
      <w:pPr>
        <w:pStyle w:val="Subtitulo-Indice"/>
      </w:pPr>
      <w:bookmarkStart w:id="58" w:name="_Toc168858781"/>
      <w:r w:rsidRPr="003361D0">
        <w:t xml:space="preserve">Proceso </w:t>
      </w:r>
      <w:r w:rsidR="003D1F35" w:rsidRPr="003361D0">
        <w:t>logístico</w:t>
      </w:r>
      <w:r w:rsidRPr="003361D0">
        <w:t xml:space="preserve"> de la empresa</w:t>
      </w:r>
      <w:bookmarkEnd w:id="58"/>
    </w:p>
    <w:p w14:paraId="02C294A0" w14:textId="77777777" w:rsidR="003D1F35" w:rsidRPr="003361D0" w:rsidRDefault="00FC3D0B" w:rsidP="003361D0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59" w:name="_Toc168858782"/>
      <w:r w:rsidRPr="003361D0">
        <w:rPr>
          <w:rFonts w:eastAsia="Arial" w:cs="Arial"/>
        </w:rPr>
        <w:t>Compras</w:t>
      </w:r>
      <w:bookmarkEnd w:id="59"/>
    </w:p>
    <w:p w14:paraId="39B2352C" w14:textId="77777777" w:rsidR="003D1F35" w:rsidRPr="003361D0" w:rsidRDefault="00FC3D0B" w:rsidP="003361D0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60" w:name="_Toc168858783"/>
      <w:r w:rsidRPr="003361D0">
        <w:rPr>
          <w:rFonts w:eastAsia="Arial" w:cs="Arial"/>
        </w:rPr>
        <w:t>Inventario y almacenes</w:t>
      </w:r>
      <w:bookmarkEnd w:id="60"/>
    </w:p>
    <w:p w14:paraId="07A9BB81" w14:textId="11E317E4" w:rsidR="003D1F35" w:rsidRPr="003361D0" w:rsidRDefault="00FC3D0B" w:rsidP="003361D0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61" w:name="_Toc168858784"/>
      <w:r w:rsidRPr="003361D0">
        <w:rPr>
          <w:rFonts w:eastAsia="Arial" w:cs="Arial"/>
        </w:rPr>
        <w:t xml:space="preserve">Transporte </w:t>
      </w:r>
      <w:r w:rsidR="003D1F35" w:rsidRPr="003361D0">
        <w:rPr>
          <w:rFonts w:eastAsia="Arial" w:cs="Arial"/>
        </w:rPr>
        <w:t>logístico</w:t>
      </w:r>
      <w:bookmarkEnd w:id="61"/>
    </w:p>
    <w:p w14:paraId="718BF7F6" w14:textId="7E188A51" w:rsidR="00FC3D0B" w:rsidRPr="003361D0" w:rsidRDefault="00FC3D0B" w:rsidP="75B5C5B5">
      <w:pPr>
        <w:pStyle w:val="Subtitulo-Indice"/>
        <w:rPr>
          <w:rFonts w:eastAsia="Arial" w:cs="Arial"/>
        </w:rPr>
      </w:pPr>
      <w:bookmarkStart w:id="62" w:name="_Toc168858785"/>
      <w:r w:rsidRPr="003361D0">
        <w:rPr>
          <w:rFonts w:eastAsia="Arial" w:cs="Arial"/>
        </w:rPr>
        <w:t xml:space="preserve">Propuesta de mejora para el proceso </w:t>
      </w:r>
      <w:r w:rsidR="003D1F35" w:rsidRPr="003361D0">
        <w:rPr>
          <w:rFonts w:eastAsia="Arial" w:cs="Arial"/>
        </w:rPr>
        <w:t>logístico</w:t>
      </w:r>
      <w:bookmarkEnd w:id="62"/>
    </w:p>
    <w:p w14:paraId="48AC7B8D" w14:textId="1710D0CB" w:rsidR="003D1F35" w:rsidRDefault="006D7EBC" w:rsidP="003D1F35">
      <w:pPr>
        <w:pStyle w:val="Titulo-indice"/>
        <w:rPr>
          <w:rFonts w:ascii="Arial" w:eastAsia="Arial" w:hAnsi="Arial" w:cs="Arial"/>
        </w:rPr>
      </w:pPr>
      <w:bookmarkStart w:id="63" w:name="_Toc168858786"/>
      <w:r w:rsidRPr="75B5C5B5">
        <w:rPr>
          <w:rFonts w:ascii="Arial" w:eastAsia="Arial" w:hAnsi="Arial" w:cs="Arial"/>
        </w:rPr>
        <w:t xml:space="preserve">CAPITULO OCHO: </w:t>
      </w:r>
      <w:r w:rsidR="003D1F35" w:rsidRPr="75B5C5B5">
        <w:rPr>
          <w:rFonts w:ascii="Arial" w:eastAsia="Arial" w:hAnsi="Arial" w:cs="Arial"/>
        </w:rPr>
        <w:t>Internacionalización</w:t>
      </w:r>
      <w:r w:rsidR="00FC3D0B" w:rsidRPr="75B5C5B5">
        <w:rPr>
          <w:rFonts w:ascii="Arial" w:eastAsia="Arial" w:hAnsi="Arial" w:cs="Arial"/>
        </w:rPr>
        <w:t xml:space="preserve"> de la empresa</w:t>
      </w:r>
      <w:bookmarkEnd w:id="63"/>
    </w:p>
    <w:p w14:paraId="116C742E" w14:textId="77777777" w:rsidR="00944FE5" w:rsidRPr="00944FE5" w:rsidRDefault="00944FE5" w:rsidP="00944FE5">
      <w:pPr>
        <w:pStyle w:val="Prrafodelista"/>
        <w:numPr>
          <w:ilvl w:val="0"/>
          <w:numId w:val="1"/>
        </w:numPr>
        <w:rPr>
          <w:rFonts w:ascii="Arial" w:eastAsia="Arial" w:hAnsi="Arial" w:cs="Arial"/>
          <w:b/>
          <w:bCs/>
          <w:vanish/>
        </w:rPr>
      </w:pPr>
    </w:p>
    <w:p w14:paraId="46651504" w14:textId="1E03C36A" w:rsidR="00280DAA" w:rsidRPr="00944FE5" w:rsidRDefault="003D1F35" w:rsidP="00944FE5">
      <w:pPr>
        <w:pStyle w:val="Subtitulo-Indice"/>
      </w:pPr>
      <w:bookmarkStart w:id="64" w:name="_Toc168858787"/>
      <w:r w:rsidRPr="00944FE5">
        <w:t>Plan</w:t>
      </w:r>
      <w:r w:rsidR="00FC3D0B" w:rsidRPr="00944FE5">
        <w:t xml:space="preserve"> de </w:t>
      </w:r>
      <w:r w:rsidRPr="00944FE5">
        <w:t>internacionalización</w:t>
      </w:r>
      <w:r w:rsidR="00FC3D0B" w:rsidRPr="00944FE5">
        <w:t xml:space="preserve"> de la </w:t>
      </w:r>
      <w:r w:rsidRPr="00944FE5">
        <w:t>empresa</w:t>
      </w:r>
      <w:bookmarkEnd w:id="64"/>
    </w:p>
    <w:p w14:paraId="4F1F8E45" w14:textId="77777777" w:rsidR="00280DAA" w:rsidRPr="00944FE5" w:rsidRDefault="00FC3D0B" w:rsidP="00944FE5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65" w:name="_Toc168858788"/>
      <w:r w:rsidRPr="00944FE5">
        <w:rPr>
          <w:rFonts w:eastAsia="Arial" w:cs="Arial"/>
        </w:rPr>
        <w:t>Alternativas existentes en el mercado</w:t>
      </w:r>
      <w:bookmarkEnd w:id="65"/>
    </w:p>
    <w:p w14:paraId="2A1398FE" w14:textId="77777777" w:rsidR="00280DAA" w:rsidRPr="00944FE5" w:rsidRDefault="00FC3D0B" w:rsidP="00944FE5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66" w:name="_Toc168858789"/>
      <w:r w:rsidRPr="00944FE5">
        <w:rPr>
          <w:rFonts w:eastAsia="Arial" w:cs="Arial"/>
        </w:rPr>
        <w:t>Segmento</w:t>
      </w:r>
      <w:bookmarkEnd w:id="66"/>
    </w:p>
    <w:p w14:paraId="331D2866" w14:textId="3D7549D5" w:rsidR="00FC3D0B" w:rsidRPr="00944FE5" w:rsidRDefault="00280DAA" w:rsidP="00944FE5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67" w:name="_Toc168858790"/>
      <w:r w:rsidRPr="00944FE5">
        <w:rPr>
          <w:rFonts w:eastAsia="Arial" w:cs="Arial"/>
        </w:rPr>
        <w:t>Estrategias y tácticas por usar</w:t>
      </w:r>
      <w:bookmarkEnd w:id="67"/>
    </w:p>
    <w:p w14:paraId="1B6D88F0" w14:textId="7A880CA0" w:rsidR="00064FF6" w:rsidRDefault="006D7EBC" w:rsidP="00064FF6">
      <w:pPr>
        <w:pStyle w:val="Titulo-indice"/>
        <w:rPr>
          <w:rFonts w:ascii="Arial" w:eastAsia="Arial" w:hAnsi="Arial" w:cs="Arial"/>
        </w:rPr>
      </w:pPr>
      <w:bookmarkStart w:id="68" w:name="_Toc168858791"/>
      <w:r w:rsidRPr="75B5C5B5">
        <w:rPr>
          <w:rFonts w:ascii="Arial" w:eastAsia="Arial" w:hAnsi="Arial" w:cs="Arial"/>
        </w:rPr>
        <w:t xml:space="preserve">CAPITULO NUEVE: </w:t>
      </w:r>
      <w:r w:rsidR="00FC3D0B" w:rsidRPr="75B5C5B5">
        <w:rPr>
          <w:rFonts w:ascii="Arial" w:eastAsia="Arial" w:hAnsi="Arial" w:cs="Arial"/>
        </w:rPr>
        <w:t>Procesos contables</w:t>
      </w:r>
      <w:bookmarkEnd w:id="68"/>
      <w:r w:rsidR="00FC3D0B" w:rsidRPr="75B5C5B5">
        <w:rPr>
          <w:rFonts w:ascii="Arial" w:eastAsia="Arial" w:hAnsi="Arial" w:cs="Arial"/>
        </w:rPr>
        <w:t xml:space="preserve"> </w:t>
      </w:r>
    </w:p>
    <w:p w14:paraId="282D99F5" w14:textId="77777777" w:rsidR="00944FE5" w:rsidRPr="00944FE5" w:rsidRDefault="00944FE5" w:rsidP="00944FE5">
      <w:pPr>
        <w:pStyle w:val="Prrafodelista"/>
        <w:numPr>
          <w:ilvl w:val="0"/>
          <w:numId w:val="1"/>
        </w:numPr>
        <w:rPr>
          <w:rFonts w:ascii="Arial" w:eastAsia="Arial" w:hAnsi="Arial" w:cs="Arial"/>
          <w:b/>
          <w:bCs/>
          <w:vanish/>
        </w:rPr>
      </w:pPr>
    </w:p>
    <w:p w14:paraId="147B833D" w14:textId="67D9C37E" w:rsidR="00064FF6" w:rsidRPr="00944FE5" w:rsidRDefault="00064FF6" w:rsidP="00944FE5">
      <w:pPr>
        <w:pStyle w:val="Subtitulo-Indice"/>
      </w:pPr>
      <w:bookmarkStart w:id="69" w:name="_Toc168858792"/>
      <w:r w:rsidRPr="00944FE5">
        <w:t>Generación</w:t>
      </w:r>
      <w:r w:rsidR="00FC3D0B" w:rsidRPr="00944FE5">
        <w:t xml:space="preserve"> de asientos contables</w:t>
      </w:r>
      <w:bookmarkEnd w:id="69"/>
    </w:p>
    <w:p w14:paraId="2889775D" w14:textId="77777777" w:rsidR="00064FF6" w:rsidRPr="00944FE5" w:rsidRDefault="00064FF6" w:rsidP="75B5C5B5">
      <w:pPr>
        <w:pStyle w:val="Subtitulo-Indice"/>
        <w:rPr>
          <w:rFonts w:eastAsia="Arial" w:cs="Arial"/>
        </w:rPr>
      </w:pPr>
      <w:bookmarkStart w:id="70" w:name="_Toc168858793"/>
      <w:r w:rsidRPr="00944FE5">
        <w:rPr>
          <w:rFonts w:eastAsia="Arial" w:cs="Arial"/>
        </w:rPr>
        <w:t>Presentación</w:t>
      </w:r>
      <w:r w:rsidR="00FC3D0B" w:rsidRPr="00944FE5">
        <w:rPr>
          <w:rFonts w:eastAsia="Arial" w:cs="Arial"/>
        </w:rPr>
        <w:t xml:space="preserve"> de estados </w:t>
      </w:r>
      <w:r w:rsidRPr="00944FE5">
        <w:rPr>
          <w:rFonts w:eastAsia="Arial" w:cs="Arial"/>
        </w:rPr>
        <w:t>financieros</w:t>
      </w:r>
      <w:bookmarkEnd w:id="70"/>
    </w:p>
    <w:p w14:paraId="28C39D6F" w14:textId="77777777" w:rsidR="00064FF6" w:rsidRPr="00944FE5" w:rsidRDefault="00FC3D0B" w:rsidP="00944FE5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71" w:name="_Toc168858794"/>
      <w:r w:rsidRPr="00944FE5">
        <w:rPr>
          <w:rFonts w:eastAsia="Arial" w:cs="Arial"/>
        </w:rPr>
        <w:t>Balance general de la empresa</w:t>
      </w:r>
      <w:bookmarkEnd w:id="71"/>
    </w:p>
    <w:p w14:paraId="3D6C93B1" w14:textId="77777777" w:rsidR="00064FF6" w:rsidRPr="00944FE5" w:rsidRDefault="00FC3D0B" w:rsidP="00944FE5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72" w:name="_Toc168858795"/>
      <w:r w:rsidRPr="00944FE5">
        <w:rPr>
          <w:rFonts w:eastAsia="Arial" w:cs="Arial"/>
        </w:rPr>
        <w:t>Estado de resultados</w:t>
      </w:r>
      <w:bookmarkEnd w:id="72"/>
    </w:p>
    <w:p w14:paraId="5773E0C6" w14:textId="77777777" w:rsidR="00064FF6" w:rsidRPr="00944FE5" w:rsidRDefault="00FC3D0B" w:rsidP="75B5C5B5">
      <w:pPr>
        <w:pStyle w:val="Subtitulo-Indice"/>
        <w:rPr>
          <w:rFonts w:eastAsia="Arial" w:cs="Arial"/>
        </w:rPr>
      </w:pPr>
      <w:bookmarkStart w:id="73" w:name="_Toc168858796"/>
      <w:r w:rsidRPr="00944FE5">
        <w:rPr>
          <w:rFonts w:eastAsia="Arial" w:cs="Arial"/>
        </w:rPr>
        <w:t>Financiamiento</w:t>
      </w:r>
      <w:bookmarkEnd w:id="73"/>
    </w:p>
    <w:p w14:paraId="7E3F792E" w14:textId="77777777" w:rsidR="00064FF6" w:rsidRPr="00944FE5" w:rsidRDefault="00FC3D0B" w:rsidP="00944FE5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74" w:name="_Toc168858797"/>
      <w:r w:rsidRPr="00944FE5">
        <w:rPr>
          <w:rFonts w:eastAsia="Arial" w:cs="Arial"/>
        </w:rPr>
        <w:t>Fuentes de financiamiento</w:t>
      </w:r>
      <w:bookmarkEnd w:id="74"/>
    </w:p>
    <w:p w14:paraId="14EA8C78" w14:textId="0BBEAE35" w:rsidR="00064FF6" w:rsidRPr="00944FE5" w:rsidRDefault="00FC3D0B" w:rsidP="00944FE5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75" w:name="_Toc168858798"/>
      <w:r w:rsidRPr="00944FE5">
        <w:rPr>
          <w:rFonts w:eastAsia="Arial" w:cs="Arial"/>
        </w:rPr>
        <w:t xml:space="preserve">Rentabilidad de una operación financiera de </w:t>
      </w:r>
      <w:r w:rsidR="00064FF6" w:rsidRPr="00944FE5">
        <w:rPr>
          <w:rFonts w:eastAsia="Arial" w:cs="Arial"/>
        </w:rPr>
        <w:t>inversión</w:t>
      </w:r>
      <w:r w:rsidRPr="00944FE5">
        <w:rPr>
          <w:rFonts w:eastAsia="Arial" w:cs="Arial"/>
        </w:rPr>
        <w:t xml:space="preserve"> y/o financiamiento</w:t>
      </w:r>
      <w:bookmarkEnd w:id="75"/>
    </w:p>
    <w:p w14:paraId="0E01AA00" w14:textId="2EEEA988" w:rsidR="00E821D9" w:rsidRPr="00944FE5" w:rsidRDefault="00FC3D0B" w:rsidP="00944FE5">
      <w:pPr>
        <w:pStyle w:val="Subtitulo-Indice"/>
        <w:numPr>
          <w:ilvl w:val="2"/>
          <w:numId w:val="1"/>
        </w:numPr>
        <w:rPr>
          <w:rFonts w:eastAsia="Arial" w:cs="Arial"/>
        </w:rPr>
      </w:pPr>
      <w:bookmarkStart w:id="76" w:name="_Toc168858799"/>
      <w:r w:rsidRPr="00944FE5">
        <w:rPr>
          <w:rFonts w:eastAsia="Arial" w:cs="Arial"/>
        </w:rPr>
        <w:t>Auditoria financiera</w:t>
      </w:r>
      <w:bookmarkEnd w:id="76"/>
    </w:p>
    <w:p w14:paraId="2BBFF1ED" w14:textId="4729A846" w:rsidR="75B5C5B5" w:rsidRDefault="75B5C5B5" w:rsidP="75B5C5B5">
      <w:pPr>
        <w:pStyle w:val="Subindice"/>
        <w:ind w:left="708" w:firstLine="0"/>
      </w:pPr>
    </w:p>
    <w:p w14:paraId="59C92EAF" w14:textId="19F2C0D8" w:rsidR="75B5C5B5" w:rsidRDefault="75B5C5B5" w:rsidP="75B5C5B5">
      <w:pPr>
        <w:pStyle w:val="Subindice"/>
        <w:ind w:left="0" w:firstLine="0"/>
      </w:pPr>
      <w:r w:rsidRPr="75B5C5B5">
        <w:rPr>
          <w:rFonts w:ascii="Arial" w:eastAsia="Arial" w:hAnsi="Arial" w:cs="Arial"/>
        </w:rPr>
        <w:t>Bibliografía</w:t>
      </w:r>
    </w:p>
    <w:p w14:paraId="6B446050" w14:textId="68115DDD" w:rsidR="00E821D9" w:rsidRPr="00944FE5" w:rsidRDefault="0072792B" w:rsidP="00944FE5">
      <w:hyperlink r:id="rId32" w:history="1">
        <w:r w:rsidR="00944FE5" w:rsidRPr="009B1298">
          <w:rPr>
            <w:rStyle w:val="Hipervnculo"/>
          </w:rPr>
          <w:t>https://southerncoppercorp.com/wp-content/uploads/2023/10/CodigoEtica.pdf</w:t>
        </w:r>
      </w:hyperlink>
    </w:p>
    <w:sectPr w:rsidR="00E821D9" w:rsidRPr="00944FE5" w:rsidSect="00E821D9">
      <w:pgSz w:w="11906" w:h="16838"/>
      <w:pgMar w:top="1417" w:right="1701" w:bottom="1417" w:left="1701" w:header="708" w:footer="708" w:gutter="0"/>
      <w:pgBorders w:offsetFrom="page">
        <w:top w:val="single" w:sz="12" w:space="24" w:color="0A2F41" w:themeColor="accent1" w:themeShade="80"/>
        <w:left w:val="single" w:sz="12" w:space="24" w:color="0A2F41" w:themeColor="accent1" w:themeShade="80"/>
        <w:bottom w:val="single" w:sz="12" w:space="24" w:color="0A2F41" w:themeColor="accent1" w:themeShade="80"/>
        <w:right w:val="single" w:sz="12" w:space="24" w:color="0A2F41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9KjboEw5LzriH" int2:id="2uyWajJj">
      <int2:state int2:value="Rejected" int2:type="AugLoop_Text_Critique"/>
    </int2:textHash>
    <int2:textHash int2:hashCode="7C4kpMJSGBTO93" int2:id="AWyNo88s">
      <int2:state int2:value="Rejected" int2:type="AugLoop_Text_Critique"/>
    </int2:textHash>
    <int2:textHash int2:hashCode="nFxyBY2xfRSm5B" int2:id="Lxs4v4eI">
      <int2:state int2:value="Rejected" int2:type="AugLoop_Text_Critique"/>
    </int2:textHash>
    <int2:textHash int2:hashCode="yo3G3qnG4f5U7M" int2:id="PlUdr9nY">
      <int2:state int2:value="Rejected" int2:type="AugLoop_Text_Critique"/>
    </int2:textHash>
    <int2:textHash int2:hashCode="IWJlu2vgeCIPBL" int2:id="UcuoMx84">
      <int2:state int2:value="Rejected" int2:type="AugLoop_Text_Critique"/>
    </int2:textHash>
    <int2:textHash int2:hashCode="TcLveZtAQwhnCq" int2:id="g2oSkCVW">
      <int2:state int2:value="Rejected" int2:type="AugLoop_Text_Critique"/>
    </int2:textHash>
    <int2:textHash int2:hashCode="YmqL4qNFS72NWl" int2:id="jCrFKrQe">
      <int2:state int2:value="Rejected" int2:type="AugLoop_Text_Critique"/>
    </int2:textHash>
    <int2:textHash int2:hashCode="XnReK4VIoYb78c" int2:id="jWbziU7S">
      <int2:state int2:value="Rejected" int2:type="AugLoop_Text_Critique"/>
    </int2:textHash>
    <int2:textHash int2:hashCode="P7+AOqWmNqFiiz" int2:id="jrKjar1y">
      <int2:state int2:value="Rejected" int2:type="AugLoop_Text_Critique"/>
    </int2:textHash>
    <int2:textHash int2:hashCode="bz63A9yrywYMA0" int2:id="ne8XsPXw">
      <int2:state int2:value="Rejected" int2:type="AugLoop_Text_Critique"/>
    </int2:textHash>
    <int2:textHash int2:hashCode="oLrazAU92XleXG" int2:id="paifI2KQ">
      <int2:state int2:value="Rejected" int2:type="AugLoop_Text_Critique"/>
    </int2:textHash>
    <int2:textHash int2:hashCode="i9loEtG2tChLEl" int2:id="rGvBr1be">
      <int2:state int2:value="Rejected" int2:type="AugLoop_Text_Critique"/>
    </int2:textHash>
    <int2:textHash int2:hashCode="lJdTqL2bsVbwXp" int2:id="rpJdGNqH">
      <int2:state int2:value="Rejected" int2:type="AugLoop_Text_Critique"/>
    </int2:textHash>
    <int2:textHash int2:hashCode="HyExbHz8xsVX8F" int2:id="v7AVJkCG">
      <int2:state int2:value="Rejected" int2:type="AugLoop_Text_Critique"/>
    </int2:textHash>
    <int2:textHash int2:hashCode="AB9jgArjfDVZYa" int2:id="xkNzHL4c">
      <int2:state int2:value="Rejected" int2:type="AugLoop_Text_Critique"/>
    </int2:textHash>
    <int2:textHash int2:hashCode="kw5uGF3bqqVH1q" int2:id="yAEN7DrZ">
      <int2:state int2:value="Rejected" int2:type="AugLoop_Text_Critique"/>
    </int2:textHash>
    <int2:textHash int2:hashCode="pD3nUhwcd9xvyf" int2:id="yLYgWDb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68D1"/>
    <w:multiLevelType w:val="hybridMultilevel"/>
    <w:tmpl w:val="CF30059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3948FB"/>
    <w:multiLevelType w:val="hybridMultilevel"/>
    <w:tmpl w:val="19D0A2A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E30E2A"/>
    <w:multiLevelType w:val="multilevel"/>
    <w:tmpl w:val="743C8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72650E"/>
    <w:multiLevelType w:val="hybridMultilevel"/>
    <w:tmpl w:val="4DFE7AE0"/>
    <w:lvl w:ilvl="0" w:tplc="28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8017AEA"/>
    <w:multiLevelType w:val="hybridMultilevel"/>
    <w:tmpl w:val="62CE0E1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234F2E"/>
    <w:multiLevelType w:val="hybridMultilevel"/>
    <w:tmpl w:val="C010A45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47467C"/>
    <w:multiLevelType w:val="hybridMultilevel"/>
    <w:tmpl w:val="8A6CDB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E182B"/>
    <w:multiLevelType w:val="hybridMultilevel"/>
    <w:tmpl w:val="C3D0838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49732A5"/>
    <w:multiLevelType w:val="hybridMultilevel"/>
    <w:tmpl w:val="2D6E1A1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72FDFD"/>
    <w:multiLevelType w:val="multilevel"/>
    <w:tmpl w:val="FFFFFFFF"/>
    <w:lvl w:ilvl="0">
      <w:start w:val="1"/>
      <w:numFmt w:val="decimal"/>
      <w:pStyle w:val="Subindi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369F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64760"/>
    <w:multiLevelType w:val="hybridMultilevel"/>
    <w:tmpl w:val="E39A489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796C4E"/>
    <w:multiLevelType w:val="hybridMultilevel"/>
    <w:tmpl w:val="52B0922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9AB3C25"/>
    <w:multiLevelType w:val="hybridMultilevel"/>
    <w:tmpl w:val="43EAF06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931CC7"/>
    <w:multiLevelType w:val="hybridMultilevel"/>
    <w:tmpl w:val="5EB22D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2593284"/>
    <w:multiLevelType w:val="multilevel"/>
    <w:tmpl w:val="982E88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itulo-Indi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F2215ED"/>
    <w:multiLevelType w:val="hybridMultilevel"/>
    <w:tmpl w:val="85C42862"/>
    <w:lvl w:ilvl="0" w:tplc="8152A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E8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4B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C3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CA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67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41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549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38F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627276">
    <w:abstractNumId w:val="15"/>
  </w:num>
  <w:num w:numId="2" w16cid:durableId="1869945975">
    <w:abstractNumId w:val="10"/>
  </w:num>
  <w:num w:numId="3" w16cid:durableId="1895893658">
    <w:abstractNumId w:val="16"/>
  </w:num>
  <w:num w:numId="4" w16cid:durableId="101147008">
    <w:abstractNumId w:val="15"/>
    <w:lvlOverride w:ilvl="0">
      <w:startOverride w:val="2"/>
    </w:lvlOverride>
    <w:lvlOverride w:ilvl="1">
      <w:startOverride w:val="1"/>
    </w:lvlOverride>
  </w:num>
  <w:num w:numId="5" w16cid:durableId="1312904884">
    <w:abstractNumId w:val="15"/>
    <w:lvlOverride w:ilvl="0">
      <w:startOverride w:val="2"/>
    </w:lvlOverride>
    <w:lvlOverride w:ilvl="1">
      <w:startOverride w:val="1"/>
    </w:lvlOverride>
  </w:num>
  <w:num w:numId="6" w16cid:durableId="759060807">
    <w:abstractNumId w:val="15"/>
    <w:lvlOverride w:ilvl="0">
      <w:startOverride w:val="2"/>
    </w:lvlOverride>
    <w:lvlOverride w:ilvl="1">
      <w:startOverride w:val="1"/>
    </w:lvlOverride>
  </w:num>
  <w:num w:numId="7" w16cid:durableId="1901790357">
    <w:abstractNumId w:val="15"/>
    <w:lvlOverride w:ilvl="0">
      <w:startOverride w:val="2"/>
    </w:lvlOverride>
    <w:lvlOverride w:ilvl="1">
      <w:startOverride w:val="1"/>
    </w:lvlOverride>
  </w:num>
  <w:num w:numId="8" w16cid:durableId="839664060">
    <w:abstractNumId w:val="15"/>
    <w:lvlOverride w:ilvl="0">
      <w:startOverride w:val="2"/>
    </w:lvlOverride>
    <w:lvlOverride w:ilvl="1">
      <w:startOverride w:val="1"/>
    </w:lvlOverride>
  </w:num>
  <w:num w:numId="9" w16cid:durableId="1388912304">
    <w:abstractNumId w:val="15"/>
    <w:lvlOverride w:ilvl="0">
      <w:startOverride w:val="2"/>
    </w:lvlOverride>
    <w:lvlOverride w:ilvl="1">
      <w:startOverride w:val="1"/>
    </w:lvlOverride>
  </w:num>
  <w:num w:numId="10" w16cid:durableId="1239949434">
    <w:abstractNumId w:val="15"/>
    <w:lvlOverride w:ilvl="0">
      <w:startOverride w:val="2"/>
    </w:lvlOverride>
    <w:lvlOverride w:ilvl="1">
      <w:startOverride w:val="1"/>
    </w:lvlOverride>
  </w:num>
  <w:num w:numId="11" w16cid:durableId="642778683">
    <w:abstractNumId w:val="15"/>
    <w:lvlOverride w:ilvl="0">
      <w:startOverride w:val="2"/>
    </w:lvlOverride>
    <w:lvlOverride w:ilvl="1">
      <w:startOverride w:val="1"/>
    </w:lvlOverride>
  </w:num>
  <w:num w:numId="12" w16cid:durableId="478421997">
    <w:abstractNumId w:val="15"/>
    <w:lvlOverride w:ilvl="0">
      <w:startOverride w:val="2"/>
    </w:lvlOverride>
    <w:lvlOverride w:ilvl="1">
      <w:startOverride w:val="1"/>
    </w:lvlOverride>
  </w:num>
  <w:num w:numId="13" w16cid:durableId="1005280733">
    <w:abstractNumId w:val="15"/>
    <w:lvlOverride w:ilvl="0">
      <w:startOverride w:val="2"/>
    </w:lvlOverride>
    <w:lvlOverride w:ilvl="1">
      <w:startOverride w:val="1"/>
    </w:lvlOverride>
  </w:num>
  <w:num w:numId="14" w16cid:durableId="1447776161">
    <w:abstractNumId w:val="2"/>
  </w:num>
  <w:num w:numId="15" w16cid:durableId="1271933531">
    <w:abstractNumId w:val="9"/>
  </w:num>
  <w:num w:numId="16" w16cid:durableId="857693942">
    <w:abstractNumId w:val="13"/>
  </w:num>
  <w:num w:numId="17" w16cid:durableId="859780871">
    <w:abstractNumId w:val="11"/>
  </w:num>
  <w:num w:numId="18" w16cid:durableId="702557083">
    <w:abstractNumId w:val="3"/>
  </w:num>
  <w:num w:numId="19" w16cid:durableId="1140921368">
    <w:abstractNumId w:val="0"/>
  </w:num>
  <w:num w:numId="20" w16cid:durableId="1889760766">
    <w:abstractNumId w:val="12"/>
  </w:num>
  <w:num w:numId="21" w16cid:durableId="958147922">
    <w:abstractNumId w:val="14"/>
  </w:num>
  <w:num w:numId="22" w16cid:durableId="659117536">
    <w:abstractNumId w:val="4"/>
  </w:num>
  <w:num w:numId="23" w16cid:durableId="130559943">
    <w:abstractNumId w:val="5"/>
  </w:num>
  <w:num w:numId="24" w16cid:durableId="984117700">
    <w:abstractNumId w:val="8"/>
  </w:num>
  <w:num w:numId="25" w16cid:durableId="1841776647">
    <w:abstractNumId w:val="1"/>
  </w:num>
  <w:num w:numId="26" w16cid:durableId="1546140209">
    <w:abstractNumId w:val="7"/>
  </w:num>
  <w:num w:numId="27" w16cid:durableId="850296570">
    <w:abstractNumId w:val="9"/>
    <w:lvlOverride w:ilvl="0">
      <w:startOverride w:val="2"/>
    </w:lvlOverride>
  </w:num>
  <w:num w:numId="28" w16cid:durableId="76816163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07C"/>
    <w:rsid w:val="000037DB"/>
    <w:rsid w:val="00007393"/>
    <w:rsid w:val="0002534D"/>
    <w:rsid w:val="00032C5C"/>
    <w:rsid w:val="00036790"/>
    <w:rsid w:val="0004607C"/>
    <w:rsid w:val="00064FF6"/>
    <w:rsid w:val="00073995"/>
    <w:rsid w:val="00086997"/>
    <w:rsid w:val="00090F09"/>
    <w:rsid w:val="000949BF"/>
    <w:rsid w:val="000B2A46"/>
    <w:rsid w:val="000C3844"/>
    <w:rsid w:val="000F4242"/>
    <w:rsid w:val="00130030"/>
    <w:rsid w:val="001345A2"/>
    <w:rsid w:val="001456C0"/>
    <w:rsid w:val="0015232C"/>
    <w:rsid w:val="001A065E"/>
    <w:rsid w:val="001B0F1A"/>
    <w:rsid w:val="001D422B"/>
    <w:rsid w:val="00203484"/>
    <w:rsid w:val="002162AA"/>
    <w:rsid w:val="002636FD"/>
    <w:rsid w:val="002677FE"/>
    <w:rsid w:val="00277A9F"/>
    <w:rsid w:val="00280DAA"/>
    <w:rsid w:val="00294734"/>
    <w:rsid w:val="002B05DB"/>
    <w:rsid w:val="002D393D"/>
    <w:rsid w:val="002E2AB3"/>
    <w:rsid w:val="002E36F8"/>
    <w:rsid w:val="002E490D"/>
    <w:rsid w:val="002F4816"/>
    <w:rsid w:val="00305178"/>
    <w:rsid w:val="003122F2"/>
    <w:rsid w:val="00317EA1"/>
    <w:rsid w:val="00320E41"/>
    <w:rsid w:val="003213F3"/>
    <w:rsid w:val="00332A93"/>
    <w:rsid w:val="003361D0"/>
    <w:rsid w:val="00337C70"/>
    <w:rsid w:val="00343FA3"/>
    <w:rsid w:val="003A299F"/>
    <w:rsid w:val="003D1F35"/>
    <w:rsid w:val="003E23EE"/>
    <w:rsid w:val="003E3C1A"/>
    <w:rsid w:val="003E7DEE"/>
    <w:rsid w:val="003F17F6"/>
    <w:rsid w:val="003F50FC"/>
    <w:rsid w:val="004070FC"/>
    <w:rsid w:val="00447E0E"/>
    <w:rsid w:val="0046624C"/>
    <w:rsid w:val="004816C9"/>
    <w:rsid w:val="004B103D"/>
    <w:rsid w:val="004D3A9A"/>
    <w:rsid w:val="005004AD"/>
    <w:rsid w:val="005043C8"/>
    <w:rsid w:val="0050740E"/>
    <w:rsid w:val="00532829"/>
    <w:rsid w:val="00534F04"/>
    <w:rsid w:val="0055327E"/>
    <w:rsid w:val="00555C9A"/>
    <w:rsid w:val="00564B4D"/>
    <w:rsid w:val="00582A7F"/>
    <w:rsid w:val="005A475B"/>
    <w:rsid w:val="005D4C95"/>
    <w:rsid w:val="006044B5"/>
    <w:rsid w:val="00642646"/>
    <w:rsid w:val="0066756B"/>
    <w:rsid w:val="006711E3"/>
    <w:rsid w:val="0067711B"/>
    <w:rsid w:val="006830BF"/>
    <w:rsid w:val="006D2946"/>
    <w:rsid w:val="006D7EBC"/>
    <w:rsid w:val="006E2766"/>
    <w:rsid w:val="006F01D1"/>
    <w:rsid w:val="006F35C4"/>
    <w:rsid w:val="0072376E"/>
    <w:rsid w:val="0075171F"/>
    <w:rsid w:val="00766ACA"/>
    <w:rsid w:val="007819CF"/>
    <w:rsid w:val="007A0AA9"/>
    <w:rsid w:val="007C05ED"/>
    <w:rsid w:val="007C16D7"/>
    <w:rsid w:val="007E41AA"/>
    <w:rsid w:val="00826C65"/>
    <w:rsid w:val="00834EBA"/>
    <w:rsid w:val="00840EB4"/>
    <w:rsid w:val="00847A73"/>
    <w:rsid w:val="00856C29"/>
    <w:rsid w:val="00861CDB"/>
    <w:rsid w:val="00897ABF"/>
    <w:rsid w:val="008B75DD"/>
    <w:rsid w:val="008C5A53"/>
    <w:rsid w:val="008D24C3"/>
    <w:rsid w:val="008E3698"/>
    <w:rsid w:val="008F1A8E"/>
    <w:rsid w:val="00944209"/>
    <w:rsid w:val="00944FE5"/>
    <w:rsid w:val="00966EB7"/>
    <w:rsid w:val="0099195A"/>
    <w:rsid w:val="009957A4"/>
    <w:rsid w:val="009A32DF"/>
    <w:rsid w:val="009A34F7"/>
    <w:rsid w:val="009E1E1E"/>
    <w:rsid w:val="009F1DB4"/>
    <w:rsid w:val="009F5FBF"/>
    <w:rsid w:val="00A21D8F"/>
    <w:rsid w:val="00A31EB7"/>
    <w:rsid w:val="00A44F9F"/>
    <w:rsid w:val="00A52423"/>
    <w:rsid w:val="00A72AD4"/>
    <w:rsid w:val="00A85E18"/>
    <w:rsid w:val="00AA47D8"/>
    <w:rsid w:val="00B01D93"/>
    <w:rsid w:val="00B070B2"/>
    <w:rsid w:val="00B13A3A"/>
    <w:rsid w:val="00B33998"/>
    <w:rsid w:val="00B33C64"/>
    <w:rsid w:val="00B6638E"/>
    <w:rsid w:val="00B900CD"/>
    <w:rsid w:val="00B90269"/>
    <w:rsid w:val="00B94DF4"/>
    <w:rsid w:val="00BA451B"/>
    <w:rsid w:val="00BA7360"/>
    <w:rsid w:val="00BD76C0"/>
    <w:rsid w:val="00BE0FDA"/>
    <w:rsid w:val="00BE4B93"/>
    <w:rsid w:val="00BF0509"/>
    <w:rsid w:val="00BF20AB"/>
    <w:rsid w:val="00BF5077"/>
    <w:rsid w:val="00BF6F11"/>
    <w:rsid w:val="00C023BA"/>
    <w:rsid w:val="00C06CF3"/>
    <w:rsid w:val="00C35AD9"/>
    <w:rsid w:val="00C44AB3"/>
    <w:rsid w:val="00C46E2D"/>
    <w:rsid w:val="00C7305B"/>
    <w:rsid w:val="00C97AE6"/>
    <w:rsid w:val="00CD0176"/>
    <w:rsid w:val="00CF0110"/>
    <w:rsid w:val="00D06146"/>
    <w:rsid w:val="00D43933"/>
    <w:rsid w:val="00D527D6"/>
    <w:rsid w:val="00D52FC0"/>
    <w:rsid w:val="00D56013"/>
    <w:rsid w:val="00D6014D"/>
    <w:rsid w:val="00D60594"/>
    <w:rsid w:val="00D74D2A"/>
    <w:rsid w:val="00D83984"/>
    <w:rsid w:val="00D8631F"/>
    <w:rsid w:val="00DB6E28"/>
    <w:rsid w:val="00DE4F15"/>
    <w:rsid w:val="00DF4F05"/>
    <w:rsid w:val="00E37292"/>
    <w:rsid w:val="00E62133"/>
    <w:rsid w:val="00E72522"/>
    <w:rsid w:val="00E821D9"/>
    <w:rsid w:val="00EA178E"/>
    <w:rsid w:val="00ED08B6"/>
    <w:rsid w:val="00EE55C5"/>
    <w:rsid w:val="00F221BC"/>
    <w:rsid w:val="00F33BFD"/>
    <w:rsid w:val="00F562CE"/>
    <w:rsid w:val="00F77215"/>
    <w:rsid w:val="00FC3D0B"/>
    <w:rsid w:val="00FD03CF"/>
    <w:rsid w:val="00FE08A1"/>
    <w:rsid w:val="00FE4774"/>
    <w:rsid w:val="00FF2D5B"/>
    <w:rsid w:val="078B7FF8"/>
    <w:rsid w:val="1BBF18E0"/>
    <w:rsid w:val="2A9FFDAC"/>
    <w:rsid w:val="385C7A03"/>
    <w:rsid w:val="3AE6D464"/>
    <w:rsid w:val="43F9DC61"/>
    <w:rsid w:val="4EDC3D9E"/>
    <w:rsid w:val="53C41641"/>
    <w:rsid w:val="5C2511A0"/>
    <w:rsid w:val="5F3B61B9"/>
    <w:rsid w:val="60B0C05D"/>
    <w:rsid w:val="75B5C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881A5F"/>
  <w15:chartTrackingRefBased/>
  <w15:docId w15:val="{D54489F0-EA2B-4DCB-9505-925989A3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07C"/>
  </w:style>
  <w:style w:type="paragraph" w:styleId="Ttulo1">
    <w:name w:val="heading 1"/>
    <w:basedOn w:val="Normal"/>
    <w:next w:val="Normal"/>
    <w:link w:val="Ttulo1Car"/>
    <w:qFormat/>
    <w:rsid w:val="00C46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6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6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6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6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6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6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6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6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46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6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6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60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60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60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60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60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60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6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6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6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6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6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60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60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60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6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60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607C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Fuentedeprrafopredeter"/>
    <w:rsid w:val="0004607C"/>
  </w:style>
  <w:style w:type="character" w:customStyle="1" w:styleId="eop">
    <w:name w:val="eop"/>
    <w:basedOn w:val="Fuentedeprrafopredeter"/>
    <w:rsid w:val="0004607C"/>
  </w:style>
  <w:style w:type="paragraph" w:customStyle="1" w:styleId="paragraph">
    <w:name w:val="paragraph"/>
    <w:basedOn w:val="Normal"/>
    <w:link w:val="paragraphCar"/>
    <w:rsid w:val="00046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  <w:style w:type="paragraph" w:customStyle="1" w:styleId="Titulo-indice">
    <w:name w:val="Titulo-indice"/>
    <w:basedOn w:val="Ttulo1"/>
    <w:link w:val="Titulo-indiceCar"/>
    <w:qFormat/>
    <w:rsid w:val="00C46E2D"/>
  </w:style>
  <w:style w:type="character" w:customStyle="1" w:styleId="paragraphCar">
    <w:name w:val="paragraph Car"/>
    <w:basedOn w:val="Fuentedeprrafopredeter"/>
    <w:link w:val="paragraph"/>
    <w:rsid w:val="0004607C"/>
    <w:rPr>
      <w:rFonts w:ascii="Times New Roman" w:eastAsia="Times New Roman" w:hAnsi="Times New Roman" w:cs="Times New Roman"/>
      <w:kern w:val="0"/>
      <w:lang w:eastAsia="es-PE"/>
      <w14:ligatures w14:val="none"/>
    </w:rPr>
  </w:style>
  <w:style w:type="character" w:customStyle="1" w:styleId="Titulo-indiceCar">
    <w:name w:val="Titulo-indice Car"/>
    <w:basedOn w:val="paragraphCar"/>
    <w:link w:val="Titulo-indice"/>
    <w:rsid w:val="00C46E2D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s-PE"/>
      <w14:ligatures w14:val="none"/>
    </w:rPr>
  </w:style>
  <w:style w:type="paragraph" w:customStyle="1" w:styleId="Subindice">
    <w:name w:val="Sub(indice)"/>
    <w:basedOn w:val="Prrafodelista"/>
    <w:link w:val="SubindiceCar"/>
    <w:rsid w:val="0004607C"/>
    <w:pPr>
      <w:spacing w:before="240"/>
      <w:ind w:hanging="360"/>
    </w:pPr>
    <w:rPr>
      <w:u w:val="single"/>
    </w:rPr>
  </w:style>
  <w:style w:type="character" w:customStyle="1" w:styleId="SubindiceCar">
    <w:name w:val="Sub(indice) Car"/>
    <w:basedOn w:val="Fuentedeprrafopredeter"/>
    <w:link w:val="Subindice"/>
    <w:rsid w:val="0004607C"/>
    <w:rPr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4607C"/>
    <w:pPr>
      <w:tabs>
        <w:tab w:val="right" w:leader="dot" w:pos="8494"/>
      </w:tabs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04607C"/>
    <w:pPr>
      <w:spacing w:after="100"/>
      <w:ind w:left="480"/>
    </w:pPr>
  </w:style>
  <w:style w:type="paragraph" w:customStyle="1" w:styleId="Subtitulo-Indice">
    <w:name w:val="Subtitulo-Indice"/>
    <w:basedOn w:val="Prrafodelista"/>
    <w:next w:val="Subindice"/>
    <w:link w:val="Subtitulo-IndiceCar"/>
    <w:qFormat/>
    <w:rsid w:val="00C46E2D"/>
    <w:pPr>
      <w:numPr>
        <w:ilvl w:val="1"/>
        <w:numId w:val="1"/>
      </w:numPr>
    </w:pPr>
    <w:rPr>
      <w:b/>
      <w:bCs/>
    </w:rPr>
  </w:style>
  <w:style w:type="character" w:customStyle="1" w:styleId="Subtitulo-IndiceCar">
    <w:name w:val="Subtitulo-Indice Car"/>
    <w:basedOn w:val="SubindiceCar"/>
    <w:link w:val="Subtitulo-Indice"/>
    <w:rsid w:val="00C46E2D"/>
    <w:rPr>
      <w:b/>
      <w:bCs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04607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4607C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04607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2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E6213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D83984"/>
    <w:rPr>
      <w:color w:val="605E5C"/>
      <w:shd w:val="clear" w:color="auto" w:fill="E1DFDD"/>
    </w:rPr>
  </w:style>
  <w:style w:type="character" w:customStyle="1" w:styleId="oypena">
    <w:name w:val="oypena"/>
    <w:basedOn w:val="Fuentedeprrafopredeter"/>
    <w:rsid w:val="00F221BC"/>
  </w:style>
  <w:style w:type="table" w:styleId="Tablaconcuadrcula">
    <w:name w:val="Table Grid"/>
    <w:basedOn w:val="Tablanormal"/>
    <w:uiPriority w:val="39"/>
    <w:rsid w:val="0050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diagramLayout" Target="diagrams/layout4.xml"/><Relationship Id="rId3" Type="http://schemas.openxmlformats.org/officeDocument/2006/relationships/customXml" Target="../customXml/item3.xml"/><Relationship Id="rId21" Type="http://schemas.openxmlformats.org/officeDocument/2006/relationships/diagramLayout" Target="diagrams/layout3.xm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microsoft.com/office/2007/relationships/diagramDrawing" Target="diagrams/drawing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32" Type="http://schemas.openxmlformats.org/officeDocument/2006/relationships/hyperlink" Target="https://southerncoppercorp.com/wp-content/uploads/2023/10/CodigoEtica.pdf" TargetMode="External"/><Relationship Id="rId5" Type="http://schemas.openxmlformats.org/officeDocument/2006/relationships/numbering" Target="numbering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customXml" Target="ink/ink1.xml"/><Relationship Id="rId35" Type="http://schemas.microsoft.com/office/2020/10/relationships/intelligence" Target="intelligence2.xml"/><Relationship Id="rId8" Type="http://schemas.openxmlformats.org/officeDocument/2006/relationships/webSettings" Target="web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3FBADE-4D5A-4C53-B106-76F043C1CB03}" type="doc">
      <dgm:prSet loTypeId="urn:microsoft.com/office/officeart/2005/8/layout/matrix3" loCatId="matrix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es-PE"/>
        </a:p>
      </dgm:t>
    </dgm:pt>
    <dgm:pt modelId="{76A6EB85-2021-482A-A2AE-01CA414ED5C7}">
      <dgm:prSet phldrT="[Texto]"/>
      <dgm:spPr/>
      <dgm:t>
        <a:bodyPr/>
        <a:lstStyle/>
        <a:p>
          <a:pPr algn="ctr"/>
          <a:r>
            <a:rPr lang="es-PE"/>
            <a:t>Fortalezas</a:t>
          </a:r>
        </a:p>
      </dgm:t>
    </dgm:pt>
    <dgm:pt modelId="{7A9FDC89-B571-4D10-85E0-BFEE17B8347E}" type="parTrans" cxnId="{B18B63BC-12A3-4ED5-BDE4-268B1E1D8F34}">
      <dgm:prSet/>
      <dgm:spPr/>
      <dgm:t>
        <a:bodyPr/>
        <a:lstStyle/>
        <a:p>
          <a:endParaRPr lang="es-PE"/>
        </a:p>
      </dgm:t>
    </dgm:pt>
    <dgm:pt modelId="{CF0AFF00-4A3A-4925-A15F-DE136140AC0E}" type="sibTrans" cxnId="{B18B63BC-12A3-4ED5-BDE4-268B1E1D8F34}">
      <dgm:prSet/>
      <dgm:spPr/>
      <dgm:t>
        <a:bodyPr/>
        <a:lstStyle/>
        <a:p>
          <a:endParaRPr lang="es-PE"/>
        </a:p>
      </dgm:t>
    </dgm:pt>
    <dgm:pt modelId="{3427E3F1-D78E-49C3-AF20-AC9093A3693E}">
      <dgm:prSet phldrT="[Texto]"/>
      <dgm:spPr/>
      <dgm:t>
        <a:bodyPr/>
        <a:lstStyle/>
        <a:p>
          <a:pPr algn="ctr"/>
          <a:r>
            <a:rPr lang="es-PE"/>
            <a:t>Oportunidades</a:t>
          </a:r>
        </a:p>
      </dgm:t>
    </dgm:pt>
    <dgm:pt modelId="{F1814FC9-7CC1-4DA8-BC28-3218B0126182}" type="parTrans" cxnId="{65FDF040-CDDF-47A7-9BA8-9E83FE26AE40}">
      <dgm:prSet/>
      <dgm:spPr/>
      <dgm:t>
        <a:bodyPr/>
        <a:lstStyle/>
        <a:p>
          <a:endParaRPr lang="es-PE"/>
        </a:p>
      </dgm:t>
    </dgm:pt>
    <dgm:pt modelId="{9FA3E367-B4E4-4DCD-B6BA-215779458585}" type="sibTrans" cxnId="{65FDF040-CDDF-47A7-9BA8-9E83FE26AE40}">
      <dgm:prSet/>
      <dgm:spPr/>
      <dgm:t>
        <a:bodyPr/>
        <a:lstStyle/>
        <a:p>
          <a:endParaRPr lang="es-PE"/>
        </a:p>
      </dgm:t>
    </dgm:pt>
    <dgm:pt modelId="{03690700-813F-42FD-B23D-483F460A2951}">
      <dgm:prSet phldrT="[Texto]"/>
      <dgm:spPr/>
      <dgm:t>
        <a:bodyPr/>
        <a:lstStyle/>
        <a:p>
          <a:pPr algn="ctr"/>
          <a:r>
            <a:rPr lang="es-PE"/>
            <a:t>Debilidades</a:t>
          </a:r>
        </a:p>
      </dgm:t>
    </dgm:pt>
    <dgm:pt modelId="{DE7AA213-4BBB-4160-8465-55B96CDBED22}" type="parTrans" cxnId="{2A330505-0A45-4446-8600-F8708D3CFBBE}">
      <dgm:prSet/>
      <dgm:spPr/>
      <dgm:t>
        <a:bodyPr/>
        <a:lstStyle/>
        <a:p>
          <a:endParaRPr lang="es-PE"/>
        </a:p>
      </dgm:t>
    </dgm:pt>
    <dgm:pt modelId="{A0897764-F877-4CB4-8C4E-BCECA6A85853}" type="sibTrans" cxnId="{2A330505-0A45-4446-8600-F8708D3CFBBE}">
      <dgm:prSet/>
      <dgm:spPr/>
      <dgm:t>
        <a:bodyPr/>
        <a:lstStyle/>
        <a:p>
          <a:endParaRPr lang="es-PE"/>
        </a:p>
      </dgm:t>
    </dgm:pt>
    <dgm:pt modelId="{B0FBE2E3-671E-472B-98F8-78D1B927A983}">
      <dgm:prSet phldrT="[Texto]"/>
      <dgm:spPr/>
      <dgm:t>
        <a:bodyPr/>
        <a:lstStyle/>
        <a:p>
          <a:pPr algn="ctr"/>
          <a:r>
            <a:rPr lang="es-PE"/>
            <a:t>Amenazas</a:t>
          </a:r>
        </a:p>
      </dgm:t>
    </dgm:pt>
    <dgm:pt modelId="{A2C3C1CD-8A61-4F62-B624-CC95D90A2DD7}" type="parTrans" cxnId="{422311AA-0944-465C-8589-2066DD552AB4}">
      <dgm:prSet/>
      <dgm:spPr/>
      <dgm:t>
        <a:bodyPr/>
        <a:lstStyle/>
        <a:p>
          <a:endParaRPr lang="es-PE"/>
        </a:p>
      </dgm:t>
    </dgm:pt>
    <dgm:pt modelId="{9A51A535-784C-4579-A1EF-29718EC6BE46}" type="sibTrans" cxnId="{422311AA-0944-465C-8589-2066DD552AB4}">
      <dgm:prSet/>
      <dgm:spPr/>
      <dgm:t>
        <a:bodyPr/>
        <a:lstStyle/>
        <a:p>
          <a:endParaRPr lang="es-PE"/>
        </a:p>
      </dgm:t>
    </dgm:pt>
    <dgm:pt modelId="{FFEC4B60-7F1F-4BDA-A741-8B637FD7C4E6}">
      <dgm:prSet phldrT="[Texto]"/>
      <dgm:spPr/>
      <dgm:t>
        <a:bodyPr/>
        <a:lstStyle/>
        <a:p>
          <a:pPr algn="just"/>
          <a:r>
            <a:rPr lang="es-PE"/>
            <a:t>La creciente demanda de cobre y la expansión a mercados emergentes, así como los avances tecnológicos en la minería, presentan importantes oportunidades para SCC.</a:t>
          </a:r>
        </a:p>
      </dgm:t>
    </dgm:pt>
    <dgm:pt modelId="{067C83D8-FEDD-4F44-8D5C-793486789827}" type="parTrans" cxnId="{9E6763D6-E567-4922-87D9-8F1312A4ADE4}">
      <dgm:prSet/>
      <dgm:spPr/>
      <dgm:t>
        <a:bodyPr/>
        <a:lstStyle/>
        <a:p>
          <a:endParaRPr lang="es-PE"/>
        </a:p>
      </dgm:t>
    </dgm:pt>
    <dgm:pt modelId="{A3847CFD-32AB-4403-BBCC-C79156093EC2}" type="sibTrans" cxnId="{9E6763D6-E567-4922-87D9-8F1312A4ADE4}">
      <dgm:prSet/>
      <dgm:spPr/>
      <dgm:t>
        <a:bodyPr/>
        <a:lstStyle/>
        <a:p>
          <a:endParaRPr lang="es-PE"/>
        </a:p>
      </dgm:t>
    </dgm:pt>
    <dgm:pt modelId="{290F5D21-2273-47B7-B3BB-068E30FE05B5}">
      <dgm:prSet phldrT="[Texto]"/>
      <dgm:spPr/>
      <dgm:t>
        <a:bodyPr/>
        <a:lstStyle/>
        <a:p>
          <a:pPr algn="just"/>
          <a:r>
            <a:rPr lang="es-PE"/>
            <a:t>La creciente demanda global de cobre y los avances tecnológicos brindan a SCC importantes oportunidades de expansión y competitividad en los mercados emergentes.</a:t>
          </a:r>
        </a:p>
      </dgm:t>
    </dgm:pt>
    <dgm:pt modelId="{0E4CDC3F-2B2E-43E0-80DC-D6D31CC45091}" type="parTrans" cxnId="{0B535EA1-7411-42FF-9F58-ABBB06EE3AE2}">
      <dgm:prSet/>
      <dgm:spPr/>
      <dgm:t>
        <a:bodyPr/>
        <a:lstStyle/>
        <a:p>
          <a:endParaRPr lang="es-PE"/>
        </a:p>
      </dgm:t>
    </dgm:pt>
    <dgm:pt modelId="{1DEA41C5-CB08-44E4-924C-7449427DA9C4}" type="sibTrans" cxnId="{0B535EA1-7411-42FF-9F58-ABBB06EE3AE2}">
      <dgm:prSet/>
      <dgm:spPr/>
      <dgm:t>
        <a:bodyPr/>
        <a:lstStyle/>
        <a:p>
          <a:endParaRPr lang="es-PE"/>
        </a:p>
      </dgm:t>
    </dgm:pt>
    <dgm:pt modelId="{837D108B-86BE-4B1F-AB9A-0C3A4D194FE8}">
      <dgm:prSet phldrT="[Texto]"/>
      <dgm:spPr/>
      <dgm:t>
        <a:bodyPr/>
        <a:lstStyle/>
        <a:p>
          <a:pPr algn="just"/>
          <a:r>
            <a:rPr lang="es-PE"/>
            <a:t>SCC enfrenta desafíos como las fluctuaciones del mercado global, una mayor competencia y mayores regulaciones ambientales, que pueden afectar sus operaciones y rentabilidad.</a:t>
          </a:r>
        </a:p>
      </dgm:t>
    </dgm:pt>
    <dgm:pt modelId="{532AE01A-C049-4FD0-8863-BE122D5C4B4A}" type="parTrans" cxnId="{42BE0A3B-4986-4AE8-949D-A36A70319762}">
      <dgm:prSet/>
      <dgm:spPr/>
      <dgm:t>
        <a:bodyPr/>
        <a:lstStyle/>
        <a:p>
          <a:endParaRPr lang="es-PE"/>
        </a:p>
      </dgm:t>
    </dgm:pt>
    <dgm:pt modelId="{77E80564-F756-4959-B0FA-F3CBC7DEB01D}" type="sibTrans" cxnId="{42BE0A3B-4986-4AE8-949D-A36A70319762}">
      <dgm:prSet/>
      <dgm:spPr/>
      <dgm:t>
        <a:bodyPr/>
        <a:lstStyle/>
        <a:p>
          <a:endParaRPr lang="es-PE"/>
        </a:p>
      </dgm:t>
    </dgm:pt>
    <dgm:pt modelId="{0795BB20-39D3-4CB3-9DAE-9565E6865B69}">
      <dgm:prSet phldrT="[Texto]"/>
      <dgm:spPr/>
      <dgm:t>
        <a:bodyPr/>
        <a:lstStyle/>
        <a:p>
          <a:pPr algn="just"/>
          <a:r>
            <a:rPr lang="es-PE"/>
            <a:t>Southern Copper Corporation (SCC), con 69 años de experiencia, es uno de los mayores productores de cobre del mundo y se caracteriza por la innovación y el compromiso social y ambiental.</a:t>
          </a:r>
        </a:p>
      </dgm:t>
    </dgm:pt>
    <dgm:pt modelId="{4A174255-152B-4C1E-A1D4-38A40D5942E0}" type="sibTrans" cxnId="{B46718FF-6C39-401C-A3D7-960090917F7C}">
      <dgm:prSet/>
      <dgm:spPr/>
      <dgm:t>
        <a:bodyPr/>
        <a:lstStyle/>
        <a:p>
          <a:endParaRPr lang="es-PE"/>
        </a:p>
      </dgm:t>
    </dgm:pt>
    <dgm:pt modelId="{F55DDE9C-4DB2-4D2B-984B-5744F2173B50}" type="parTrans" cxnId="{B46718FF-6C39-401C-A3D7-960090917F7C}">
      <dgm:prSet/>
      <dgm:spPr/>
      <dgm:t>
        <a:bodyPr/>
        <a:lstStyle/>
        <a:p>
          <a:endParaRPr lang="es-PE"/>
        </a:p>
      </dgm:t>
    </dgm:pt>
    <dgm:pt modelId="{54FEB585-18EA-4CF2-BD71-1E57544CC1B3}" type="pres">
      <dgm:prSet presAssocID="{E23FBADE-4D5A-4C53-B106-76F043C1CB03}" presName="matrix" presStyleCnt="0">
        <dgm:presLayoutVars>
          <dgm:chMax val="1"/>
          <dgm:dir/>
          <dgm:resizeHandles val="exact"/>
        </dgm:presLayoutVars>
      </dgm:prSet>
      <dgm:spPr/>
    </dgm:pt>
    <dgm:pt modelId="{6335A20E-8F91-4915-A29E-720AB0A26F65}" type="pres">
      <dgm:prSet presAssocID="{E23FBADE-4D5A-4C53-B106-76F043C1CB03}" presName="diamond" presStyleLbl="bgShp" presStyleIdx="0" presStyleCnt="1"/>
      <dgm:spPr/>
    </dgm:pt>
    <dgm:pt modelId="{5F327009-C864-4302-9BF7-6A597D100E27}" type="pres">
      <dgm:prSet presAssocID="{E23FBADE-4D5A-4C53-B106-76F043C1CB03}" presName="quad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4207E71C-5070-4A8D-898F-C57D4047A253}" type="pres">
      <dgm:prSet presAssocID="{E23FBADE-4D5A-4C53-B106-76F043C1CB03}" presName="quad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69D41125-F366-4053-9192-5BC013445824}" type="pres">
      <dgm:prSet presAssocID="{E23FBADE-4D5A-4C53-B106-76F043C1CB03}" presName="quad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83CD8EC-04DC-4C7E-8890-6F47A948D9F6}" type="pres">
      <dgm:prSet presAssocID="{E23FBADE-4D5A-4C53-B106-76F043C1CB03}" presName="quad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A330505-0A45-4446-8600-F8708D3CFBBE}" srcId="{E23FBADE-4D5A-4C53-B106-76F043C1CB03}" destId="{03690700-813F-42FD-B23D-483F460A2951}" srcOrd="2" destOrd="0" parTransId="{DE7AA213-4BBB-4160-8465-55B96CDBED22}" sibTransId="{A0897764-F877-4CB4-8C4E-BCECA6A85853}"/>
    <dgm:cxn modelId="{AA59BF29-35BD-44A1-9C78-0CA74299AC3E}" type="presOf" srcId="{3427E3F1-D78E-49C3-AF20-AC9093A3693E}" destId="{4207E71C-5070-4A8D-898F-C57D4047A253}" srcOrd="0" destOrd="0" presId="urn:microsoft.com/office/officeart/2005/8/layout/matrix3"/>
    <dgm:cxn modelId="{A6F89435-25E8-4229-A3CC-AF167FB94ABA}" type="presOf" srcId="{837D108B-86BE-4B1F-AB9A-0C3A4D194FE8}" destId="{183CD8EC-04DC-4C7E-8890-6F47A948D9F6}" srcOrd="0" destOrd="1" presId="urn:microsoft.com/office/officeart/2005/8/layout/matrix3"/>
    <dgm:cxn modelId="{42BE0A3B-4986-4AE8-949D-A36A70319762}" srcId="{B0FBE2E3-671E-472B-98F8-78D1B927A983}" destId="{837D108B-86BE-4B1F-AB9A-0C3A4D194FE8}" srcOrd="0" destOrd="0" parTransId="{532AE01A-C049-4FD0-8863-BE122D5C4B4A}" sibTransId="{77E80564-F756-4959-B0FA-F3CBC7DEB01D}"/>
    <dgm:cxn modelId="{65FDF040-CDDF-47A7-9BA8-9E83FE26AE40}" srcId="{E23FBADE-4D5A-4C53-B106-76F043C1CB03}" destId="{3427E3F1-D78E-49C3-AF20-AC9093A3693E}" srcOrd="1" destOrd="0" parTransId="{F1814FC9-7CC1-4DA8-BC28-3218B0126182}" sibTransId="{9FA3E367-B4E4-4DCD-B6BA-215779458585}"/>
    <dgm:cxn modelId="{CF914B5C-495D-4AC5-B5A2-C38269F27EA3}" type="presOf" srcId="{E23FBADE-4D5A-4C53-B106-76F043C1CB03}" destId="{54FEB585-18EA-4CF2-BD71-1E57544CC1B3}" srcOrd="0" destOrd="0" presId="urn:microsoft.com/office/officeart/2005/8/layout/matrix3"/>
    <dgm:cxn modelId="{9634A447-27A7-4C6F-8EF6-D0A01CF7136A}" type="presOf" srcId="{FFEC4B60-7F1F-4BDA-A741-8B637FD7C4E6}" destId="{4207E71C-5070-4A8D-898F-C57D4047A253}" srcOrd="0" destOrd="1" presId="urn:microsoft.com/office/officeart/2005/8/layout/matrix3"/>
    <dgm:cxn modelId="{225D0A50-6B1A-4533-9114-AB14C0A3E636}" type="presOf" srcId="{B0FBE2E3-671E-472B-98F8-78D1B927A983}" destId="{183CD8EC-04DC-4C7E-8890-6F47A948D9F6}" srcOrd="0" destOrd="0" presId="urn:microsoft.com/office/officeart/2005/8/layout/matrix3"/>
    <dgm:cxn modelId="{83687A76-5EF6-4D1E-A870-2D1E2D7D3B6E}" type="presOf" srcId="{76A6EB85-2021-482A-A2AE-01CA414ED5C7}" destId="{5F327009-C864-4302-9BF7-6A597D100E27}" srcOrd="0" destOrd="0" presId="urn:microsoft.com/office/officeart/2005/8/layout/matrix3"/>
    <dgm:cxn modelId="{E3685888-FA17-410E-9AB9-E2B2F2343C38}" type="presOf" srcId="{290F5D21-2273-47B7-B3BB-068E30FE05B5}" destId="{69D41125-F366-4053-9192-5BC013445824}" srcOrd="0" destOrd="1" presId="urn:microsoft.com/office/officeart/2005/8/layout/matrix3"/>
    <dgm:cxn modelId="{0B535EA1-7411-42FF-9F58-ABBB06EE3AE2}" srcId="{03690700-813F-42FD-B23D-483F460A2951}" destId="{290F5D21-2273-47B7-B3BB-068E30FE05B5}" srcOrd="0" destOrd="0" parTransId="{0E4CDC3F-2B2E-43E0-80DC-D6D31CC45091}" sibTransId="{1DEA41C5-CB08-44E4-924C-7449427DA9C4}"/>
    <dgm:cxn modelId="{422311AA-0944-465C-8589-2066DD552AB4}" srcId="{E23FBADE-4D5A-4C53-B106-76F043C1CB03}" destId="{B0FBE2E3-671E-472B-98F8-78D1B927A983}" srcOrd="3" destOrd="0" parTransId="{A2C3C1CD-8A61-4F62-B624-CC95D90A2DD7}" sibTransId="{9A51A535-784C-4579-A1EF-29718EC6BE46}"/>
    <dgm:cxn modelId="{B18B63BC-12A3-4ED5-BDE4-268B1E1D8F34}" srcId="{E23FBADE-4D5A-4C53-B106-76F043C1CB03}" destId="{76A6EB85-2021-482A-A2AE-01CA414ED5C7}" srcOrd="0" destOrd="0" parTransId="{7A9FDC89-B571-4D10-85E0-BFEE17B8347E}" sibTransId="{CF0AFF00-4A3A-4925-A15F-DE136140AC0E}"/>
    <dgm:cxn modelId="{22D4E8CA-318E-4917-B124-38E8A10AC060}" type="presOf" srcId="{0795BB20-39D3-4CB3-9DAE-9565E6865B69}" destId="{5F327009-C864-4302-9BF7-6A597D100E27}" srcOrd="0" destOrd="1" presId="urn:microsoft.com/office/officeart/2005/8/layout/matrix3"/>
    <dgm:cxn modelId="{9E6763D6-E567-4922-87D9-8F1312A4ADE4}" srcId="{3427E3F1-D78E-49C3-AF20-AC9093A3693E}" destId="{FFEC4B60-7F1F-4BDA-A741-8B637FD7C4E6}" srcOrd="0" destOrd="0" parTransId="{067C83D8-FEDD-4F44-8D5C-793486789827}" sibTransId="{A3847CFD-32AB-4403-BBCC-C79156093EC2}"/>
    <dgm:cxn modelId="{B46718FF-6C39-401C-A3D7-960090917F7C}" srcId="{76A6EB85-2021-482A-A2AE-01CA414ED5C7}" destId="{0795BB20-39D3-4CB3-9DAE-9565E6865B69}" srcOrd="0" destOrd="0" parTransId="{F55DDE9C-4DB2-4D2B-984B-5744F2173B50}" sibTransId="{4A174255-152B-4C1E-A1D4-38A40D5942E0}"/>
    <dgm:cxn modelId="{E2A571FF-2965-4972-BC03-B77BB521EB1B}" type="presOf" srcId="{03690700-813F-42FD-B23D-483F460A2951}" destId="{69D41125-F366-4053-9192-5BC013445824}" srcOrd="0" destOrd="0" presId="urn:microsoft.com/office/officeart/2005/8/layout/matrix3"/>
    <dgm:cxn modelId="{E07DF8C0-F52E-4D70-B743-B02B60261F88}" type="presParOf" srcId="{54FEB585-18EA-4CF2-BD71-1E57544CC1B3}" destId="{6335A20E-8F91-4915-A29E-720AB0A26F65}" srcOrd="0" destOrd="0" presId="urn:microsoft.com/office/officeart/2005/8/layout/matrix3"/>
    <dgm:cxn modelId="{D516E519-E4DE-44CF-91B2-BE10526D65EE}" type="presParOf" srcId="{54FEB585-18EA-4CF2-BD71-1E57544CC1B3}" destId="{5F327009-C864-4302-9BF7-6A597D100E27}" srcOrd="1" destOrd="0" presId="urn:microsoft.com/office/officeart/2005/8/layout/matrix3"/>
    <dgm:cxn modelId="{03B69EE3-72B8-4E21-BCA7-F7278815EAAA}" type="presParOf" srcId="{54FEB585-18EA-4CF2-BD71-1E57544CC1B3}" destId="{4207E71C-5070-4A8D-898F-C57D4047A253}" srcOrd="2" destOrd="0" presId="urn:microsoft.com/office/officeart/2005/8/layout/matrix3"/>
    <dgm:cxn modelId="{3B3FDF35-6997-4128-AA0C-410F3A4B95EA}" type="presParOf" srcId="{54FEB585-18EA-4CF2-BD71-1E57544CC1B3}" destId="{69D41125-F366-4053-9192-5BC013445824}" srcOrd="3" destOrd="0" presId="urn:microsoft.com/office/officeart/2005/8/layout/matrix3"/>
    <dgm:cxn modelId="{3A657CE7-856D-4699-8FEE-FDF2429209DD}" type="presParOf" srcId="{54FEB585-18EA-4CF2-BD71-1E57544CC1B3}" destId="{183CD8EC-04DC-4C7E-8890-6F47A948D9F6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8A21AD1-DB4F-4A7F-9E6D-2CD7A69FAE67}" type="doc">
      <dgm:prSet loTypeId="urn:microsoft.com/office/officeart/2005/8/layout/vList6" loCatId="list" qsTypeId="urn:microsoft.com/office/officeart/2005/8/quickstyle/simple1" qsCatId="simple" csTypeId="urn:microsoft.com/office/officeart/2005/8/colors/colorful2" csCatId="colorful" phldr="1"/>
      <dgm:spPr/>
    </dgm:pt>
    <dgm:pt modelId="{8C21CC02-CBA3-46FB-9862-7FF39CD8C2B5}">
      <dgm:prSet phldrT="[Texto]" custT="1"/>
      <dgm:spPr/>
      <dgm:t>
        <a:bodyPr/>
        <a:lstStyle/>
        <a:p>
          <a:r>
            <a:rPr lang="es-PE" sz="2400"/>
            <a:t>Económico</a:t>
          </a:r>
          <a:endParaRPr lang="es-PE" sz="2900"/>
        </a:p>
      </dgm:t>
    </dgm:pt>
    <dgm:pt modelId="{76EC0EC0-5790-4673-B7D8-5A67AF423F9E}" type="parTrans" cxnId="{564A3322-D6D7-4617-974A-EE37BAE318F5}">
      <dgm:prSet/>
      <dgm:spPr/>
      <dgm:t>
        <a:bodyPr/>
        <a:lstStyle/>
        <a:p>
          <a:endParaRPr lang="es-PE"/>
        </a:p>
      </dgm:t>
    </dgm:pt>
    <dgm:pt modelId="{AA7EBC38-B33B-4AA4-9546-07388BAEC7A1}" type="sibTrans" cxnId="{564A3322-D6D7-4617-974A-EE37BAE318F5}">
      <dgm:prSet/>
      <dgm:spPr/>
      <dgm:t>
        <a:bodyPr/>
        <a:lstStyle/>
        <a:p>
          <a:endParaRPr lang="es-PE"/>
        </a:p>
      </dgm:t>
    </dgm:pt>
    <dgm:pt modelId="{F29ABD34-5BEB-4CA7-9D1B-FB97D8D9FC5A}">
      <dgm:prSet phldrT="[Texto]" custT="1"/>
      <dgm:spPr/>
      <dgm:t>
        <a:bodyPr/>
        <a:lstStyle/>
        <a:p>
          <a:r>
            <a:rPr lang="es-PE" sz="2400"/>
            <a:t>Ecológico</a:t>
          </a:r>
          <a:endParaRPr lang="es-PE" sz="2900"/>
        </a:p>
      </dgm:t>
    </dgm:pt>
    <dgm:pt modelId="{C885D48C-A8CE-4BE8-9B30-FDFD7E0D870B}" type="parTrans" cxnId="{E9A235B7-75B7-4D8D-80FB-137AD598046B}">
      <dgm:prSet/>
      <dgm:spPr/>
      <dgm:t>
        <a:bodyPr/>
        <a:lstStyle/>
        <a:p>
          <a:endParaRPr lang="es-PE"/>
        </a:p>
      </dgm:t>
    </dgm:pt>
    <dgm:pt modelId="{CC5B3715-0CBD-440F-A35B-E683E4993E66}" type="sibTrans" cxnId="{E9A235B7-75B7-4D8D-80FB-137AD598046B}">
      <dgm:prSet/>
      <dgm:spPr/>
      <dgm:t>
        <a:bodyPr/>
        <a:lstStyle/>
        <a:p>
          <a:endParaRPr lang="es-PE"/>
        </a:p>
      </dgm:t>
    </dgm:pt>
    <dgm:pt modelId="{2B9AC68B-4758-4A69-B268-B2EBA798550A}">
      <dgm:prSet phldrT="[Texto]" custT="1"/>
      <dgm:spPr/>
      <dgm:t>
        <a:bodyPr/>
        <a:lstStyle/>
        <a:p>
          <a:r>
            <a:rPr lang="es-PE" sz="2400"/>
            <a:t>Legal</a:t>
          </a:r>
          <a:endParaRPr lang="es-PE" sz="2900"/>
        </a:p>
      </dgm:t>
    </dgm:pt>
    <dgm:pt modelId="{A695A7E9-AC72-4A5C-B606-A60462477406}" type="parTrans" cxnId="{BAF8B80E-CB48-4598-B806-5C978351BE0D}">
      <dgm:prSet/>
      <dgm:spPr/>
      <dgm:t>
        <a:bodyPr/>
        <a:lstStyle/>
        <a:p>
          <a:endParaRPr lang="es-PE"/>
        </a:p>
      </dgm:t>
    </dgm:pt>
    <dgm:pt modelId="{23556051-6141-44D7-9D5F-89D4029E0D91}" type="sibTrans" cxnId="{BAF8B80E-CB48-4598-B806-5C978351BE0D}">
      <dgm:prSet/>
      <dgm:spPr/>
      <dgm:t>
        <a:bodyPr/>
        <a:lstStyle/>
        <a:p>
          <a:endParaRPr lang="es-PE"/>
        </a:p>
      </dgm:t>
    </dgm:pt>
    <dgm:pt modelId="{A184D90F-7FE1-4E64-9B45-A7D0001F082C}">
      <dgm:prSet phldrT="[Texto]" custT="1"/>
      <dgm:spPr/>
      <dgm:t>
        <a:bodyPr/>
        <a:lstStyle/>
        <a:p>
          <a:r>
            <a:rPr lang="es-PE" sz="2400"/>
            <a:t>Tecnológico</a:t>
          </a:r>
          <a:endParaRPr lang="es-PE" sz="2900"/>
        </a:p>
      </dgm:t>
    </dgm:pt>
    <dgm:pt modelId="{15E96910-A0CE-4889-8885-65E7ED8B3655}" type="parTrans" cxnId="{C43C67AC-EA1D-499A-9F6D-D506ED5C0D04}">
      <dgm:prSet/>
      <dgm:spPr/>
      <dgm:t>
        <a:bodyPr/>
        <a:lstStyle/>
        <a:p>
          <a:endParaRPr lang="es-PE"/>
        </a:p>
      </dgm:t>
    </dgm:pt>
    <dgm:pt modelId="{F851D952-1F2B-4F88-8622-569E9F76268F}" type="sibTrans" cxnId="{C43C67AC-EA1D-499A-9F6D-D506ED5C0D04}">
      <dgm:prSet/>
      <dgm:spPr/>
      <dgm:t>
        <a:bodyPr/>
        <a:lstStyle/>
        <a:p>
          <a:endParaRPr lang="es-PE"/>
        </a:p>
      </dgm:t>
    </dgm:pt>
    <dgm:pt modelId="{867D532C-901D-4652-9B18-FBCFAE50905F}">
      <dgm:prSet phldrT="[Texto]" custT="1"/>
      <dgm:spPr/>
      <dgm:t>
        <a:bodyPr/>
        <a:lstStyle/>
        <a:p>
          <a:r>
            <a:rPr lang="es-PE" sz="2400"/>
            <a:t>Social</a:t>
          </a:r>
          <a:endParaRPr lang="es-PE" sz="2900"/>
        </a:p>
      </dgm:t>
    </dgm:pt>
    <dgm:pt modelId="{CFCB888C-8BA9-4D66-8B84-F8D65BD22B8B}" type="parTrans" cxnId="{A6C7E34A-BE5A-4D92-8D53-E68F204555D8}">
      <dgm:prSet/>
      <dgm:spPr/>
      <dgm:t>
        <a:bodyPr/>
        <a:lstStyle/>
        <a:p>
          <a:endParaRPr lang="es-PE"/>
        </a:p>
      </dgm:t>
    </dgm:pt>
    <dgm:pt modelId="{DF2CC3E7-A3FC-49AD-839F-EE40182C84BC}" type="sibTrans" cxnId="{A6C7E34A-BE5A-4D92-8D53-E68F204555D8}">
      <dgm:prSet/>
      <dgm:spPr/>
      <dgm:t>
        <a:bodyPr/>
        <a:lstStyle/>
        <a:p>
          <a:endParaRPr lang="es-PE"/>
        </a:p>
      </dgm:t>
    </dgm:pt>
    <dgm:pt modelId="{B0311CCA-C66A-4E9A-81F7-FBFD5043D6DB}">
      <dgm:prSet custT="1"/>
      <dgm:spPr/>
      <dgm:t>
        <a:bodyPr/>
        <a:lstStyle/>
        <a:p>
          <a:pPr algn="just"/>
          <a:r>
            <a:rPr lang="es-PE" sz="1200"/>
            <a:t>El cumplimiento normativo es importante para que las SCC eviten sanciones y mantengan sus licencias de operación, pero los litigios ambientales pueden generar costos adicionales y afectar su reputación.</a:t>
          </a:r>
        </a:p>
      </dgm:t>
    </dgm:pt>
    <dgm:pt modelId="{8FDCE176-53AA-41DB-BDB4-B3CD50D1A57E}" type="parTrans" cxnId="{01BF0321-B435-4DD7-8FC1-DF53094847B2}">
      <dgm:prSet/>
      <dgm:spPr/>
      <dgm:t>
        <a:bodyPr/>
        <a:lstStyle/>
        <a:p>
          <a:endParaRPr lang="es-PE"/>
        </a:p>
      </dgm:t>
    </dgm:pt>
    <dgm:pt modelId="{DC47E6EB-C16E-4635-8F31-5BCA19BBDF38}" type="sibTrans" cxnId="{01BF0321-B435-4DD7-8FC1-DF53094847B2}">
      <dgm:prSet/>
      <dgm:spPr/>
      <dgm:t>
        <a:bodyPr/>
        <a:lstStyle/>
        <a:p>
          <a:endParaRPr lang="es-PE"/>
        </a:p>
      </dgm:t>
    </dgm:pt>
    <dgm:pt modelId="{117D3C05-A0A4-4AC4-BF64-E4A7699FBBC2}">
      <dgm:prSet custT="1"/>
      <dgm:spPr/>
      <dgm:t>
        <a:bodyPr/>
        <a:lstStyle/>
        <a:p>
          <a:pPr algn="just"/>
          <a:r>
            <a:rPr lang="es-PE" sz="1200"/>
            <a:t>Debido a los impactos ambientales de la minería, SCC debe tomar medidas de mitigación efectivas, mientras que las políticas de cambio climático pueden afectar las emisiones y las operaciones energéticas.</a:t>
          </a:r>
        </a:p>
      </dgm:t>
    </dgm:pt>
    <dgm:pt modelId="{7040AB31-5477-4210-A42A-B811A1E0ECBB}" type="parTrans" cxnId="{49DC7458-8C88-4CF2-9476-CD74A172C670}">
      <dgm:prSet/>
      <dgm:spPr/>
      <dgm:t>
        <a:bodyPr/>
        <a:lstStyle/>
        <a:p>
          <a:endParaRPr lang="es-PE"/>
        </a:p>
      </dgm:t>
    </dgm:pt>
    <dgm:pt modelId="{3F7E8506-37FE-4A03-BE1C-57AAADF57546}" type="sibTrans" cxnId="{49DC7458-8C88-4CF2-9476-CD74A172C670}">
      <dgm:prSet/>
      <dgm:spPr/>
      <dgm:t>
        <a:bodyPr/>
        <a:lstStyle/>
        <a:p>
          <a:endParaRPr lang="es-PE"/>
        </a:p>
      </dgm:t>
    </dgm:pt>
    <dgm:pt modelId="{5E94D4B4-B1B3-429F-9E31-DE1E83461F6E}">
      <dgm:prSet custT="1"/>
      <dgm:spPr/>
      <dgm:t>
        <a:bodyPr/>
        <a:lstStyle/>
        <a:p>
          <a:pPr algn="just"/>
          <a:r>
            <a:rPr lang="es-PE" sz="1400"/>
            <a:t>La introducción de nuevas tecnologías, automatización y digitalización puede mejorar la eficiencia operativa, reducir costos y aumentar la productividad.</a:t>
          </a:r>
        </a:p>
      </dgm:t>
    </dgm:pt>
    <dgm:pt modelId="{60FD0AAC-D4B5-407A-9E4D-8AB0F24ECCA2}" type="parTrans" cxnId="{D3F9AB96-4452-4C14-9FF4-A7D5B4B4B78E}">
      <dgm:prSet/>
      <dgm:spPr/>
      <dgm:t>
        <a:bodyPr/>
        <a:lstStyle/>
        <a:p>
          <a:endParaRPr lang="es-PE"/>
        </a:p>
      </dgm:t>
    </dgm:pt>
    <dgm:pt modelId="{5779B09D-084C-4201-B144-A211EE3AEF89}" type="sibTrans" cxnId="{D3F9AB96-4452-4C14-9FF4-A7D5B4B4B78E}">
      <dgm:prSet/>
      <dgm:spPr/>
      <dgm:t>
        <a:bodyPr/>
        <a:lstStyle/>
        <a:p>
          <a:endParaRPr lang="es-PE"/>
        </a:p>
      </dgm:t>
    </dgm:pt>
    <dgm:pt modelId="{872ACE51-E9A5-4147-A328-FF0A43711A58}">
      <dgm:prSet custT="1"/>
      <dgm:spPr/>
      <dgm:t>
        <a:bodyPr/>
        <a:lstStyle/>
        <a:p>
          <a:pPr algn="just"/>
          <a:r>
            <a:rPr lang="es-PE" sz="1200"/>
            <a:t>Las prácticas ambientales y sociales de una SCC impactan su reputación y aceptación de la comunidad, y la participación de la comunidad puede mejorar sus relaciones con la comunidad.</a:t>
          </a:r>
        </a:p>
      </dgm:t>
    </dgm:pt>
    <dgm:pt modelId="{F495EB4C-EF28-4599-9681-70F8CCB8DAC1}" type="parTrans" cxnId="{3F957C6D-526D-49F0-815B-DFE3CEB9C0E4}">
      <dgm:prSet/>
      <dgm:spPr/>
      <dgm:t>
        <a:bodyPr/>
        <a:lstStyle/>
        <a:p>
          <a:endParaRPr lang="es-PE"/>
        </a:p>
      </dgm:t>
    </dgm:pt>
    <dgm:pt modelId="{C51F75AE-626A-4CD9-A5A2-83A1D8C5AC36}" type="sibTrans" cxnId="{3F957C6D-526D-49F0-815B-DFE3CEB9C0E4}">
      <dgm:prSet/>
      <dgm:spPr/>
      <dgm:t>
        <a:bodyPr/>
        <a:lstStyle/>
        <a:p>
          <a:endParaRPr lang="es-PE"/>
        </a:p>
      </dgm:t>
    </dgm:pt>
    <dgm:pt modelId="{4FFBADD3-C39D-43CD-A55D-5980C97B11B9}">
      <dgm:prSet custT="1"/>
      <dgm:spPr/>
      <dgm:t>
        <a:bodyPr/>
        <a:lstStyle/>
        <a:p>
          <a:pPr algn="just"/>
          <a:r>
            <a:rPr lang="es-PE" sz="1200"/>
            <a:t>El cumplimiento regulatorio es esencial para SCC para evitar sanciones y mantener su licencia operativa, mientras que los litigios ambientales pueden generar costos adicionales y afectar su reputación</a:t>
          </a:r>
        </a:p>
      </dgm:t>
    </dgm:pt>
    <dgm:pt modelId="{E112CE62-DB5A-4A42-803A-FC8949ADAEC3}" type="parTrans" cxnId="{4B2E5FD3-1928-4ED9-93C6-49CB84D31DB2}">
      <dgm:prSet/>
      <dgm:spPr/>
      <dgm:t>
        <a:bodyPr/>
        <a:lstStyle/>
        <a:p>
          <a:endParaRPr lang="es-PE"/>
        </a:p>
      </dgm:t>
    </dgm:pt>
    <dgm:pt modelId="{7CE6C779-0656-4F45-81DC-5BFEB1DC6755}" type="sibTrans" cxnId="{4B2E5FD3-1928-4ED9-93C6-49CB84D31DB2}">
      <dgm:prSet/>
      <dgm:spPr/>
      <dgm:t>
        <a:bodyPr/>
        <a:lstStyle/>
        <a:p>
          <a:endParaRPr lang="es-PE"/>
        </a:p>
      </dgm:t>
    </dgm:pt>
    <dgm:pt modelId="{BB2538F1-787B-4491-9EB7-D33E0041BA60}">
      <dgm:prSet custT="1"/>
      <dgm:spPr/>
      <dgm:t>
        <a:bodyPr/>
        <a:lstStyle/>
        <a:p>
          <a:pPr algn="just"/>
          <a:r>
            <a:rPr lang="es-PE" sz="1100"/>
            <a:t>Los requisitos de licencias gubernamentales y el cumplimiento ambiental pueden afectar las operaciones de SCC, y las políticas comerciales internacionales, como aranceles y acuerdos, pueden afectar las exportaciones de cobre y otros minerales.</a:t>
          </a:r>
        </a:p>
      </dgm:t>
    </dgm:pt>
    <dgm:pt modelId="{8D9A5061-AA5C-4DBA-AED4-8366E11F4D04}" type="parTrans" cxnId="{5DA7F8B3-D452-4608-828E-FBE9F3CCF2A2}">
      <dgm:prSet/>
      <dgm:spPr/>
      <dgm:t>
        <a:bodyPr/>
        <a:lstStyle/>
        <a:p>
          <a:endParaRPr lang="es-PE"/>
        </a:p>
      </dgm:t>
    </dgm:pt>
    <dgm:pt modelId="{716B48D2-8012-40B7-9D14-5544031F9F2A}" type="sibTrans" cxnId="{5DA7F8B3-D452-4608-828E-FBE9F3CCF2A2}">
      <dgm:prSet/>
      <dgm:spPr/>
      <dgm:t>
        <a:bodyPr/>
        <a:lstStyle/>
        <a:p>
          <a:endParaRPr lang="es-PE"/>
        </a:p>
      </dgm:t>
    </dgm:pt>
    <dgm:pt modelId="{0520E7E5-7431-4BE2-A8AB-3DCEB82463AF}">
      <dgm:prSet phldrT="[Texto]" custT="1"/>
      <dgm:spPr/>
      <dgm:t>
        <a:bodyPr/>
        <a:lstStyle/>
        <a:p>
          <a:r>
            <a:rPr lang="es-PE" sz="2400"/>
            <a:t>Político</a:t>
          </a:r>
          <a:endParaRPr lang="es-PE" sz="2900"/>
        </a:p>
      </dgm:t>
    </dgm:pt>
    <dgm:pt modelId="{16610A0A-A326-4F4D-A9B6-CDBA65061ADA}" type="sibTrans" cxnId="{679D8B58-EE83-490E-BB84-2982BD376E87}">
      <dgm:prSet/>
      <dgm:spPr/>
      <dgm:t>
        <a:bodyPr/>
        <a:lstStyle/>
        <a:p>
          <a:endParaRPr lang="es-PE"/>
        </a:p>
      </dgm:t>
    </dgm:pt>
    <dgm:pt modelId="{6803E439-C6DB-4D8D-9A88-C751BAE85780}" type="parTrans" cxnId="{679D8B58-EE83-490E-BB84-2982BD376E87}">
      <dgm:prSet/>
      <dgm:spPr/>
      <dgm:t>
        <a:bodyPr/>
        <a:lstStyle/>
        <a:p>
          <a:endParaRPr lang="es-PE"/>
        </a:p>
      </dgm:t>
    </dgm:pt>
    <dgm:pt modelId="{01F4FE20-80FF-4610-B71B-0EAE17B33841}" type="pres">
      <dgm:prSet presAssocID="{98A21AD1-DB4F-4A7F-9E6D-2CD7A69FAE67}" presName="Name0" presStyleCnt="0">
        <dgm:presLayoutVars>
          <dgm:dir/>
          <dgm:animLvl val="lvl"/>
          <dgm:resizeHandles/>
        </dgm:presLayoutVars>
      </dgm:prSet>
      <dgm:spPr/>
    </dgm:pt>
    <dgm:pt modelId="{DEC811F8-3CFB-41CB-A5FC-5C757607B97B}" type="pres">
      <dgm:prSet presAssocID="{0520E7E5-7431-4BE2-A8AB-3DCEB82463AF}" presName="linNode" presStyleCnt="0"/>
      <dgm:spPr/>
    </dgm:pt>
    <dgm:pt modelId="{3FD1E7AD-AE66-4114-8910-4F0B117DDD18}" type="pres">
      <dgm:prSet presAssocID="{0520E7E5-7431-4BE2-A8AB-3DCEB82463AF}" presName="parentShp" presStyleLbl="node1" presStyleIdx="0" presStyleCnt="6" custScaleX="82799">
        <dgm:presLayoutVars>
          <dgm:bulletEnabled val="1"/>
        </dgm:presLayoutVars>
      </dgm:prSet>
      <dgm:spPr/>
    </dgm:pt>
    <dgm:pt modelId="{F962CEA4-7899-4C48-B907-D5D76363C155}" type="pres">
      <dgm:prSet presAssocID="{0520E7E5-7431-4BE2-A8AB-3DCEB82463AF}" presName="childShp" presStyleLbl="bgAccFollowNode1" presStyleIdx="0" presStyleCnt="6">
        <dgm:presLayoutVars>
          <dgm:bulletEnabled val="1"/>
        </dgm:presLayoutVars>
      </dgm:prSet>
      <dgm:spPr/>
    </dgm:pt>
    <dgm:pt modelId="{A9F77DC0-D175-448C-BC72-183A6ADAE468}" type="pres">
      <dgm:prSet presAssocID="{16610A0A-A326-4F4D-A9B6-CDBA65061ADA}" presName="spacing" presStyleCnt="0"/>
      <dgm:spPr/>
    </dgm:pt>
    <dgm:pt modelId="{82041402-61B8-4D10-820A-D7F2272FCB3A}" type="pres">
      <dgm:prSet presAssocID="{8C21CC02-CBA3-46FB-9862-7FF39CD8C2B5}" presName="linNode" presStyleCnt="0"/>
      <dgm:spPr/>
    </dgm:pt>
    <dgm:pt modelId="{6F989B82-9331-45C9-A95A-0D962443010F}" type="pres">
      <dgm:prSet presAssocID="{8C21CC02-CBA3-46FB-9862-7FF39CD8C2B5}" presName="parentShp" presStyleLbl="node1" presStyleIdx="1" presStyleCnt="6" custScaleX="82799">
        <dgm:presLayoutVars>
          <dgm:bulletEnabled val="1"/>
        </dgm:presLayoutVars>
      </dgm:prSet>
      <dgm:spPr/>
    </dgm:pt>
    <dgm:pt modelId="{B3613D89-AB58-4F71-A4F3-99BA2128DA58}" type="pres">
      <dgm:prSet presAssocID="{8C21CC02-CBA3-46FB-9862-7FF39CD8C2B5}" presName="childShp" presStyleLbl="bgAccFollowNode1" presStyleIdx="1" presStyleCnt="6">
        <dgm:presLayoutVars>
          <dgm:bulletEnabled val="1"/>
        </dgm:presLayoutVars>
      </dgm:prSet>
      <dgm:spPr/>
    </dgm:pt>
    <dgm:pt modelId="{B2C3B269-5629-446A-9C4A-8318841D3496}" type="pres">
      <dgm:prSet presAssocID="{AA7EBC38-B33B-4AA4-9546-07388BAEC7A1}" presName="spacing" presStyleCnt="0"/>
      <dgm:spPr/>
    </dgm:pt>
    <dgm:pt modelId="{61B58696-9D7D-45AD-9A62-20C1D6B04576}" type="pres">
      <dgm:prSet presAssocID="{867D532C-901D-4652-9B18-FBCFAE50905F}" presName="linNode" presStyleCnt="0"/>
      <dgm:spPr/>
    </dgm:pt>
    <dgm:pt modelId="{A0B02910-3BA8-4D63-8F39-377AFFFAE24C}" type="pres">
      <dgm:prSet presAssocID="{867D532C-901D-4652-9B18-FBCFAE50905F}" presName="parentShp" presStyleLbl="node1" presStyleIdx="2" presStyleCnt="6" custScaleX="82799">
        <dgm:presLayoutVars>
          <dgm:bulletEnabled val="1"/>
        </dgm:presLayoutVars>
      </dgm:prSet>
      <dgm:spPr/>
    </dgm:pt>
    <dgm:pt modelId="{D0D2BB2B-F0CB-448D-AAB1-B4A631F16587}" type="pres">
      <dgm:prSet presAssocID="{867D532C-901D-4652-9B18-FBCFAE50905F}" presName="childShp" presStyleLbl="bgAccFollowNode1" presStyleIdx="2" presStyleCnt="6">
        <dgm:presLayoutVars>
          <dgm:bulletEnabled val="1"/>
        </dgm:presLayoutVars>
      </dgm:prSet>
      <dgm:spPr/>
    </dgm:pt>
    <dgm:pt modelId="{4A0A51F6-EFE2-48AF-929C-485B2149D663}" type="pres">
      <dgm:prSet presAssocID="{DF2CC3E7-A3FC-49AD-839F-EE40182C84BC}" presName="spacing" presStyleCnt="0"/>
      <dgm:spPr/>
    </dgm:pt>
    <dgm:pt modelId="{E1AA4A11-2125-49B6-9BB5-B3B1EFD9EE2D}" type="pres">
      <dgm:prSet presAssocID="{A184D90F-7FE1-4E64-9B45-A7D0001F082C}" presName="linNode" presStyleCnt="0"/>
      <dgm:spPr/>
    </dgm:pt>
    <dgm:pt modelId="{E8822DC4-E08D-478E-9062-1F9BD2219C8D}" type="pres">
      <dgm:prSet presAssocID="{A184D90F-7FE1-4E64-9B45-A7D0001F082C}" presName="parentShp" presStyleLbl="node1" presStyleIdx="3" presStyleCnt="6" custScaleX="82799">
        <dgm:presLayoutVars>
          <dgm:bulletEnabled val="1"/>
        </dgm:presLayoutVars>
      </dgm:prSet>
      <dgm:spPr/>
    </dgm:pt>
    <dgm:pt modelId="{A3704F85-E73F-4AFC-A8C0-A33D37F75989}" type="pres">
      <dgm:prSet presAssocID="{A184D90F-7FE1-4E64-9B45-A7D0001F082C}" presName="childShp" presStyleLbl="bgAccFollowNode1" presStyleIdx="3" presStyleCnt="6">
        <dgm:presLayoutVars>
          <dgm:bulletEnabled val="1"/>
        </dgm:presLayoutVars>
      </dgm:prSet>
      <dgm:spPr/>
    </dgm:pt>
    <dgm:pt modelId="{0AF2B2AE-C1C9-40A8-B515-5C09206C3DC4}" type="pres">
      <dgm:prSet presAssocID="{F851D952-1F2B-4F88-8622-569E9F76268F}" presName="spacing" presStyleCnt="0"/>
      <dgm:spPr/>
    </dgm:pt>
    <dgm:pt modelId="{A4B44A62-EBFF-4FA2-9FC7-F0B1ECDA39A2}" type="pres">
      <dgm:prSet presAssocID="{F29ABD34-5BEB-4CA7-9D1B-FB97D8D9FC5A}" presName="linNode" presStyleCnt="0"/>
      <dgm:spPr/>
    </dgm:pt>
    <dgm:pt modelId="{A8107447-24D9-4E59-96B0-A15907FB86F3}" type="pres">
      <dgm:prSet presAssocID="{F29ABD34-5BEB-4CA7-9D1B-FB97D8D9FC5A}" presName="parentShp" presStyleLbl="node1" presStyleIdx="4" presStyleCnt="6" custScaleX="82799">
        <dgm:presLayoutVars>
          <dgm:bulletEnabled val="1"/>
        </dgm:presLayoutVars>
      </dgm:prSet>
      <dgm:spPr/>
    </dgm:pt>
    <dgm:pt modelId="{4ACEECBD-EA4B-4BF1-A121-F59403152F8C}" type="pres">
      <dgm:prSet presAssocID="{F29ABD34-5BEB-4CA7-9D1B-FB97D8D9FC5A}" presName="childShp" presStyleLbl="bgAccFollowNode1" presStyleIdx="4" presStyleCnt="6">
        <dgm:presLayoutVars>
          <dgm:bulletEnabled val="1"/>
        </dgm:presLayoutVars>
      </dgm:prSet>
      <dgm:spPr/>
    </dgm:pt>
    <dgm:pt modelId="{5738849D-A1E6-49BE-87A5-2BD55B6F4A1B}" type="pres">
      <dgm:prSet presAssocID="{CC5B3715-0CBD-440F-A35B-E683E4993E66}" presName="spacing" presStyleCnt="0"/>
      <dgm:spPr/>
    </dgm:pt>
    <dgm:pt modelId="{A587AE29-FC71-4A0C-B4BF-3E868627D2E3}" type="pres">
      <dgm:prSet presAssocID="{2B9AC68B-4758-4A69-B268-B2EBA798550A}" presName="linNode" presStyleCnt="0"/>
      <dgm:spPr/>
    </dgm:pt>
    <dgm:pt modelId="{5C6FBBFE-C663-4C8C-81D9-C20C717CA2FF}" type="pres">
      <dgm:prSet presAssocID="{2B9AC68B-4758-4A69-B268-B2EBA798550A}" presName="parentShp" presStyleLbl="node1" presStyleIdx="5" presStyleCnt="6" custScaleX="82799">
        <dgm:presLayoutVars>
          <dgm:bulletEnabled val="1"/>
        </dgm:presLayoutVars>
      </dgm:prSet>
      <dgm:spPr/>
    </dgm:pt>
    <dgm:pt modelId="{79433863-979B-4F35-87C6-8C03E0058414}" type="pres">
      <dgm:prSet presAssocID="{2B9AC68B-4758-4A69-B268-B2EBA798550A}" presName="childShp" presStyleLbl="bgAccFollowNode1" presStyleIdx="5" presStyleCnt="6">
        <dgm:presLayoutVars>
          <dgm:bulletEnabled val="1"/>
        </dgm:presLayoutVars>
      </dgm:prSet>
      <dgm:spPr/>
    </dgm:pt>
  </dgm:ptLst>
  <dgm:cxnLst>
    <dgm:cxn modelId="{8DFEBB05-CB62-4106-9EB5-84FA0A3D2CC0}" type="presOf" srcId="{872ACE51-E9A5-4147-A328-FF0A43711A58}" destId="{D0D2BB2B-F0CB-448D-AAB1-B4A631F16587}" srcOrd="0" destOrd="0" presId="urn:microsoft.com/office/officeart/2005/8/layout/vList6"/>
    <dgm:cxn modelId="{BAF8B80E-CB48-4598-B806-5C978351BE0D}" srcId="{98A21AD1-DB4F-4A7F-9E6D-2CD7A69FAE67}" destId="{2B9AC68B-4758-4A69-B268-B2EBA798550A}" srcOrd="5" destOrd="0" parTransId="{A695A7E9-AC72-4A5C-B606-A60462477406}" sibTransId="{23556051-6141-44D7-9D5F-89D4029E0D91}"/>
    <dgm:cxn modelId="{01BF0321-B435-4DD7-8FC1-DF53094847B2}" srcId="{2B9AC68B-4758-4A69-B268-B2EBA798550A}" destId="{B0311CCA-C66A-4E9A-81F7-FBFD5043D6DB}" srcOrd="0" destOrd="0" parTransId="{8FDCE176-53AA-41DB-BDB4-B3CD50D1A57E}" sibTransId="{DC47E6EB-C16E-4635-8F31-5BCA19BBDF38}"/>
    <dgm:cxn modelId="{564A3322-D6D7-4617-974A-EE37BAE318F5}" srcId="{98A21AD1-DB4F-4A7F-9E6D-2CD7A69FAE67}" destId="{8C21CC02-CBA3-46FB-9862-7FF39CD8C2B5}" srcOrd="1" destOrd="0" parTransId="{76EC0EC0-5790-4673-B7D8-5A67AF423F9E}" sibTransId="{AA7EBC38-B33B-4AA4-9546-07388BAEC7A1}"/>
    <dgm:cxn modelId="{82A80746-9D30-4389-AAC1-F9B768A81F66}" type="presOf" srcId="{BB2538F1-787B-4491-9EB7-D33E0041BA60}" destId="{F962CEA4-7899-4C48-B907-D5D76363C155}" srcOrd="0" destOrd="0" presId="urn:microsoft.com/office/officeart/2005/8/layout/vList6"/>
    <dgm:cxn modelId="{A6C7E34A-BE5A-4D92-8D53-E68F204555D8}" srcId="{98A21AD1-DB4F-4A7F-9E6D-2CD7A69FAE67}" destId="{867D532C-901D-4652-9B18-FBCFAE50905F}" srcOrd="2" destOrd="0" parTransId="{CFCB888C-8BA9-4D66-8B84-F8D65BD22B8B}" sibTransId="{DF2CC3E7-A3FC-49AD-839F-EE40182C84BC}"/>
    <dgm:cxn modelId="{3F957C6D-526D-49F0-815B-DFE3CEB9C0E4}" srcId="{867D532C-901D-4652-9B18-FBCFAE50905F}" destId="{872ACE51-E9A5-4147-A328-FF0A43711A58}" srcOrd="0" destOrd="0" parTransId="{F495EB4C-EF28-4599-9681-70F8CCB8DAC1}" sibTransId="{C51F75AE-626A-4CD9-A5A2-83A1D8C5AC36}"/>
    <dgm:cxn modelId="{B0AC8A73-C544-449B-A49F-50328D9F0FA7}" type="presOf" srcId="{5E94D4B4-B1B3-429F-9E31-DE1E83461F6E}" destId="{A3704F85-E73F-4AFC-A8C0-A33D37F75989}" srcOrd="0" destOrd="0" presId="urn:microsoft.com/office/officeart/2005/8/layout/vList6"/>
    <dgm:cxn modelId="{49DC7458-8C88-4CF2-9476-CD74A172C670}" srcId="{F29ABD34-5BEB-4CA7-9D1B-FB97D8D9FC5A}" destId="{117D3C05-A0A4-4AC4-BF64-E4A7699FBBC2}" srcOrd="0" destOrd="0" parTransId="{7040AB31-5477-4210-A42A-B811A1E0ECBB}" sibTransId="{3F7E8506-37FE-4A03-BE1C-57AAADF57546}"/>
    <dgm:cxn modelId="{679D8B58-EE83-490E-BB84-2982BD376E87}" srcId="{98A21AD1-DB4F-4A7F-9E6D-2CD7A69FAE67}" destId="{0520E7E5-7431-4BE2-A8AB-3DCEB82463AF}" srcOrd="0" destOrd="0" parTransId="{6803E439-C6DB-4D8D-9A88-C751BAE85780}" sibTransId="{16610A0A-A326-4F4D-A9B6-CDBA65061ADA}"/>
    <dgm:cxn modelId="{88D7D37F-BE65-46C6-8FA6-F2CD1B3CE6F4}" type="presOf" srcId="{B0311CCA-C66A-4E9A-81F7-FBFD5043D6DB}" destId="{79433863-979B-4F35-87C6-8C03E0058414}" srcOrd="0" destOrd="0" presId="urn:microsoft.com/office/officeart/2005/8/layout/vList6"/>
    <dgm:cxn modelId="{2547648D-3F13-40C3-A7A5-364B1EF3F738}" type="presOf" srcId="{8C21CC02-CBA3-46FB-9862-7FF39CD8C2B5}" destId="{6F989B82-9331-45C9-A95A-0D962443010F}" srcOrd="0" destOrd="0" presId="urn:microsoft.com/office/officeart/2005/8/layout/vList6"/>
    <dgm:cxn modelId="{34BC2E8E-78CC-4E1C-A3A3-72A942B50842}" type="presOf" srcId="{867D532C-901D-4652-9B18-FBCFAE50905F}" destId="{A0B02910-3BA8-4D63-8F39-377AFFFAE24C}" srcOrd="0" destOrd="0" presId="urn:microsoft.com/office/officeart/2005/8/layout/vList6"/>
    <dgm:cxn modelId="{8043388F-51FB-4E60-AD72-3717B3D87531}" type="presOf" srcId="{98A21AD1-DB4F-4A7F-9E6D-2CD7A69FAE67}" destId="{01F4FE20-80FF-4610-B71B-0EAE17B33841}" srcOrd="0" destOrd="0" presId="urn:microsoft.com/office/officeart/2005/8/layout/vList6"/>
    <dgm:cxn modelId="{D3F9AB96-4452-4C14-9FF4-A7D5B4B4B78E}" srcId="{A184D90F-7FE1-4E64-9B45-A7D0001F082C}" destId="{5E94D4B4-B1B3-429F-9E31-DE1E83461F6E}" srcOrd="0" destOrd="0" parTransId="{60FD0AAC-D4B5-407A-9E4D-8AB0F24ECCA2}" sibTransId="{5779B09D-084C-4201-B144-A211EE3AEF89}"/>
    <dgm:cxn modelId="{1F98229E-81DA-4BCF-99B1-A1674DB67809}" type="presOf" srcId="{F29ABD34-5BEB-4CA7-9D1B-FB97D8D9FC5A}" destId="{A8107447-24D9-4E59-96B0-A15907FB86F3}" srcOrd="0" destOrd="0" presId="urn:microsoft.com/office/officeart/2005/8/layout/vList6"/>
    <dgm:cxn modelId="{47B74AAA-84DD-4493-861C-FD36502921EA}" type="presOf" srcId="{4FFBADD3-C39D-43CD-A55D-5980C97B11B9}" destId="{B3613D89-AB58-4F71-A4F3-99BA2128DA58}" srcOrd="0" destOrd="0" presId="urn:microsoft.com/office/officeart/2005/8/layout/vList6"/>
    <dgm:cxn modelId="{928CEEAA-2D06-4D3C-ADE1-3E25EB8A0C63}" type="presOf" srcId="{0520E7E5-7431-4BE2-A8AB-3DCEB82463AF}" destId="{3FD1E7AD-AE66-4114-8910-4F0B117DDD18}" srcOrd="0" destOrd="0" presId="urn:microsoft.com/office/officeart/2005/8/layout/vList6"/>
    <dgm:cxn modelId="{C43C67AC-EA1D-499A-9F6D-D506ED5C0D04}" srcId="{98A21AD1-DB4F-4A7F-9E6D-2CD7A69FAE67}" destId="{A184D90F-7FE1-4E64-9B45-A7D0001F082C}" srcOrd="3" destOrd="0" parTransId="{15E96910-A0CE-4889-8885-65E7ED8B3655}" sibTransId="{F851D952-1F2B-4F88-8622-569E9F76268F}"/>
    <dgm:cxn modelId="{2E00D6AC-1ED8-45A2-AD36-BA885FC20EE9}" type="presOf" srcId="{A184D90F-7FE1-4E64-9B45-A7D0001F082C}" destId="{E8822DC4-E08D-478E-9062-1F9BD2219C8D}" srcOrd="0" destOrd="0" presId="urn:microsoft.com/office/officeart/2005/8/layout/vList6"/>
    <dgm:cxn modelId="{5DA7F8B3-D452-4608-828E-FBE9F3CCF2A2}" srcId="{0520E7E5-7431-4BE2-A8AB-3DCEB82463AF}" destId="{BB2538F1-787B-4491-9EB7-D33E0041BA60}" srcOrd="0" destOrd="0" parTransId="{8D9A5061-AA5C-4DBA-AED4-8366E11F4D04}" sibTransId="{716B48D2-8012-40B7-9D14-5544031F9F2A}"/>
    <dgm:cxn modelId="{4AE3CAB5-9F18-4814-AE95-95B775BD2998}" type="presOf" srcId="{117D3C05-A0A4-4AC4-BF64-E4A7699FBBC2}" destId="{4ACEECBD-EA4B-4BF1-A121-F59403152F8C}" srcOrd="0" destOrd="0" presId="urn:microsoft.com/office/officeart/2005/8/layout/vList6"/>
    <dgm:cxn modelId="{E9A235B7-75B7-4D8D-80FB-137AD598046B}" srcId="{98A21AD1-DB4F-4A7F-9E6D-2CD7A69FAE67}" destId="{F29ABD34-5BEB-4CA7-9D1B-FB97D8D9FC5A}" srcOrd="4" destOrd="0" parTransId="{C885D48C-A8CE-4BE8-9B30-FDFD7E0D870B}" sibTransId="{CC5B3715-0CBD-440F-A35B-E683E4993E66}"/>
    <dgm:cxn modelId="{D5312AB8-1592-4222-BE4C-A8B35D12FB80}" type="presOf" srcId="{2B9AC68B-4758-4A69-B268-B2EBA798550A}" destId="{5C6FBBFE-C663-4C8C-81D9-C20C717CA2FF}" srcOrd="0" destOrd="0" presId="urn:microsoft.com/office/officeart/2005/8/layout/vList6"/>
    <dgm:cxn modelId="{4B2E5FD3-1928-4ED9-93C6-49CB84D31DB2}" srcId="{8C21CC02-CBA3-46FB-9862-7FF39CD8C2B5}" destId="{4FFBADD3-C39D-43CD-A55D-5980C97B11B9}" srcOrd="0" destOrd="0" parTransId="{E112CE62-DB5A-4A42-803A-FC8949ADAEC3}" sibTransId="{7CE6C779-0656-4F45-81DC-5BFEB1DC6755}"/>
    <dgm:cxn modelId="{E3A009C5-5706-4D4B-B47E-27C3D66A6A0A}" type="presParOf" srcId="{01F4FE20-80FF-4610-B71B-0EAE17B33841}" destId="{DEC811F8-3CFB-41CB-A5FC-5C757607B97B}" srcOrd="0" destOrd="0" presId="urn:microsoft.com/office/officeart/2005/8/layout/vList6"/>
    <dgm:cxn modelId="{C86FBE4B-EA9A-40C8-9EE7-71043E3B1758}" type="presParOf" srcId="{DEC811F8-3CFB-41CB-A5FC-5C757607B97B}" destId="{3FD1E7AD-AE66-4114-8910-4F0B117DDD18}" srcOrd="0" destOrd="0" presId="urn:microsoft.com/office/officeart/2005/8/layout/vList6"/>
    <dgm:cxn modelId="{A63FC00B-ACB2-42E8-88B4-539338022772}" type="presParOf" srcId="{DEC811F8-3CFB-41CB-A5FC-5C757607B97B}" destId="{F962CEA4-7899-4C48-B907-D5D76363C155}" srcOrd="1" destOrd="0" presId="urn:microsoft.com/office/officeart/2005/8/layout/vList6"/>
    <dgm:cxn modelId="{C9B2A4A0-49C3-4D0C-B452-3D7D55593272}" type="presParOf" srcId="{01F4FE20-80FF-4610-B71B-0EAE17B33841}" destId="{A9F77DC0-D175-448C-BC72-183A6ADAE468}" srcOrd="1" destOrd="0" presId="urn:microsoft.com/office/officeart/2005/8/layout/vList6"/>
    <dgm:cxn modelId="{7CFBCEE9-40CF-4873-BE6F-C37075616D2D}" type="presParOf" srcId="{01F4FE20-80FF-4610-B71B-0EAE17B33841}" destId="{82041402-61B8-4D10-820A-D7F2272FCB3A}" srcOrd="2" destOrd="0" presId="urn:microsoft.com/office/officeart/2005/8/layout/vList6"/>
    <dgm:cxn modelId="{24D946DD-239B-409A-BD75-1415415663D9}" type="presParOf" srcId="{82041402-61B8-4D10-820A-D7F2272FCB3A}" destId="{6F989B82-9331-45C9-A95A-0D962443010F}" srcOrd="0" destOrd="0" presId="urn:microsoft.com/office/officeart/2005/8/layout/vList6"/>
    <dgm:cxn modelId="{01F20E45-0125-4995-9ACB-DCE786238C65}" type="presParOf" srcId="{82041402-61B8-4D10-820A-D7F2272FCB3A}" destId="{B3613D89-AB58-4F71-A4F3-99BA2128DA58}" srcOrd="1" destOrd="0" presId="urn:microsoft.com/office/officeart/2005/8/layout/vList6"/>
    <dgm:cxn modelId="{28687C50-D36C-4309-BE8B-7024A5FA759F}" type="presParOf" srcId="{01F4FE20-80FF-4610-B71B-0EAE17B33841}" destId="{B2C3B269-5629-446A-9C4A-8318841D3496}" srcOrd="3" destOrd="0" presId="urn:microsoft.com/office/officeart/2005/8/layout/vList6"/>
    <dgm:cxn modelId="{CCC4142A-8C21-4CAB-AD1E-CAE91268B811}" type="presParOf" srcId="{01F4FE20-80FF-4610-B71B-0EAE17B33841}" destId="{61B58696-9D7D-45AD-9A62-20C1D6B04576}" srcOrd="4" destOrd="0" presId="urn:microsoft.com/office/officeart/2005/8/layout/vList6"/>
    <dgm:cxn modelId="{F2AA1620-9D94-4475-B0A2-38AED52533BD}" type="presParOf" srcId="{61B58696-9D7D-45AD-9A62-20C1D6B04576}" destId="{A0B02910-3BA8-4D63-8F39-377AFFFAE24C}" srcOrd="0" destOrd="0" presId="urn:microsoft.com/office/officeart/2005/8/layout/vList6"/>
    <dgm:cxn modelId="{4A1599E8-5424-4CDD-906A-A6D2536C4053}" type="presParOf" srcId="{61B58696-9D7D-45AD-9A62-20C1D6B04576}" destId="{D0D2BB2B-F0CB-448D-AAB1-B4A631F16587}" srcOrd="1" destOrd="0" presId="urn:microsoft.com/office/officeart/2005/8/layout/vList6"/>
    <dgm:cxn modelId="{82FBA0A0-903D-4E9B-B4FB-EAD12CB8626D}" type="presParOf" srcId="{01F4FE20-80FF-4610-B71B-0EAE17B33841}" destId="{4A0A51F6-EFE2-48AF-929C-485B2149D663}" srcOrd="5" destOrd="0" presId="urn:microsoft.com/office/officeart/2005/8/layout/vList6"/>
    <dgm:cxn modelId="{9B59906D-AF7A-4EB8-ABD0-FA84B15F4587}" type="presParOf" srcId="{01F4FE20-80FF-4610-B71B-0EAE17B33841}" destId="{E1AA4A11-2125-49B6-9BB5-B3B1EFD9EE2D}" srcOrd="6" destOrd="0" presId="urn:microsoft.com/office/officeart/2005/8/layout/vList6"/>
    <dgm:cxn modelId="{B61DD07A-3534-4089-8F3F-712964C40EBC}" type="presParOf" srcId="{E1AA4A11-2125-49B6-9BB5-B3B1EFD9EE2D}" destId="{E8822DC4-E08D-478E-9062-1F9BD2219C8D}" srcOrd="0" destOrd="0" presId="urn:microsoft.com/office/officeart/2005/8/layout/vList6"/>
    <dgm:cxn modelId="{48060737-517F-420E-B95A-5C10A06A1C3A}" type="presParOf" srcId="{E1AA4A11-2125-49B6-9BB5-B3B1EFD9EE2D}" destId="{A3704F85-E73F-4AFC-A8C0-A33D37F75989}" srcOrd="1" destOrd="0" presId="urn:microsoft.com/office/officeart/2005/8/layout/vList6"/>
    <dgm:cxn modelId="{A485ED4D-70A0-46FC-9BC8-FBE63674C7B8}" type="presParOf" srcId="{01F4FE20-80FF-4610-B71B-0EAE17B33841}" destId="{0AF2B2AE-C1C9-40A8-B515-5C09206C3DC4}" srcOrd="7" destOrd="0" presId="urn:microsoft.com/office/officeart/2005/8/layout/vList6"/>
    <dgm:cxn modelId="{5B159865-927D-4FCF-9DCD-CE55817D2FDD}" type="presParOf" srcId="{01F4FE20-80FF-4610-B71B-0EAE17B33841}" destId="{A4B44A62-EBFF-4FA2-9FC7-F0B1ECDA39A2}" srcOrd="8" destOrd="0" presId="urn:microsoft.com/office/officeart/2005/8/layout/vList6"/>
    <dgm:cxn modelId="{4B781750-A270-4367-9249-A090B81A7B68}" type="presParOf" srcId="{A4B44A62-EBFF-4FA2-9FC7-F0B1ECDA39A2}" destId="{A8107447-24D9-4E59-96B0-A15907FB86F3}" srcOrd="0" destOrd="0" presId="urn:microsoft.com/office/officeart/2005/8/layout/vList6"/>
    <dgm:cxn modelId="{09C4A09D-87FB-4433-92A3-298098516BC9}" type="presParOf" srcId="{A4B44A62-EBFF-4FA2-9FC7-F0B1ECDA39A2}" destId="{4ACEECBD-EA4B-4BF1-A121-F59403152F8C}" srcOrd="1" destOrd="0" presId="urn:microsoft.com/office/officeart/2005/8/layout/vList6"/>
    <dgm:cxn modelId="{EEE707FF-9053-494F-9571-5A7C7C50D64B}" type="presParOf" srcId="{01F4FE20-80FF-4610-B71B-0EAE17B33841}" destId="{5738849D-A1E6-49BE-87A5-2BD55B6F4A1B}" srcOrd="9" destOrd="0" presId="urn:microsoft.com/office/officeart/2005/8/layout/vList6"/>
    <dgm:cxn modelId="{7F1A675B-091A-4A36-9559-E3393B63E021}" type="presParOf" srcId="{01F4FE20-80FF-4610-B71B-0EAE17B33841}" destId="{A587AE29-FC71-4A0C-B4BF-3E868627D2E3}" srcOrd="10" destOrd="0" presId="urn:microsoft.com/office/officeart/2005/8/layout/vList6"/>
    <dgm:cxn modelId="{4FBADE00-D4FC-42A5-90FC-EDB85CD55C15}" type="presParOf" srcId="{A587AE29-FC71-4A0C-B4BF-3E868627D2E3}" destId="{5C6FBBFE-C663-4C8C-81D9-C20C717CA2FF}" srcOrd="0" destOrd="0" presId="urn:microsoft.com/office/officeart/2005/8/layout/vList6"/>
    <dgm:cxn modelId="{344EF3F3-AD8C-4BBF-A5EF-084B87A540CD}" type="presParOf" srcId="{A587AE29-FC71-4A0C-B4BF-3E868627D2E3}" destId="{79433863-979B-4F35-87C6-8C03E0058414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F3EAB47-9A04-4093-A40C-68D259B4D76A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es-PE"/>
        </a:p>
      </dgm:t>
    </dgm:pt>
    <dgm:pt modelId="{22085368-3A1E-4A59-A89E-20415DDD744A}">
      <dgm:prSet phldrT="[Texto]"/>
      <dgm:spPr/>
      <dgm:t>
        <a:bodyPr/>
        <a:lstStyle/>
        <a:p>
          <a:r>
            <a:rPr lang="es-PE"/>
            <a:t>Grupo Mexico, S.A.B. de C.V. (México)</a:t>
          </a:r>
        </a:p>
      </dgm:t>
    </dgm:pt>
    <dgm:pt modelId="{0BDB27F1-5B06-44FB-B0E9-FD8547B0875A}" type="parTrans" cxnId="{0C9D6AFE-63D2-4032-B534-E33B3549609D}">
      <dgm:prSet/>
      <dgm:spPr/>
      <dgm:t>
        <a:bodyPr/>
        <a:lstStyle/>
        <a:p>
          <a:endParaRPr lang="es-PE"/>
        </a:p>
      </dgm:t>
    </dgm:pt>
    <dgm:pt modelId="{7C43A4B4-0F74-4775-B03F-6E128137D787}" type="sibTrans" cxnId="{0C9D6AFE-63D2-4032-B534-E33B3549609D}">
      <dgm:prSet/>
      <dgm:spPr/>
      <dgm:t>
        <a:bodyPr/>
        <a:lstStyle/>
        <a:p>
          <a:r>
            <a:rPr lang="es-PE"/>
            <a:t>100% Grupo México</a:t>
          </a:r>
        </a:p>
      </dgm:t>
    </dgm:pt>
    <dgm:pt modelId="{2DFB385A-E872-473F-BE3C-95A39CEAAF92}">
      <dgm:prSet phldrT="[Texto]"/>
      <dgm:spPr/>
      <dgm:t>
        <a:bodyPr/>
        <a:lstStyle/>
        <a:p>
          <a:r>
            <a:rPr lang="es-PE"/>
            <a:t>Americas Mining Corporation (USA)</a:t>
          </a:r>
        </a:p>
      </dgm:t>
    </dgm:pt>
    <dgm:pt modelId="{394275DC-AFB1-4A5B-8AA7-EED296DBB9B5}" type="parTrans" cxnId="{AE037B5B-E735-45DA-A353-A725717EAE89}">
      <dgm:prSet/>
      <dgm:spPr/>
      <dgm:t>
        <a:bodyPr/>
        <a:lstStyle/>
        <a:p>
          <a:endParaRPr lang="es-PE"/>
        </a:p>
      </dgm:t>
    </dgm:pt>
    <dgm:pt modelId="{E4634728-8F50-425A-AEB6-EE7EA8A1BC8F}" type="sibTrans" cxnId="{AE037B5B-E735-45DA-A353-A725717EAE89}">
      <dgm:prSet/>
      <dgm:spPr/>
      <dgm:t>
        <a:bodyPr/>
        <a:lstStyle/>
        <a:p>
          <a:r>
            <a:rPr lang="es-PE"/>
            <a:t>88.1% Grupo México</a:t>
          </a:r>
        </a:p>
      </dgm:t>
    </dgm:pt>
    <dgm:pt modelId="{96CB5049-A03B-44DF-A629-119033AAA0D0}">
      <dgm:prSet phldrT="[Texto]"/>
      <dgm:spPr/>
      <dgm:t>
        <a:bodyPr/>
        <a:lstStyle/>
        <a:p>
          <a:r>
            <a:rPr lang="es-PE"/>
            <a:t>Minera México, S.A. de C.V. (México)</a:t>
          </a:r>
        </a:p>
      </dgm:t>
    </dgm:pt>
    <dgm:pt modelId="{0C7065F0-605E-4F3B-9208-414609B4619B}" type="parTrans" cxnId="{AB289AF5-9F15-42DF-875B-D1AB2E044F9F}">
      <dgm:prSet/>
      <dgm:spPr/>
      <dgm:t>
        <a:bodyPr/>
        <a:lstStyle/>
        <a:p>
          <a:endParaRPr lang="es-PE"/>
        </a:p>
      </dgm:t>
    </dgm:pt>
    <dgm:pt modelId="{7ED595E8-F945-4D01-9ABB-074E35025480}" type="sibTrans" cxnId="{AB289AF5-9F15-42DF-875B-D1AB2E044F9F}">
      <dgm:prSet/>
      <dgm:spPr/>
      <dgm:t>
        <a:bodyPr/>
        <a:lstStyle/>
        <a:p>
          <a:r>
            <a:rPr lang="es-PE"/>
            <a:t>99.96% - 62% of EBITDA</a:t>
          </a:r>
        </a:p>
      </dgm:t>
    </dgm:pt>
    <dgm:pt modelId="{9CF3D0CB-C2AC-4E61-81A4-92A8812B7162}">
      <dgm:prSet phldrT="[Texto]"/>
      <dgm:spPr/>
      <dgm:t>
        <a:bodyPr/>
        <a:lstStyle/>
        <a:p>
          <a:r>
            <a:rPr lang="es-PE"/>
            <a:t>Southern Copper Corporation (USA)</a:t>
          </a:r>
        </a:p>
      </dgm:t>
    </dgm:pt>
    <dgm:pt modelId="{3CD22F0F-1A63-414E-80BF-5854192B5612}" type="parTrans" cxnId="{05C0696A-E14F-4DCE-A465-647A7D3A5675}">
      <dgm:prSet/>
      <dgm:spPr/>
      <dgm:t>
        <a:bodyPr/>
        <a:lstStyle/>
        <a:p>
          <a:endParaRPr lang="es-PE"/>
        </a:p>
      </dgm:t>
    </dgm:pt>
    <dgm:pt modelId="{8E378E38-88C1-4B86-BD52-55C6CB9EADBB}" type="sibTrans" cxnId="{05C0696A-E14F-4DCE-A465-647A7D3A5675}">
      <dgm:prSet/>
      <dgm:spPr/>
      <dgm:t>
        <a:bodyPr/>
        <a:lstStyle/>
        <a:p>
          <a:pPr algn="ctr"/>
          <a:r>
            <a:rPr lang="es-PE"/>
            <a:t>Public Float</a:t>
          </a:r>
        </a:p>
      </dgm:t>
    </dgm:pt>
    <dgm:pt modelId="{AE983512-B250-49C0-88E1-368F0C460FD1}">
      <dgm:prSet phldrT="[Texto]"/>
      <dgm:spPr/>
      <dgm:t>
        <a:bodyPr/>
        <a:lstStyle/>
        <a:p>
          <a:r>
            <a:rPr lang="es-PE"/>
            <a:t>Southern Perú Copper Corporation (Perú)</a:t>
          </a:r>
        </a:p>
      </dgm:t>
    </dgm:pt>
    <dgm:pt modelId="{CC4622EB-CDBB-46BB-9439-FE09D63A519E}" type="parTrans" cxnId="{F701B37B-4032-4321-9997-7CA83C43FB6D}">
      <dgm:prSet/>
      <dgm:spPr/>
      <dgm:t>
        <a:bodyPr/>
        <a:lstStyle/>
        <a:p>
          <a:endParaRPr lang="es-PE"/>
        </a:p>
      </dgm:t>
    </dgm:pt>
    <dgm:pt modelId="{929BC042-F9F8-416F-916F-6A8A0B96DC1B}" type="sibTrans" cxnId="{F701B37B-4032-4321-9997-7CA83C43FB6D}">
      <dgm:prSet/>
      <dgm:spPr/>
      <dgm:t>
        <a:bodyPr/>
        <a:lstStyle/>
        <a:p>
          <a:r>
            <a:rPr lang="es-PE"/>
            <a:t>99.29% - 38% of EBITDA</a:t>
          </a:r>
        </a:p>
      </dgm:t>
    </dgm:pt>
    <dgm:pt modelId="{30C6AEF6-3944-4B43-9E0F-5AED9C22E6F3}" type="pres">
      <dgm:prSet presAssocID="{FF3EAB47-9A04-4093-A40C-68D259B4D7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FB2E129-67DF-40A1-8438-4016C8CF315C}" type="pres">
      <dgm:prSet presAssocID="{22085368-3A1E-4A59-A89E-20415DDD744A}" presName="hierRoot1" presStyleCnt="0">
        <dgm:presLayoutVars>
          <dgm:hierBranch val="init"/>
        </dgm:presLayoutVars>
      </dgm:prSet>
      <dgm:spPr/>
    </dgm:pt>
    <dgm:pt modelId="{DE7073CD-758B-4B77-857F-307D788D0FCF}" type="pres">
      <dgm:prSet presAssocID="{22085368-3A1E-4A59-A89E-20415DDD744A}" presName="rootComposite1" presStyleCnt="0"/>
      <dgm:spPr/>
    </dgm:pt>
    <dgm:pt modelId="{E83FB211-9B98-4C92-BE0A-6E4D4DE1109D}" type="pres">
      <dgm:prSet presAssocID="{22085368-3A1E-4A59-A89E-20415DDD744A}" presName="rootText1" presStyleLbl="node0" presStyleIdx="0" presStyleCnt="1">
        <dgm:presLayoutVars>
          <dgm:chMax/>
          <dgm:chPref val="3"/>
        </dgm:presLayoutVars>
      </dgm:prSet>
      <dgm:spPr/>
    </dgm:pt>
    <dgm:pt modelId="{6BEEB8AB-CEB6-475E-8FAB-8E6A69EB9987}" type="pres">
      <dgm:prSet presAssocID="{22085368-3A1E-4A59-A89E-20415DDD744A}" presName="titleText1" presStyleLbl="fgAcc0" presStyleIdx="0" presStyleCnt="1">
        <dgm:presLayoutVars>
          <dgm:chMax val="0"/>
          <dgm:chPref val="0"/>
        </dgm:presLayoutVars>
      </dgm:prSet>
      <dgm:spPr>
        <a:prstGeom prst="rect">
          <a:avLst/>
        </a:prstGeom>
      </dgm:spPr>
    </dgm:pt>
    <dgm:pt modelId="{528EA438-9968-4B6D-88A9-EFF8A1BBDEB1}" type="pres">
      <dgm:prSet presAssocID="{22085368-3A1E-4A59-A89E-20415DDD744A}" presName="rootConnector1" presStyleLbl="node1" presStyleIdx="0" presStyleCnt="4"/>
      <dgm:spPr/>
    </dgm:pt>
    <dgm:pt modelId="{7BC39F58-1011-4A32-BAAD-1216A5082B5A}" type="pres">
      <dgm:prSet presAssocID="{22085368-3A1E-4A59-A89E-20415DDD744A}" presName="hierChild2" presStyleCnt="0"/>
      <dgm:spPr/>
    </dgm:pt>
    <dgm:pt modelId="{5C96D16E-65C4-4C4F-96A6-8B2CA7F4C92D}" type="pres">
      <dgm:prSet presAssocID="{394275DC-AFB1-4A5B-8AA7-EED296DBB9B5}" presName="Name37" presStyleLbl="parChTrans1D2" presStyleIdx="0" presStyleCnt="1"/>
      <dgm:spPr/>
    </dgm:pt>
    <dgm:pt modelId="{569DEF41-9725-4CB8-B9FF-AEE5FF598EB8}" type="pres">
      <dgm:prSet presAssocID="{2DFB385A-E872-473F-BE3C-95A39CEAAF92}" presName="hierRoot2" presStyleCnt="0">
        <dgm:presLayoutVars>
          <dgm:hierBranch val="init"/>
        </dgm:presLayoutVars>
      </dgm:prSet>
      <dgm:spPr/>
    </dgm:pt>
    <dgm:pt modelId="{B10ACBE5-025A-4100-8967-F234E2CE77FF}" type="pres">
      <dgm:prSet presAssocID="{2DFB385A-E872-473F-BE3C-95A39CEAAF92}" presName="rootComposite" presStyleCnt="0"/>
      <dgm:spPr/>
    </dgm:pt>
    <dgm:pt modelId="{0E2FCE11-7D99-4018-960E-2FD26BF4CB0D}" type="pres">
      <dgm:prSet presAssocID="{2DFB385A-E872-473F-BE3C-95A39CEAAF92}" presName="rootText" presStyleLbl="node1" presStyleIdx="0" presStyleCnt="4">
        <dgm:presLayoutVars>
          <dgm:chMax/>
          <dgm:chPref val="3"/>
        </dgm:presLayoutVars>
      </dgm:prSet>
      <dgm:spPr/>
    </dgm:pt>
    <dgm:pt modelId="{1ED9B75F-4BD6-4FB2-912E-EEF0319230C0}" type="pres">
      <dgm:prSet presAssocID="{2DFB385A-E872-473F-BE3C-95A39CEAAF92}" presName="titleText2" presStyleLbl="fgAcc1" presStyleIdx="0" presStyleCnt="4">
        <dgm:presLayoutVars>
          <dgm:chMax val="0"/>
          <dgm:chPref val="0"/>
        </dgm:presLayoutVars>
      </dgm:prSet>
      <dgm:spPr/>
    </dgm:pt>
    <dgm:pt modelId="{82927856-FF38-4A12-9875-E07171368CB7}" type="pres">
      <dgm:prSet presAssocID="{2DFB385A-E872-473F-BE3C-95A39CEAAF92}" presName="rootConnector" presStyleLbl="node2" presStyleIdx="0" presStyleCnt="0"/>
      <dgm:spPr/>
    </dgm:pt>
    <dgm:pt modelId="{885772EC-4E59-40F2-8B35-8B2D5339220E}" type="pres">
      <dgm:prSet presAssocID="{2DFB385A-E872-473F-BE3C-95A39CEAAF92}" presName="hierChild4" presStyleCnt="0"/>
      <dgm:spPr/>
    </dgm:pt>
    <dgm:pt modelId="{E40196A7-AB6C-41E1-B924-CB9781192DC5}" type="pres">
      <dgm:prSet presAssocID="{3CD22F0F-1A63-414E-80BF-5854192B5612}" presName="Name37" presStyleLbl="parChTrans1D3" presStyleIdx="0" presStyleCnt="1"/>
      <dgm:spPr/>
    </dgm:pt>
    <dgm:pt modelId="{0C6F5033-5E8E-4E0A-8FAA-0231F777B2F3}" type="pres">
      <dgm:prSet presAssocID="{9CF3D0CB-C2AC-4E61-81A4-92A8812B7162}" presName="hierRoot2" presStyleCnt="0">
        <dgm:presLayoutVars>
          <dgm:hierBranch val="init"/>
        </dgm:presLayoutVars>
      </dgm:prSet>
      <dgm:spPr/>
    </dgm:pt>
    <dgm:pt modelId="{6317BCDB-BB43-4121-A6BC-EAEB8E142C23}" type="pres">
      <dgm:prSet presAssocID="{9CF3D0CB-C2AC-4E61-81A4-92A8812B7162}" presName="rootComposite" presStyleCnt="0"/>
      <dgm:spPr/>
    </dgm:pt>
    <dgm:pt modelId="{4C3F442F-E5E5-4E35-B7BC-317A12118679}" type="pres">
      <dgm:prSet presAssocID="{9CF3D0CB-C2AC-4E61-81A4-92A8812B7162}" presName="rootText" presStyleLbl="node1" presStyleIdx="1" presStyleCnt="4">
        <dgm:presLayoutVars>
          <dgm:chMax/>
          <dgm:chPref val="3"/>
        </dgm:presLayoutVars>
      </dgm:prSet>
      <dgm:spPr/>
    </dgm:pt>
    <dgm:pt modelId="{3548FD31-E54A-4442-985C-42CA837303C7}" type="pres">
      <dgm:prSet presAssocID="{9CF3D0CB-C2AC-4E61-81A4-92A8812B7162}" presName="titleText2" presStyleLbl="fgAcc1" presStyleIdx="1" presStyleCnt="4" custLinFactX="18876" custLinFactY="-156664" custLinFactNeighborX="100000" custLinFactNeighborY="-200000">
        <dgm:presLayoutVars>
          <dgm:chMax val="0"/>
          <dgm:chPref val="0"/>
        </dgm:presLayoutVars>
      </dgm:prSet>
      <dgm:spPr/>
    </dgm:pt>
    <dgm:pt modelId="{BC800D3E-B441-4F82-9DD0-0EF34A30E284}" type="pres">
      <dgm:prSet presAssocID="{9CF3D0CB-C2AC-4E61-81A4-92A8812B7162}" presName="rootConnector" presStyleLbl="node3" presStyleIdx="0" presStyleCnt="0"/>
      <dgm:spPr/>
    </dgm:pt>
    <dgm:pt modelId="{B6D98FC9-A399-4A7D-BC71-696404FDD8C0}" type="pres">
      <dgm:prSet presAssocID="{9CF3D0CB-C2AC-4E61-81A4-92A8812B7162}" presName="hierChild4" presStyleCnt="0"/>
      <dgm:spPr/>
    </dgm:pt>
    <dgm:pt modelId="{C9FC96B9-5577-4690-A713-15165EE66E86}" type="pres">
      <dgm:prSet presAssocID="{CC4622EB-CDBB-46BB-9439-FE09D63A519E}" presName="Name37" presStyleLbl="parChTrans1D4" presStyleIdx="0" presStyleCnt="2"/>
      <dgm:spPr/>
    </dgm:pt>
    <dgm:pt modelId="{49B2F255-5F90-46FC-B0FE-92FB66051C01}" type="pres">
      <dgm:prSet presAssocID="{AE983512-B250-49C0-88E1-368F0C460FD1}" presName="hierRoot2" presStyleCnt="0">
        <dgm:presLayoutVars>
          <dgm:hierBranch val="init"/>
        </dgm:presLayoutVars>
      </dgm:prSet>
      <dgm:spPr/>
    </dgm:pt>
    <dgm:pt modelId="{3AC5DCCC-D613-41AA-BB26-7CFDFD240015}" type="pres">
      <dgm:prSet presAssocID="{AE983512-B250-49C0-88E1-368F0C460FD1}" presName="rootComposite" presStyleCnt="0"/>
      <dgm:spPr/>
    </dgm:pt>
    <dgm:pt modelId="{015A901C-0197-4939-8705-628240BD160D}" type="pres">
      <dgm:prSet presAssocID="{AE983512-B250-49C0-88E1-368F0C460FD1}" presName="rootText" presStyleLbl="node1" presStyleIdx="2" presStyleCnt="4">
        <dgm:presLayoutVars>
          <dgm:chMax/>
          <dgm:chPref val="3"/>
        </dgm:presLayoutVars>
      </dgm:prSet>
      <dgm:spPr/>
    </dgm:pt>
    <dgm:pt modelId="{9228B991-A125-40B8-8EB5-FC151C49531B}" type="pres">
      <dgm:prSet presAssocID="{AE983512-B250-49C0-88E1-368F0C460FD1}" presName="titleText2" presStyleLbl="fgAcc1" presStyleIdx="2" presStyleCnt="4">
        <dgm:presLayoutVars>
          <dgm:chMax val="0"/>
          <dgm:chPref val="0"/>
        </dgm:presLayoutVars>
      </dgm:prSet>
      <dgm:spPr/>
    </dgm:pt>
    <dgm:pt modelId="{E263BC77-0620-40B2-88DB-D3068897E221}" type="pres">
      <dgm:prSet presAssocID="{AE983512-B250-49C0-88E1-368F0C460FD1}" presName="rootConnector" presStyleLbl="node4" presStyleIdx="0" presStyleCnt="0"/>
      <dgm:spPr/>
    </dgm:pt>
    <dgm:pt modelId="{44ED8536-CF73-4CDC-8ABD-2BEDC5411790}" type="pres">
      <dgm:prSet presAssocID="{AE983512-B250-49C0-88E1-368F0C460FD1}" presName="hierChild4" presStyleCnt="0"/>
      <dgm:spPr/>
    </dgm:pt>
    <dgm:pt modelId="{57F65FAF-F0EF-4658-B037-84A00227D057}" type="pres">
      <dgm:prSet presAssocID="{AE983512-B250-49C0-88E1-368F0C460FD1}" presName="hierChild5" presStyleCnt="0"/>
      <dgm:spPr/>
    </dgm:pt>
    <dgm:pt modelId="{041CF262-DAB0-4E0F-AEFB-495709221239}" type="pres">
      <dgm:prSet presAssocID="{0C7065F0-605E-4F3B-9208-414609B4619B}" presName="Name37" presStyleLbl="parChTrans1D4" presStyleIdx="1" presStyleCnt="2"/>
      <dgm:spPr/>
    </dgm:pt>
    <dgm:pt modelId="{7C2D023F-3575-46C7-8C24-5A16C9EA4F8D}" type="pres">
      <dgm:prSet presAssocID="{96CB5049-A03B-44DF-A629-119033AAA0D0}" presName="hierRoot2" presStyleCnt="0">
        <dgm:presLayoutVars>
          <dgm:hierBranch val="init"/>
        </dgm:presLayoutVars>
      </dgm:prSet>
      <dgm:spPr/>
    </dgm:pt>
    <dgm:pt modelId="{7678985E-B002-4021-89DA-0C40E8D97B9A}" type="pres">
      <dgm:prSet presAssocID="{96CB5049-A03B-44DF-A629-119033AAA0D0}" presName="rootComposite" presStyleCnt="0"/>
      <dgm:spPr/>
    </dgm:pt>
    <dgm:pt modelId="{EA3BFD95-F098-44FD-BA0F-11906561DE90}" type="pres">
      <dgm:prSet presAssocID="{96CB5049-A03B-44DF-A629-119033AAA0D0}" presName="rootText" presStyleLbl="node1" presStyleIdx="3" presStyleCnt="4">
        <dgm:presLayoutVars>
          <dgm:chMax/>
          <dgm:chPref val="3"/>
        </dgm:presLayoutVars>
      </dgm:prSet>
      <dgm:spPr/>
    </dgm:pt>
    <dgm:pt modelId="{2CC6A7B0-FE14-424A-A0AA-F74443A14732}" type="pres">
      <dgm:prSet presAssocID="{96CB5049-A03B-44DF-A629-119033AAA0D0}" presName="titleText2" presStyleLbl="fgAcc1" presStyleIdx="3" presStyleCnt="4">
        <dgm:presLayoutVars>
          <dgm:chMax val="0"/>
          <dgm:chPref val="0"/>
        </dgm:presLayoutVars>
      </dgm:prSet>
      <dgm:spPr/>
    </dgm:pt>
    <dgm:pt modelId="{85CA3BFA-500C-4B19-8908-3B7EEF5226BC}" type="pres">
      <dgm:prSet presAssocID="{96CB5049-A03B-44DF-A629-119033AAA0D0}" presName="rootConnector" presStyleLbl="node4" presStyleIdx="0" presStyleCnt="0"/>
      <dgm:spPr/>
    </dgm:pt>
    <dgm:pt modelId="{BE1A4E7F-683B-4621-BE2A-E783D5D0F67C}" type="pres">
      <dgm:prSet presAssocID="{96CB5049-A03B-44DF-A629-119033AAA0D0}" presName="hierChild4" presStyleCnt="0"/>
      <dgm:spPr/>
    </dgm:pt>
    <dgm:pt modelId="{64F3F8E7-0F0C-4D0F-8387-AE3AD403614E}" type="pres">
      <dgm:prSet presAssocID="{96CB5049-A03B-44DF-A629-119033AAA0D0}" presName="hierChild5" presStyleCnt="0"/>
      <dgm:spPr/>
    </dgm:pt>
    <dgm:pt modelId="{8B4086AE-273E-4D01-AA46-510315784DD6}" type="pres">
      <dgm:prSet presAssocID="{9CF3D0CB-C2AC-4E61-81A4-92A8812B7162}" presName="hierChild5" presStyleCnt="0"/>
      <dgm:spPr/>
    </dgm:pt>
    <dgm:pt modelId="{F0B678FD-02BB-4802-86A3-BA940250D166}" type="pres">
      <dgm:prSet presAssocID="{2DFB385A-E872-473F-BE3C-95A39CEAAF92}" presName="hierChild5" presStyleCnt="0"/>
      <dgm:spPr/>
    </dgm:pt>
    <dgm:pt modelId="{B84C1EA5-A5F8-4E99-AA3B-D17D09A43C03}" type="pres">
      <dgm:prSet presAssocID="{22085368-3A1E-4A59-A89E-20415DDD744A}" presName="hierChild3" presStyleCnt="0"/>
      <dgm:spPr/>
    </dgm:pt>
  </dgm:ptLst>
  <dgm:cxnLst>
    <dgm:cxn modelId="{AE037B5B-E735-45DA-A353-A725717EAE89}" srcId="{22085368-3A1E-4A59-A89E-20415DDD744A}" destId="{2DFB385A-E872-473F-BE3C-95A39CEAAF92}" srcOrd="0" destOrd="0" parTransId="{394275DC-AFB1-4A5B-8AA7-EED296DBB9B5}" sibTransId="{E4634728-8F50-425A-AEB6-EE7EA8A1BC8F}"/>
    <dgm:cxn modelId="{8C3EDB46-8632-4086-8A51-86AF732B2E12}" type="presOf" srcId="{E4634728-8F50-425A-AEB6-EE7EA8A1BC8F}" destId="{1ED9B75F-4BD6-4FB2-912E-EEF0319230C0}" srcOrd="0" destOrd="0" presId="urn:microsoft.com/office/officeart/2008/layout/NameandTitleOrganizationalChart"/>
    <dgm:cxn modelId="{05C0696A-E14F-4DCE-A465-647A7D3A5675}" srcId="{2DFB385A-E872-473F-BE3C-95A39CEAAF92}" destId="{9CF3D0CB-C2AC-4E61-81A4-92A8812B7162}" srcOrd="0" destOrd="0" parTransId="{3CD22F0F-1A63-414E-80BF-5854192B5612}" sibTransId="{8E378E38-88C1-4B86-BD52-55C6CB9EADBB}"/>
    <dgm:cxn modelId="{95F6F04D-0AC3-434A-B1E0-76FCEBC83717}" type="presOf" srcId="{9CF3D0CB-C2AC-4E61-81A4-92A8812B7162}" destId="{BC800D3E-B441-4F82-9DD0-0EF34A30E284}" srcOrd="1" destOrd="0" presId="urn:microsoft.com/office/officeart/2008/layout/NameandTitleOrganizationalChart"/>
    <dgm:cxn modelId="{9837E876-7C19-408C-BB1F-5D0DF847D65D}" type="presOf" srcId="{7ED595E8-F945-4D01-9ABB-074E35025480}" destId="{2CC6A7B0-FE14-424A-A0AA-F74443A14732}" srcOrd="0" destOrd="0" presId="urn:microsoft.com/office/officeart/2008/layout/NameandTitleOrganizationalChart"/>
    <dgm:cxn modelId="{D363E377-4244-46D2-AD7B-90892127C1DF}" type="presOf" srcId="{96CB5049-A03B-44DF-A629-119033AAA0D0}" destId="{85CA3BFA-500C-4B19-8908-3B7EEF5226BC}" srcOrd="1" destOrd="0" presId="urn:microsoft.com/office/officeart/2008/layout/NameandTitleOrganizationalChart"/>
    <dgm:cxn modelId="{F701B37B-4032-4321-9997-7CA83C43FB6D}" srcId="{9CF3D0CB-C2AC-4E61-81A4-92A8812B7162}" destId="{AE983512-B250-49C0-88E1-368F0C460FD1}" srcOrd="0" destOrd="0" parTransId="{CC4622EB-CDBB-46BB-9439-FE09D63A519E}" sibTransId="{929BC042-F9F8-416F-916F-6A8A0B96DC1B}"/>
    <dgm:cxn modelId="{8FA55B88-AD3A-4707-86D9-A8A79EE8F6C9}" type="presOf" srcId="{394275DC-AFB1-4A5B-8AA7-EED296DBB9B5}" destId="{5C96D16E-65C4-4C4F-96A6-8B2CA7F4C92D}" srcOrd="0" destOrd="0" presId="urn:microsoft.com/office/officeart/2008/layout/NameandTitleOrganizationalChart"/>
    <dgm:cxn modelId="{E2BAC88E-F4D1-4C06-8F25-AD26805756B5}" type="presOf" srcId="{0C7065F0-605E-4F3B-9208-414609B4619B}" destId="{041CF262-DAB0-4E0F-AEFB-495709221239}" srcOrd="0" destOrd="0" presId="urn:microsoft.com/office/officeart/2008/layout/NameandTitleOrganizationalChart"/>
    <dgm:cxn modelId="{D4748798-F301-4F0C-8B8D-D83A2A36EFF0}" type="presOf" srcId="{8E378E38-88C1-4B86-BD52-55C6CB9EADBB}" destId="{3548FD31-E54A-4442-985C-42CA837303C7}" srcOrd="0" destOrd="0" presId="urn:microsoft.com/office/officeart/2008/layout/NameandTitleOrganizationalChart"/>
    <dgm:cxn modelId="{0D0E0B9C-557C-4234-9639-9B960FD02A0D}" type="presOf" srcId="{9CF3D0CB-C2AC-4E61-81A4-92A8812B7162}" destId="{4C3F442F-E5E5-4E35-B7BC-317A12118679}" srcOrd="0" destOrd="0" presId="urn:microsoft.com/office/officeart/2008/layout/NameandTitleOrganizationalChart"/>
    <dgm:cxn modelId="{FF26C8A1-3BB9-4699-A2BE-8D1D05773CE5}" type="presOf" srcId="{AE983512-B250-49C0-88E1-368F0C460FD1}" destId="{015A901C-0197-4939-8705-628240BD160D}" srcOrd="0" destOrd="0" presId="urn:microsoft.com/office/officeart/2008/layout/NameandTitleOrganizationalChart"/>
    <dgm:cxn modelId="{D67C4BA4-CE95-4E25-B829-F4869B355A85}" type="presOf" srcId="{2DFB385A-E872-473F-BE3C-95A39CEAAF92}" destId="{0E2FCE11-7D99-4018-960E-2FD26BF4CB0D}" srcOrd="0" destOrd="0" presId="urn:microsoft.com/office/officeart/2008/layout/NameandTitleOrganizationalChart"/>
    <dgm:cxn modelId="{4F1DA4A5-77B2-4131-A389-6ACF7AA903DC}" type="presOf" srcId="{22085368-3A1E-4A59-A89E-20415DDD744A}" destId="{E83FB211-9B98-4C92-BE0A-6E4D4DE1109D}" srcOrd="0" destOrd="0" presId="urn:microsoft.com/office/officeart/2008/layout/NameandTitleOrganizationalChart"/>
    <dgm:cxn modelId="{D3F869AC-C4ED-438A-8826-E5BC13795C32}" type="presOf" srcId="{96CB5049-A03B-44DF-A629-119033AAA0D0}" destId="{EA3BFD95-F098-44FD-BA0F-11906561DE90}" srcOrd="0" destOrd="0" presId="urn:microsoft.com/office/officeart/2008/layout/NameandTitleOrganizationalChart"/>
    <dgm:cxn modelId="{31B2E4B3-CB6A-49CE-9216-EFA65828E244}" type="presOf" srcId="{7C43A4B4-0F74-4775-B03F-6E128137D787}" destId="{6BEEB8AB-CEB6-475E-8FAB-8E6A69EB9987}" srcOrd="0" destOrd="0" presId="urn:microsoft.com/office/officeart/2008/layout/NameandTitleOrganizationalChart"/>
    <dgm:cxn modelId="{D184C9B4-C2AB-408A-8CBA-4F9F6C3C9189}" type="presOf" srcId="{AE983512-B250-49C0-88E1-368F0C460FD1}" destId="{E263BC77-0620-40B2-88DB-D3068897E221}" srcOrd="1" destOrd="0" presId="urn:microsoft.com/office/officeart/2008/layout/NameandTitleOrganizationalChart"/>
    <dgm:cxn modelId="{9E1B89BB-5C28-40C9-B486-4A0BE36FE884}" type="presOf" srcId="{2DFB385A-E872-473F-BE3C-95A39CEAAF92}" destId="{82927856-FF38-4A12-9875-E07171368CB7}" srcOrd="1" destOrd="0" presId="urn:microsoft.com/office/officeart/2008/layout/NameandTitleOrganizationalChart"/>
    <dgm:cxn modelId="{F1C16BC9-28C7-414D-95A4-42DE644DF8CA}" type="presOf" srcId="{CC4622EB-CDBB-46BB-9439-FE09D63A519E}" destId="{C9FC96B9-5577-4690-A713-15165EE66E86}" srcOrd="0" destOrd="0" presId="urn:microsoft.com/office/officeart/2008/layout/NameandTitleOrganizationalChart"/>
    <dgm:cxn modelId="{2F0ECCDA-CD7A-42A7-8801-DB8A802E60C4}" type="presOf" srcId="{929BC042-F9F8-416F-916F-6A8A0B96DC1B}" destId="{9228B991-A125-40B8-8EB5-FC151C49531B}" srcOrd="0" destOrd="0" presId="urn:microsoft.com/office/officeart/2008/layout/NameandTitleOrganizationalChart"/>
    <dgm:cxn modelId="{D21E69DC-7D8B-4653-B773-8EBF606E7A63}" type="presOf" srcId="{22085368-3A1E-4A59-A89E-20415DDD744A}" destId="{528EA438-9968-4B6D-88A9-EFF8A1BBDEB1}" srcOrd="1" destOrd="0" presId="urn:microsoft.com/office/officeart/2008/layout/NameandTitleOrganizationalChart"/>
    <dgm:cxn modelId="{60C477E8-2CFC-43B9-991C-086556EFD83F}" type="presOf" srcId="{FF3EAB47-9A04-4093-A40C-68D259B4D76A}" destId="{30C6AEF6-3944-4B43-9E0F-5AED9C22E6F3}" srcOrd="0" destOrd="0" presId="urn:microsoft.com/office/officeart/2008/layout/NameandTitleOrganizationalChart"/>
    <dgm:cxn modelId="{154DE2E8-1081-4659-AE28-A4FCA69AFA60}" type="presOf" srcId="{3CD22F0F-1A63-414E-80BF-5854192B5612}" destId="{E40196A7-AB6C-41E1-B924-CB9781192DC5}" srcOrd="0" destOrd="0" presId="urn:microsoft.com/office/officeart/2008/layout/NameandTitleOrganizationalChart"/>
    <dgm:cxn modelId="{AB289AF5-9F15-42DF-875B-D1AB2E044F9F}" srcId="{9CF3D0CB-C2AC-4E61-81A4-92A8812B7162}" destId="{96CB5049-A03B-44DF-A629-119033AAA0D0}" srcOrd="1" destOrd="0" parTransId="{0C7065F0-605E-4F3B-9208-414609B4619B}" sibTransId="{7ED595E8-F945-4D01-9ABB-074E35025480}"/>
    <dgm:cxn modelId="{0C9D6AFE-63D2-4032-B534-E33B3549609D}" srcId="{FF3EAB47-9A04-4093-A40C-68D259B4D76A}" destId="{22085368-3A1E-4A59-A89E-20415DDD744A}" srcOrd="0" destOrd="0" parTransId="{0BDB27F1-5B06-44FB-B0E9-FD8547B0875A}" sibTransId="{7C43A4B4-0F74-4775-B03F-6E128137D787}"/>
    <dgm:cxn modelId="{ED843762-1602-408D-B640-114E7EDACC9B}" type="presParOf" srcId="{30C6AEF6-3944-4B43-9E0F-5AED9C22E6F3}" destId="{EFB2E129-67DF-40A1-8438-4016C8CF315C}" srcOrd="0" destOrd="0" presId="urn:microsoft.com/office/officeart/2008/layout/NameandTitleOrganizationalChart"/>
    <dgm:cxn modelId="{80589835-C445-4622-B85B-448D264891B0}" type="presParOf" srcId="{EFB2E129-67DF-40A1-8438-4016C8CF315C}" destId="{DE7073CD-758B-4B77-857F-307D788D0FCF}" srcOrd="0" destOrd="0" presId="urn:microsoft.com/office/officeart/2008/layout/NameandTitleOrganizationalChart"/>
    <dgm:cxn modelId="{3A5FD918-F8C2-49F6-93B5-5E456C72CDEA}" type="presParOf" srcId="{DE7073CD-758B-4B77-857F-307D788D0FCF}" destId="{E83FB211-9B98-4C92-BE0A-6E4D4DE1109D}" srcOrd="0" destOrd="0" presId="urn:microsoft.com/office/officeart/2008/layout/NameandTitleOrganizationalChart"/>
    <dgm:cxn modelId="{5737DB32-7DAE-4540-ACBC-22E9E9D2594E}" type="presParOf" srcId="{DE7073CD-758B-4B77-857F-307D788D0FCF}" destId="{6BEEB8AB-CEB6-475E-8FAB-8E6A69EB9987}" srcOrd="1" destOrd="0" presId="urn:microsoft.com/office/officeart/2008/layout/NameandTitleOrganizationalChart"/>
    <dgm:cxn modelId="{09CAD7F7-8C17-41F4-A27D-272E3F59133F}" type="presParOf" srcId="{DE7073CD-758B-4B77-857F-307D788D0FCF}" destId="{528EA438-9968-4B6D-88A9-EFF8A1BBDEB1}" srcOrd="2" destOrd="0" presId="urn:microsoft.com/office/officeart/2008/layout/NameandTitleOrganizationalChart"/>
    <dgm:cxn modelId="{28EA7704-6CEE-4B25-BFBC-C053B04D0F58}" type="presParOf" srcId="{EFB2E129-67DF-40A1-8438-4016C8CF315C}" destId="{7BC39F58-1011-4A32-BAAD-1216A5082B5A}" srcOrd="1" destOrd="0" presId="urn:microsoft.com/office/officeart/2008/layout/NameandTitleOrganizationalChart"/>
    <dgm:cxn modelId="{38FC3B40-6AE4-46B6-BD62-912F728BA480}" type="presParOf" srcId="{7BC39F58-1011-4A32-BAAD-1216A5082B5A}" destId="{5C96D16E-65C4-4C4F-96A6-8B2CA7F4C92D}" srcOrd="0" destOrd="0" presId="urn:microsoft.com/office/officeart/2008/layout/NameandTitleOrganizationalChart"/>
    <dgm:cxn modelId="{3A4AEFEF-8C66-42DD-B6F1-013FC291956B}" type="presParOf" srcId="{7BC39F58-1011-4A32-BAAD-1216A5082B5A}" destId="{569DEF41-9725-4CB8-B9FF-AEE5FF598EB8}" srcOrd="1" destOrd="0" presId="urn:microsoft.com/office/officeart/2008/layout/NameandTitleOrganizationalChart"/>
    <dgm:cxn modelId="{EE343BA7-06BB-429F-A1BF-CE86F7566D52}" type="presParOf" srcId="{569DEF41-9725-4CB8-B9FF-AEE5FF598EB8}" destId="{B10ACBE5-025A-4100-8967-F234E2CE77FF}" srcOrd="0" destOrd="0" presId="urn:microsoft.com/office/officeart/2008/layout/NameandTitleOrganizationalChart"/>
    <dgm:cxn modelId="{A74B6E83-5ED7-4860-8B3A-74E284E5B3B8}" type="presParOf" srcId="{B10ACBE5-025A-4100-8967-F234E2CE77FF}" destId="{0E2FCE11-7D99-4018-960E-2FD26BF4CB0D}" srcOrd="0" destOrd="0" presId="urn:microsoft.com/office/officeart/2008/layout/NameandTitleOrganizationalChart"/>
    <dgm:cxn modelId="{FED04583-567E-4629-87E5-A99F745ECBB6}" type="presParOf" srcId="{B10ACBE5-025A-4100-8967-F234E2CE77FF}" destId="{1ED9B75F-4BD6-4FB2-912E-EEF0319230C0}" srcOrd="1" destOrd="0" presId="urn:microsoft.com/office/officeart/2008/layout/NameandTitleOrganizationalChart"/>
    <dgm:cxn modelId="{EB0A6AAE-4B70-4E8A-9251-794D1A31E57E}" type="presParOf" srcId="{B10ACBE5-025A-4100-8967-F234E2CE77FF}" destId="{82927856-FF38-4A12-9875-E07171368CB7}" srcOrd="2" destOrd="0" presId="urn:microsoft.com/office/officeart/2008/layout/NameandTitleOrganizationalChart"/>
    <dgm:cxn modelId="{A934A999-70D6-4B7F-ABA0-B04C0D58D7BA}" type="presParOf" srcId="{569DEF41-9725-4CB8-B9FF-AEE5FF598EB8}" destId="{885772EC-4E59-40F2-8B35-8B2D5339220E}" srcOrd="1" destOrd="0" presId="urn:microsoft.com/office/officeart/2008/layout/NameandTitleOrganizationalChart"/>
    <dgm:cxn modelId="{EAE8680F-A59D-4A3F-9025-529A3CF3EFE4}" type="presParOf" srcId="{885772EC-4E59-40F2-8B35-8B2D5339220E}" destId="{E40196A7-AB6C-41E1-B924-CB9781192DC5}" srcOrd="0" destOrd="0" presId="urn:microsoft.com/office/officeart/2008/layout/NameandTitleOrganizationalChart"/>
    <dgm:cxn modelId="{0D1D1E16-9007-41B6-AA7A-899E9D09906A}" type="presParOf" srcId="{885772EC-4E59-40F2-8B35-8B2D5339220E}" destId="{0C6F5033-5E8E-4E0A-8FAA-0231F777B2F3}" srcOrd="1" destOrd="0" presId="urn:microsoft.com/office/officeart/2008/layout/NameandTitleOrganizationalChart"/>
    <dgm:cxn modelId="{90801E0B-E0A6-49E5-9929-81911C612B87}" type="presParOf" srcId="{0C6F5033-5E8E-4E0A-8FAA-0231F777B2F3}" destId="{6317BCDB-BB43-4121-A6BC-EAEB8E142C23}" srcOrd="0" destOrd="0" presId="urn:microsoft.com/office/officeart/2008/layout/NameandTitleOrganizationalChart"/>
    <dgm:cxn modelId="{49E8CA80-9B1D-4F37-B7C5-050D770E7C2D}" type="presParOf" srcId="{6317BCDB-BB43-4121-A6BC-EAEB8E142C23}" destId="{4C3F442F-E5E5-4E35-B7BC-317A12118679}" srcOrd="0" destOrd="0" presId="urn:microsoft.com/office/officeart/2008/layout/NameandTitleOrganizationalChart"/>
    <dgm:cxn modelId="{AAE0AE08-4CF8-4B07-AE12-45CB57B19C90}" type="presParOf" srcId="{6317BCDB-BB43-4121-A6BC-EAEB8E142C23}" destId="{3548FD31-E54A-4442-985C-42CA837303C7}" srcOrd="1" destOrd="0" presId="urn:microsoft.com/office/officeart/2008/layout/NameandTitleOrganizationalChart"/>
    <dgm:cxn modelId="{D1A8AA26-E03B-4C02-BF08-2B935861828D}" type="presParOf" srcId="{6317BCDB-BB43-4121-A6BC-EAEB8E142C23}" destId="{BC800D3E-B441-4F82-9DD0-0EF34A30E284}" srcOrd="2" destOrd="0" presId="urn:microsoft.com/office/officeart/2008/layout/NameandTitleOrganizationalChart"/>
    <dgm:cxn modelId="{0F184C0D-EC35-486E-A6C0-BD9531741704}" type="presParOf" srcId="{0C6F5033-5E8E-4E0A-8FAA-0231F777B2F3}" destId="{B6D98FC9-A399-4A7D-BC71-696404FDD8C0}" srcOrd="1" destOrd="0" presId="urn:microsoft.com/office/officeart/2008/layout/NameandTitleOrganizationalChart"/>
    <dgm:cxn modelId="{9F1B27E8-C40A-45AC-90AD-AD34067A32E3}" type="presParOf" srcId="{B6D98FC9-A399-4A7D-BC71-696404FDD8C0}" destId="{C9FC96B9-5577-4690-A713-15165EE66E86}" srcOrd="0" destOrd="0" presId="urn:microsoft.com/office/officeart/2008/layout/NameandTitleOrganizationalChart"/>
    <dgm:cxn modelId="{193F61FB-CDAA-4117-85C6-4543AD76649F}" type="presParOf" srcId="{B6D98FC9-A399-4A7D-BC71-696404FDD8C0}" destId="{49B2F255-5F90-46FC-B0FE-92FB66051C01}" srcOrd="1" destOrd="0" presId="urn:microsoft.com/office/officeart/2008/layout/NameandTitleOrganizationalChart"/>
    <dgm:cxn modelId="{EEBA4557-3644-46C7-8DF6-BFC8210220D1}" type="presParOf" srcId="{49B2F255-5F90-46FC-B0FE-92FB66051C01}" destId="{3AC5DCCC-D613-41AA-BB26-7CFDFD240015}" srcOrd="0" destOrd="0" presId="urn:microsoft.com/office/officeart/2008/layout/NameandTitleOrganizationalChart"/>
    <dgm:cxn modelId="{A15976CA-8E46-4457-B993-869AAC8C527D}" type="presParOf" srcId="{3AC5DCCC-D613-41AA-BB26-7CFDFD240015}" destId="{015A901C-0197-4939-8705-628240BD160D}" srcOrd="0" destOrd="0" presId="urn:microsoft.com/office/officeart/2008/layout/NameandTitleOrganizationalChart"/>
    <dgm:cxn modelId="{52A578DC-ADA0-4830-A875-A33C6C34A467}" type="presParOf" srcId="{3AC5DCCC-D613-41AA-BB26-7CFDFD240015}" destId="{9228B991-A125-40B8-8EB5-FC151C49531B}" srcOrd="1" destOrd="0" presId="urn:microsoft.com/office/officeart/2008/layout/NameandTitleOrganizationalChart"/>
    <dgm:cxn modelId="{CD7F5E4C-7F25-4D89-B905-9AA1A1800207}" type="presParOf" srcId="{3AC5DCCC-D613-41AA-BB26-7CFDFD240015}" destId="{E263BC77-0620-40B2-88DB-D3068897E221}" srcOrd="2" destOrd="0" presId="urn:microsoft.com/office/officeart/2008/layout/NameandTitleOrganizationalChart"/>
    <dgm:cxn modelId="{B1CAD8AC-F110-487B-BC2E-C81452765817}" type="presParOf" srcId="{49B2F255-5F90-46FC-B0FE-92FB66051C01}" destId="{44ED8536-CF73-4CDC-8ABD-2BEDC5411790}" srcOrd="1" destOrd="0" presId="urn:microsoft.com/office/officeart/2008/layout/NameandTitleOrganizationalChart"/>
    <dgm:cxn modelId="{4FE7959E-BD2C-480D-9D15-ABB7266CFCBB}" type="presParOf" srcId="{49B2F255-5F90-46FC-B0FE-92FB66051C01}" destId="{57F65FAF-F0EF-4658-B037-84A00227D057}" srcOrd="2" destOrd="0" presId="urn:microsoft.com/office/officeart/2008/layout/NameandTitleOrganizationalChart"/>
    <dgm:cxn modelId="{4DB5C7FA-5DDC-4F2B-B1A4-051D51E0145E}" type="presParOf" srcId="{B6D98FC9-A399-4A7D-BC71-696404FDD8C0}" destId="{041CF262-DAB0-4E0F-AEFB-495709221239}" srcOrd="2" destOrd="0" presId="urn:microsoft.com/office/officeart/2008/layout/NameandTitleOrganizationalChart"/>
    <dgm:cxn modelId="{2B8B6E89-A28F-42D4-A686-980C826BD255}" type="presParOf" srcId="{B6D98FC9-A399-4A7D-BC71-696404FDD8C0}" destId="{7C2D023F-3575-46C7-8C24-5A16C9EA4F8D}" srcOrd="3" destOrd="0" presId="urn:microsoft.com/office/officeart/2008/layout/NameandTitleOrganizationalChart"/>
    <dgm:cxn modelId="{4536633B-2CC6-4E62-9720-17FF7831A114}" type="presParOf" srcId="{7C2D023F-3575-46C7-8C24-5A16C9EA4F8D}" destId="{7678985E-B002-4021-89DA-0C40E8D97B9A}" srcOrd="0" destOrd="0" presId="urn:microsoft.com/office/officeart/2008/layout/NameandTitleOrganizationalChart"/>
    <dgm:cxn modelId="{627C66E1-9D4D-458F-993B-7E4F92433040}" type="presParOf" srcId="{7678985E-B002-4021-89DA-0C40E8D97B9A}" destId="{EA3BFD95-F098-44FD-BA0F-11906561DE90}" srcOrd="0" destOrd="0" presId="urn:microsoft.com/office/officeart/2008/layout/NameandTitleOrganizationalChart"/>
    <dgm:cxn modelId="{DD11052E-F722-4D98-9242-3A5C5E2256FB}" type="presParOf" srcId="{7678985E-B002-4021-89DA-0C40E8D97B9A}" destId="{2CC6A7B0-FE14-424A-A0AA-F74443A14732}" srcOrd="1" destOrd="0" presId="urn:microsoft.com/office/officeart/2008/layout/NameandTitleOrganizationalChart"/>
    <dgm:cxn modelId="{E3B104C9-2DC8-4979-A0A9-111BC173220B}" type="presParOf" srcId="{7678985E-B002-4021-89DA-0C40E8D97B9A}" destId="{85CA3BFA-500C-4B19-8908-3B7EEF5226BC}" srcOrd="2" destOrd="0" presId="urn:microsoft.com/office/officeart/2008/layout/NameandTitleOrganizationalChart"/>
    <dgm:cxn modelId="{324F1F3B-4D3D-4177-AE6F-B6533D0C78EC}" type="presParOf" srcId="{7C2D023F-3575-46C7-8C24-5A16C9EA4F8D}" destId="{BE1A4E7F-683B-4621-BE2A-E783D5D0F67C}" srcOrd="1" destOrd="0" presId="urn:microsoft.com/office/officeart/2008/layout/NameandTitleOrganizationalChart"/>
    <dgm:cxn modelId="{8008424E-738E-4A2F-AD99-2CB9ADDDDDCA}" type="presParOf" srcId="{7C2D023F-3575-46C7-8C24-5A16C9EA4F8D}" destId="{64F3F8E7-0F0C-4D0F-8387-AE3AD403614E}" srcOrd="2" destOrd="0" presId="urn:microsoft.com/office/officeart/2008/layout/NameandTitleOrganizationalChart"/>
    <dgm:cxn modelId="{A6870CA4-01A4-4E64-B6D1-CA24296CA8D2}" type="presParOf" srcId="{0C6F5033-5E8E-4E0A-8FAA-0231F777B2F3}" destId="{8B4086AE-273E-4D01-AA46-510315784DD6}" srcOrd="2" destOrd="0" presId="urn:microsoft.com/office/officeart/2008/layout/NameandTitleOrganizationalChart"/>
    <dgm:cxn modelId="{28CCF0DD-5F38-426E-B983-58A18B596CEB}" type="presParOf" srcId="{569DEF41-9725-4CB8-B9FF-AEE5FF598EB8}" destId="{F0B678FD-02BB-4802-86A3-BA940250D166}" srcOrd="2" destOrd="0" presId="urn:microsoft.com/office/officeart/2008/layout/NameandTitleOrganizationalChart"/>
    <dgm:cxn modelId="{8BB7D8F5-71AD-4CF8-8A82-E544D4B28918}" type="presParOf" srcId="{EFB2E129-67DF-40A1-8438-4016C8CF315C}" destId="{B84C1EA5-A5F8-4E99-AA3B-D17D09A43C03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C16C875-1228-49AF-8D10-781E834AFAA2}" type="doc">
      <dgm:prSet loTypeId="urn:microsoft.com/office/officeart/2005/8/layout/cycle5" loCatId="cycle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PE"/>
        </a:p>
      </dgm:t>
    </dgm:pt>
    <dgm:pt modelId="{406058B1-3944-4A61-99ED-2941DE2EA912}">
      <dgm:prSet phldrT="[Texto]" custT="1"/>
      <dgm:spPr/>
      <dgm:t>
        <a:bodyPr/>
        <a:lstStyle/>
        <a:p>
          <a:pPr algn="ctr"/>
          <a:r>
            <a:rPr lang="es-PE" sz="1000" b="1" i="0"/>
            <a:t>Planning</a:t>
          </a:r>
          <a:endParaRPr lang="es-PE" sz="900"/>
        </a:p>
      </dgm:t>
    </dgm:pt>
    <dgm:pt modelId="{FA4B1062-CE1F-4CE1-838A-F6EA1DCDD354}" type="parTrans" cxnId="{9FBC60E8-F375-4673-AE1F-B342747B24A2}">
      <dgm:prSet/>
      <dgm:spPr/>
      <dgm:t>
        <a:bodyPr/>
        <a:lstStyle/>
        <a:p>
          <a:endParaRPr lang="es-PE"/>
        </a:p>
      </dgm:t>
    </dgm:pt>
    <dgm:pt modelId="{40DA7273-10BA-4D09-BF67-57F36F118D3B}" type="sibTrans" cxnId="{9FBC60E8-F375-4673-AE1F-B342747B24A2}">
      <dgm:prSet/>
      <dgm:spPr/>
      <dgm:t>
        <a:bodyPr/>
        <a:lstStyle/>
        <a:p>
          <a:endParaRPr lang="es-PE"/>
        </a:p>
      </dgm:t>
    </dgm:pt>
    <dgm:pt modelId="{B9949898-65D5-49AF-A3CD-68875AF1D1EF}">
      <dgm:prSet phldrT="[Texto]" custT="1"/>
      <dgm:spPr/>
      <dgm:t>
        <a:bodyPr/>
        <a:lstStyle/>
        <a:p>
          <a:pPr algn="ctr"/>
          <a:r>
            <a:rPr lang="es-PE" sz="1000" b="1" i="0"/>
            <a:t>Attracting</a:t>
          </a:r>
          <a:endParaRPr lang="es-PE" sz="900"/>
        </a:p>
      </dgm:t>
    </dgm:pt>
    <dgm:pt modelId="{6F3D6C19-AD04-4083-A72C-4DF21E4F29E5}" type="parTrans" cxnId="{F84940B9-4ABA-4AD0-9F72-99A22CBD1CE6}">
      <dgm:prSet/>
      <dgm:spPr/>
      <dgm:t>
        <a:bodyPr/>
        <a:lstStyle/>
        <a:p>
          <a:endParaRPr lang="es-PE"/>
        </a:p>
      </dgm:t>
    </dgm:pt>
    <dgm:pt modelId="{5873FF99-95DE-4830-92EF-06805154B8DC}" type="sibTrans" cxnId="{F84940B9-4ABA-4AD0-9F72-99A22CBD1CE6}">
      <dgm:prSet/>
      <dgm:spPr/>
      <dgm:t>
        <a:bodyPr/>
        <a:lstStyle/>
        <a:p>
          <a:endParaRPr lang="es-PE"/>
        </a:p>
      </dgm:t>
    </dgm:pt>
    <dgm:pt modelId="{BB1153FC-8F60-4EF9-85D7-F92978862803}">
      <dgm:prSet phldrT="[Texto]" custT="1"/>
      <dgm:spPr/>
      <dgm:t>
        <a:bodyPr/>
        <a:lstStyle/>
        <a:p>
          <a:pPr algn="ctr"/>
          <a:r>
            <a:rPr lang="es-PE" sz="1000" b="1" i="0"/>
            <a:t>Selecting</a:t>
          </a:r>
          <a:endParaRPr lang="es-PE" sz="700"/>
        </a:p>
      </dgm:t>
    </dgm:pt>
    <dgm:pt modelId="{A1E68D56-77FB-4D61-A346-C703611A70EA}" type="parTrans" cxnId="{33AD6F42-8AA4-48F5-8F08-7A6868F09D0D}">
      <dgm:prSet/>
      <dgm:spPr/>
      <dgm:t>
        <a:bodyPr/>
        <a:lstStyle/>
        <a:p>
          <a:endParaRPr lang="es-PE"/>
        </a:p>
      </dgm:t>
    </dgm:pt>
    <dgm:pt modelId="{86678B5E-CBEC-4BAB-9256-2C4D3EDD47E1}" type="sibTrans" cxnId="{33AD6F42-8AA4-48F5-8F08-7A6868F09D0D}">
      <dgm:prSet/>
      <dgm:spPr/>
      <dgm:t>
        <a:bodyPr/>
        <a:lstStyle/>
        <a:p>
          <a:endParaRPr lang="es-PE"/>
        </a:p>
      </dgm:t>
    </dgm:pt>
    <dgm:pt modelId="{B5F9D3BD-2C7A-4071-AD4E-69EB385A061B}">
      <dgm:prSet phldrT="[Texto]" custT="1"/>
      <dgm:spPr/>
      <dgm:t>
        <a:bodyPr/>
        <a:lstStyle/>
        <a:p>
          <a:pPr algn="ctr"/>
          <a:r>
            <a:rPr lang="es-PE" sz="1000" b="1" i="0"/>
            <a:t>Developing</a:t>
          </a:r>
          <a:endParaRPr lang="es-PE" sz="900"/>
        </a:p>
      </dgm:t>
    </dgm:pt>
    <dgm:pt modelId="{97EFFAE0-4764-4F99-9BE5-78E117CAE8B4}" type="parTrans" cxnId="{57DD1AA5-A8EF-4739-B1C3-AEE15F2CA3EE}">
      <dgm:prSet/>
      <dgm:spPr/>
      <dgm:t>
        <a:bodyPr/>
        <a:lstStyle/>
        <a:p>
          <a:endParaRPr lang="es-PE"/>
        </a:p>
      </dgm:t>
    </dgm:pt>
    <dgm:pt modelId="{8C462FC2-D36A-4B90-9F4E-298F40139AE7}" type="sibTrans" cxnId="{57DD1AA5-A8EF-4739-B1C3-AEE15F2CA3EE}">
      <dgm:prSet/>
      <dgm:spPr/>
      <dgm:t>
        <a:bodyPr/>
        <a:lstStyle/>
        <a:p>
          <a:endParaRPr lang="es-PE"/>
        </a:p>
      </dgm:t>
    </dgm:pt>
    <dgm:pt modelId="{F47733B7-7CD6-414A-B8E2-365101D976A5}">
      <dgm:prSet phldrT="[Texto]" custT="1"/>
      <dgm:spPr/>
      <dgm:t>
        <a:bodyPr/>
        <a:lstStyle/>
        <a:p>
          <a:pPr algn="ctr"/>
          <a:r>
            <a:rPr lang="es-PE" sz="1000" b="1" i="0"/>
            <a:t>Retaining</a:t>
          </a:r>
          <a:endParaRPr lang="es-PE" sz="900"/>
        </a:p>
      </dgm:t>
    </dgm:pt>
    <dgm:pt modelId="{65F51354-9727-4124-A3AB-5D471333A672}" type="parTrans" cxnId="{4DD152AA-358F-424A-960E-3BC9688BFCFF}">
      <dgm:prSet/>
      <dgm:spPr/>
      <dgm:t>
        <a:bodyPr/>
        <a:lstStyle/>
        <a:p>
          <a:endParaRPr lang="es-PE"/>
        </a:p>
      </dgm:t>
    </dgm:pt>
    <dgm:pt modelId="{7FA69708-7431-4AAB-AB2A-E694203C21CE}" type="sibTrans" cxnId="{4DD152AA-358F-424A-960E-3BC9688BFCFF}">
      <dgm:prSet/>
      <dgm:spPr/>
      <dgm:t>
        <a:bodyPr/>
        <a:lstStyle/>
        <a:p>
          <a:endParaRPr lang="es-PE"/>
        </a:p>
      </dgm:t>
    </dgm:pt>
    <dgm:pt modelId="{64F93D7B-3723-4ABE-AD97-A9E1B5B4E1A0}">
      <dgm:prSet phldrT="[Texto]" custT="1"/>
      <dgm:spPr/>
      <dgm:t>
        <a:bodyPr/>
        <a:lstStyle/>
        <a:p>
          <a:pPr algn="just"/>
          <a:r>
            <a:rPr lang="es-PE" sz="900" b="0" i="0"/>
            <a:t>Desarrollo de un aplicativo web para gestionar puntos mineros, se necesitan roles tales como desarrolladores web, especialistas en base de datos y en minería.</a:t>
          </a:r>
          <a:endParaRPr lang="es-PE" sz="900"/>
        </a:p>
      </dgm:t>
    </dgm:pt>
    <dgm:pt modelId="{0D367081-E835-45C1-A138-CD41119433B3}" type="parTrans" cxnId="{72FABF8B-BDC8-450D-A3D9-F962FDF0EAD6}">
      <dgm:prSet/>
      <dgm:spPr/>
      <dgm:t>
        <a:bodyPr/>
        <a:lstStyle/>
        <a:p>
          <a:endParaRPr lang="es-PE"/>
        </a:p>
      </dgm:t>
    </dgm:pt>
    <dgm:pt modelId="{AC1FC838-76C5-4F4C-9F46-04A3B196F4EA}" type="sibTrans" cxnId="{72FABF8B-BDC8-450D-A3D9-F962FDF0EAD6}">
      <dgm:prSet/>
      <dgm:spPr/>
      <dgm:t>
        <a:bodyPr/>
        <a:lstStyle/>
        <a:p>
          <a:endParaRPr lang="es-PE"/>
        </a:p>
      </dgm:t>
    </dgm:pt>
    <dgm:pt modelId="{6D746E6A-8680-4CD6-87B7-475C0A41F1AB}">
      <dgm:prSet phldrT="[Texto]" custT="1"/>
      <dgm:spPr/>
      <dgm:t>
        <a:bodyPr/>
        <a:lstStyle/>
        <a:p>
          <a:pPr algn="ctr"/>
          <a:r>
            <a:rPr lang="es-PE" sz="1000" b="1" i="0"/>
            <a:t>Transitioning</a:t>
          </a:r>
          <a:endParaRPr lang="es-PE" sz="900"/>
        </a:p>
      </dgm:t>
    </dgm:pt>
    <dgm:pt modelId="{99190F66-12A7-49B7-BAC2-10CF2AD00BB6}" type="parTrans" cxnId="{5ECCB724-253C-41D8-8B0D-C469435BB80B}">
      <dgm:prSet/>
      <dgm:spPr/>
      <dgm:t>
        <a:bodyPr/>
        <a:lstStyle/>
        <a:p>
          <a:endParaRPr lang="es-PE"/>
        </a:p>
      </dgm:t>
    </dgm:pt>
    <dgm:pt modelId="{FC0C23F2-50CB-4BB1-A465-D7DE7F196DB1}" type="sibTrans" cxnId="{5ECCB724-253C-41D8-8B0D-C469435BB80B}">
      <dgm:prSet/>
      <dgm:spPr/>
      <dgm:t>
        <a:bodyPr/>
        <a:lstStyle/>
        <a:p>
          <a:endParaRPr lang="es-PE"/>
        </a:p>
      </dgm:t>
    </dgm:pt>
    <dgm:pt modelId="{7558E9C4-A7EA-43A7-B7E4-F9BC1F9EB4C7}">
      <dgm:prSet phldrT="[Texto]" custT="1"/>
      <dgm:spPr/>
      <dgm:t>
        <a:bodyPr/>
        <a:lstStyle/>
        <a:p>
          <a:pPr algn="just"/>
          <a:r>
            <a:rPr lang="es-PE" sz="1100" b="0" i="0"/>
            <a:t>Uso de plataformas de empleos tales como linkedln y del sitio web de la empresa.</a:t>
          </a:r>
          <a:endParaRPr lang="es-PE" sz="1100"/>
        </a:p>
      </dgm:t>
    </dgm:pt>
    <dgm:pt modelId="{4E24BB6F-03F2-4E58-8AA1-E1DCE3994F52}" type="parTrans" cxnId="{B7D9B1C8-05F4-4C2C-A1FA-F5AA5003A9E5}">
      <dgm:prSet/>
      <dgm:spPr/>
      <dgm:t>
        <a:bodyPr/>
        <a:lstStyle/>
        <a:p>
          <a:endParaRPr lang="es-PE"/>
        </a:p>
      </dgm:t>
    </dgm:pt>
    <dgm:pt modelId="{3D4DB0C6-0C3D-4F22-A9E7-0D672D2F621A}" type="sibTrans" cxnId="{B7D9B1C8-05F4-4C2C-A1FA-F5AA5003A9E5}">
      <dgm:prSet/>
      <dgm:spPr/>
      <dgm:t>
        <a:bodyPr/>
        <a:lstStyle/>
        <a:p>
          <a:endParaRPr lang="es-PE"/>
        </a:p>
      </dgm:t>
    </dgm:pt>
    <dgm:pt modelId="{9AFA65C3-02EC-47E9-8DA7-16738596B5BE}">
      <dgm:prSet phldrT="[Texto]" custT="1"/>
      <dgm:spPr/>
      <dgm:t>
        <a:bodyPr/>
        <a:lstStyle/>
        <a:p>
          <a:pPr algn="just"/>
          <a:r>
            <a:rPr lang="es-PE" sz="900" b="0" i="0"/>
            <a:t>El proceso de selección, incluye revisión de CVs, pruebas técnicas y prácticas. Finalmente se escoge a los mejores candidatos.</a:t>
          </a:r>
          <a:endParaRPr lang="es-PE" sz="900"/>
        </a:p>
      </dgm:t>
    </dgm:pt>
    <dgm:pt modelId="{5A11BBC5-38CA-4107-AD3F-136A7CEBFC06}" type="parTrans" cxnId="{C91FFC05-5291-45F3-BD91-07A7DAAE601C}">
      <dgm:prSet/>
      <dgm:spPr/>
      <dgm:t>
        <a:bodyPr/>
        <a:lstStyle/>
        <a:p>
          <a:endParaRPr lang="es-PE"/>
        </a:p>
      </dgm:t>
    </dgm:pt>
    <dgm:pt modelId="{53885348-14E8-4229-A826-BF54699B2889}" type="sibTrans" cxnId="{C91FFC05-5291-45F3-BD91-07A7DAAE601C}">
      <dgm:prSet/>
      <dgm:spPr/>
      <dgm:t>
        <a:bodyPr/>
        <a:lstStyle/>
        <a:p>
          <a:endParaRPr lang="es-PE"/>
        </a:p>
      </dgm:t>
    </dgm:pt>
    <dgm:pt modelId="{2F8D547C-5EB7-4BC2-8863-0DC38C7A85E6}">
      <dgm:prSet phldrT="[Texto]" custT="1"/>
      <dgm:spPr/>
      <dgm:t>
        <a:bodyPr/>
        <a:lstStyle/>
        <a:p>
          <a:pPr algn="just"/>
          <a:r>
            <a:rPr lang="es-PE" sz="700" b="0" i="0"/>
            <a:t>Los nuevos reciben un programa de inducción, en el cual se presenta a la empresa(su misión, visión, políticas, etc.). Además de implementar programas de capacitación continua y programas que ofrezcan desarrollo profesional.</a:t>
          </a:r>
          <a:endParaRPr lang="es-PE" sz="700"/>
        </a:p>
      </dgm:t>
    </dgm:pt>
    <dgm:pt modelId="{43CEB9C5-1552-42F6-A688-8CFBF81F3E67}" type="parTrans" cxnId="{759EA809-02FE-471F-84FB-D9AE9178490D}">
      <dgm:prSet/>
      <dgm:spPr/>
      <dgm:t>
        <a:bodyPr/>
        <a:lstStyle/>
        <a:p>
          <a:endParaRPr lang="es-PE"/>
        </a:p>
      </dgm:t>
    </dgm:pt>
    <dgm:pt modelId="{51EFF264-252B-425A-B50C-6D01308D2B92}" type="sibTrans" cxnId="{759EA809-02FE-471F-84FB-D9AE9178490D}">
      <dgm:prSet/>
      <dgm:spPr/>
      <dgm:t>
        <a:bodyPr/>
        <a:lstStyle/>
        <a:p>
          <a:endParaRPr lang="es-PE"/>
        </a:p>
      </dgm:t>
    </dgm:pt>
    <dgm:pt modelId="{7BAC6910-A315-472B-B8FB-0FA5A318F1A4}">
      <dgm:prSet phldrT="[Texto]" custT="1"/>
      <dgm:spPr/>
      <dgm:t>
        <a:bodyPr/>
        <a:lstStyle/>
        <a:p>
          <a:pPr algn="just"/>
          <a:r>
            <a:rPr lang="es-PE" sz="900" b="0" i="0"/>
            <a:t>Incentivos y beneficios tales como seguro médico, planes de pensiones y opciones de trabajo flexible. Además de un clima laboral positivo y colaborativo</a:t>
          </a:r>
          <a:endParaRPr lang="es-PE" sz="900"/>
        </a:p>
      </dgm:t>
    </dgm:pt>
    <dgm:pt modelId="{A0BE5A3E-09CB-453F-A3E2-BDADB20F1566}" type="parTrans" cxnId="{CE829248-3E4E-4E81-943C-ED324FC8B209}">
      <dgm:prSet/>
      <dgm:spPr/>
      <dgm:t>
        <a:bodyPr/>
        <a:lstStyle/>
        <a:p>
          <a:endParaRPr lang="es-PE"/>
        </a:p>
      </dgm:t>
    </dgm:pt>
    <dgm:pt modelId="{F49F48C8-904E-4470-A555-62FE537A3EC2}" type="sibTrans" cxnId="{CE829248-3E4E-4E81-943C-ED324FC8B209}">
      <dgm:prSet/>
      <dgm:spPr/>
      <dgm:t>
        <a:bodyPr/>
        <a:lstStyle/>
        <a:p>
          <a:endParaRPr lang="es-PE"/>
        </a:p>
      </dgm:t>
    </dgm:pt>
    <dgm:pt modelId="{95EEAC8F-86DA-450D-BA27-C55D6205B7E6}">
      <dgm:prSet phldrT="[Texto]" custT="1"/>
      <dgm:spPr/>
      <dgm:t>
        <a:bodyPr/>
        <a:lstStyle/>
        <a:p>
          <a:pPr algn="just"/>
          <a:r>
            <a:rPr lang="es-PE" sz="1000" b="0" i="0"/>
            <a:t>Planificación de sucesión, aquellos empleados con potencial de liderazgo, así como transición de roles</a:t>
          </a:r>
          <a:endParaRPr lang="es-PE" sz="1000"/>
        </a:p>
      </dgm:t>
    </dgm:pt>
    <dgm:pt modelId="{BDFB573A-858B-4D08-A682-263DDC278E02}" type="parTrans" cxnId="{0F40A97A-E2E3-4F35-BD0C-A53D3989B9C4}">
      <dgm:prSet/>
      <dgm:spPr/>
      <dgm:t>
        <a:bodyPr/>
        <a:lstStyle/>
        <a:p>
          <a:endParaRPr lang="es-PE"/>
        </a:p>
      </dgm:t>
    </dgm:pt>
    <dgm:pt modelId="{B21752E1-0293-455F-A683-26DF762BAF6D}" type="sibTrans" cxnId="{0F40A97A-E2E3-4F35-BD0C-A53D3989B9C4}">
      <dgm:prSet/>
      <dgm:spPr/>
      <dgm:t>
        <a:bodyPr/>
        <a:lstStyle/>
        <a:p>
          <a:endParaRPr lang="es-PE"/>
        </a:p>
      </dgm:t>
    </dgm:pt>
    <dgm:pt modelId="{2A8D7E44-3D74-45ED-988B-A73CB45EAFC1}" type="pres">
      <dgm:prSet presAssocID="{7C16C875-1228-49AF-8D10-781E834AFAA2}" presName="cycle" presStyleCnt="0">
        <dgm:presLayoutVars>
          <dgm:dir/>
          <dgm:resizeHandles val="exact"/>
        </dgm:presLayoutVars>
      </dgm:prSet>
      <dgm:spPr/>
    </dgm:pt>
    <dgm:pt modelId="{A7C0BE81-72F8-4672-A9DD-ABDE383A956B}" type="pres">
      <dgm:prSet presAssocID="{406058B1-3944-4A61-99ED-2941DE2EA912}" presName="node" presStyleLbl="node1" presStyleIdx="0" presStyleCnt="6" custScaleX="135581" custScaleY="139058" custRadScaleRad="90011" custRadScaleInc="-9808">
        <dgm:presLayoutVars>
          <dgm:bulletEnabled val="1"/>
        </dgm:presLayoutVars>
      </dgm:prSet>
      <dgm:spPr/>
    </dgm:pt>
    <dgm:pt modelId="{A8D6EE73-0FE2-49C0-975F-1D04B2538B33}" type="pres">
      <dgm:prSet presAssocID="{406058B1-3944-4A61-99ED-2941DE2EA912}" presName="spNode" presStyleCnt="0"/>
      <dgm:spPr/>
    </dgm:pt>
    <dgm:pt modelId="{058EF7E4-54B1-4AF3-B6BC-CF8B9BDAD67E}" type="pres">
      <dgm:prSet presAssocID="{40DA7273-10BA-4D09-BF67-57F36F118D3B}" presName="sibTrans" presStyleLbl="sibTrans1D1" presStyleIdx="0" presStyleCnt="6"/>
      <dgm:spPr/>
    </dgm:pt>
    <dgm:pt modelId="{8DC587B2-82D5-4C9B-B3CD-CD453D626CF0}" type="pres">
      <dgm:prSet presAssocID="{B9949898-65D5-49AF-A3CD-68875AF1D1EF}" presName="node" presStyleLbl="node1" presStyleIdx="1" presStyleCnt="6" custScaleX="135581" custScaleY="139058" custRadScaleRad="121812" custRadScaleInc="38850">
        <dgm:presLayoutVars>
          <dgm:bulletEnabled val="1"/>
        </dgm:presLayoutVars>
      </dgm:prSet>
      <dgm:spPr/>
    </dgm:pt>
    <dgm:pt modelId="{812C8057-3E0F-41BB-A4DA-AFED2C6EAC98}" type="pres">
      <dgm:prSet presAssocID="{B9949898-65D5-49AF-A3CD-68875AF1D1EF}" presName="spNode" presStyleCnt="0"/>
      <dgm:spPr/>
    </dgm:pt>
    <dgm:pt modelId="{9B9E1955-2F72-4054-B331-4B9698E53237}" type="pres">
      <dgm:prSet presAssocID="{5873FF99-95DE-4830-92EF-06805154B8DC}" presName="sibTrans" presStyleLbl="sibTrans1D1" presStyleIdx="1" presStyleCnt="6"/>
      <dgm:spPr/>
    </dgm:pt>
    <dgm:pt modelId="{9A08F7D4-7D16-4039-99BF-8CDD8C5E1810}" type="pres">
      <dgm:prSet presAssocID="{BB1153FC-8F60-4EF9-85D7-F92978862803}" presName="node" presStyleLbl="node1" presStyleIdx="2" presStyleCnt="6" custScaleX="135581" custScaleY="139058" custRadScaleRad="117516" custRadScaleInc="-66865">
        <dgm:presLayoutVars>
          <dgm:bulletEnabled val="1"/>
        </dgm:presLayoutVars>
      </dgm:prSet>
      <dgm:spPr/>
    </dgm:pt>
    <dgm:pt modelId="{6920DCE4-2677-4218-84A8-2E5552447243}" type="pres">
      <dgm:prSet presAssocID="{BB1153FC-8F60-4EF9-85D7-F92978862803}" presName="spNode" presStyleCnt="0"/>
      <dgm:spPr/>
    </dgm:pt>
    <dgm:pt modelId="{76FFF14F-627D-48BA-AC43-86956D0126C1}" type="pres">
      <dgm:prSet presAssocID="{86678B5E-CBEC-4BAB-9256-2C4D3EDD47E1}" presName="sibTrans" presStyleLbl="sibTrans1D1" presStyleIdx="2" presStyleCnt="6"/>
      <dgm:spPr/>
    </dgm:pt>
    <dgm:pt modelId="{459DDFB5-38F6-48E4-91FA-943416B42E91}" type="pres">
      <dgm:prSet presAssocID="{B5F9D3BD-2C7A-4071-AD4E-69EB385A061B}" presName="node" presStyleLbl="node1" presStyleIdx="3" presStyleCnt="6" custScaleX="135581" custScaleY="139058" custRadScaleRad="86666" custRadScaleInc="456">
        <dgm:presLayoutVars>
          <dgm:bulletEnabled val="1"/>
        </dgm:presLayoutVars>
      </dgm:prSet>
      <dgm:spPr/>
    </dgm:pt>
    <dgm:pt modelId="{2B67598A-DC93-4254-9BC1-E2EEE2149DE0}" type="pres">
      <dgm:prSet presAssocID="{B5F9D3BD-2C7A-4071-AD4E-69EB385A061B}" presName="spNode" presStyleCnt="0"/>
      <dgm:spPr/>
    </dgm:pt>
    <dgm:pt modelId="{2E5410BB-56E7-4E70-B5CE-913536A4F7B7}" type="pres">
      <dgm:prSet presAssocID="{8C462FC2-D36A-4B90-9F4E-298F40139AE7}" presName="sibTrans" presStyleLbl="sibTrans1D1" presStyleIdx="3" presStyleCnt="6"/>
      <dgm:spPr/>
    </dgm:pt>
    <dgm:pt modelId="{3748CE03-8DF6-452B-B693-889168F15F2E}" type="pres">
      <dgm:prSet presAssocID="{F47733B7-7CD6-414A-B8E2-365101D976A5}" presName="node" presStyleLbl="node1" presStyleIdx="4" presStyleCnt="6" custScaleX="135581" custScaleY="139058" custRadScaleRad="111603" custRadScaleInc="56042">
        <dgm:presLayoutVars>
          <dgm:bulletEnabled val="1"/>
        </dgm:presLayoutVars>
      </dgm:prSet>
      <dgm:spPr/>
    </dgm:pt>
    <dgm:pt modelId="{D7BB3B73-BE90-4DAB-AC92-E089A2EC268D}" type="pres">
      <dgm:prSet presAssocID="{F47733B7-7CD6-414A-B8E2-365101D976A5}" presName="spNode" presStyleCnt="0"/>
      <dgm:spPr/>
    </dgm:pt>
    <dgm:pt modelId="{DA6AFC21-8110-480D-BE99-50C78185B566}" type="pres">
      <dgm:prSet presAssocID="{7FA69708-7431-4AAB-AB2A-E694203C21CE}" presName="sibTrans" presStyleLbl="sibTrans1D1" presStyleIdx="4" presStyleCnt="6"/>
      <dgm:spPr/>
    </dgm:pt>
    <dgm:pt modelId="{002BC326-D706-4B92-9D0F-73CD1C37BB06}" type="pres">
      <dgm:prSet presAssocID="{6D746E6A-8680-4CD6-87B7-475C0A41F1AB}" presName="node" presStyleLbl="node1" presStyleIdx="5" presStyleCnt="6" custScaleX="135581" custScaleY="139058" custRadScaleRad="116870" custRadScaleInc="-33972">
        <dgm:presLayoutVars>
          <dgm:bulletEnabled val="1"/>
        </dgm:presLayoutVars>
      </dgm:prSet>
      <dgm:spPr/>
    </dgm:pt>
    <dgm:pt modelId="{EDFA9049-8434-4A94-A19F-39BA05DA8896}" type="pres">
      <dgm:prSet presAssocID="{6D746E6A-8680-4CD6-87B7-475C0A41F1AB}" presName="spNode" presStyleCnt="0"/>
      <dgm:spPr/>
    </dgm:pt>
    <dgm:pt modelId="{A116DE6F-F17A-422C-BE4A-0E31C2ACA207}" type="pres">
      <dgm:prSet presAssocID="{FC0C23F2-50CB-4BB1-A465-D7DE7F196DB1}" presName="sibTrans" presStyleLbl="sibTrans1D1" presStyleIdx="5" presStyleCnt="6"/>
      <dgm:spPr/>
    </dgm:pt>
  </dgm:ptLst>
  <dgm:cxnLst>
    <dgm:cxn modelId="{12557900-DCF3-4DD4-868E-24BEE7619811}" type="presOf" srcId="{8C462FC2-D36A-4B90-9F4E-298F40139AE7}" destId="{2E5410BB-56E7-4E70-B5CE-913536A4F7B7}" srcOrd="0" destOrd="0" presId="urn:microsoft.com/office/officeart/2005/8/layout/cycle5"/>
    <dgm:cxn modelId="{C91FFC05-5291-45F3-BD91-07A7DAAE601C}" srcId="{BB1153FC-8F60-4EF9-85D7-F92978862803}" destId="{9AFA65C3-02EC-47E9-8DA7-16738596B5BE}" srcOrd="0" destOrd="0" parTransId="{5A11BBC5-38CA-4107-AD3F-136A7CEBFC06}" sibTransId="{53885348-14E8-4229-A826-BF54699B2889}"/>
    <dgm:cxn modelId="{759EA809-02FE-471F-84FB-D9AE9178490D}" srcId="{B5F9D3BD-2C7A-4071-AD4E-69EB385A061B}" destId="{2F8D547C-5EB7-4BC2-8863-0DC38C7A85E6}" srcOrd="0" destOrd="0" parTransId="{43CEB9C5-1552-42F6-A688-8CFBF81F3E67}" sibTransId="{51EFF264-252B-425A-B50C-6D01308D2B92}"/>
    <dgm:cxn modelId="{4D26861C-AD5E-4914-ADCE-EBE89F4E9B00}" type="presOf" srcId="{6D746E6A-8680-4CD6-87B7-475C0A41F1AB}" destId="{002BC326-D706-4B92-9D0F-73CD1C37BB06}" srcOrd="0" destOrd="0" presId="urn:microsoft.com/office/officeart/2005/8/layout/cycle5"/>
    <dgm:cxn modelId="{8D2E9D1C-52EB-4892-B560-1F5A2B35A395}" type="presOf" srcId="{B9949898-65D5-49AF-A3CD-68875AF1D1EF}" destId="{8DC587B2-82D5-4C9B-B3CD-CD453D626CF0}" srcOrd="0" destOrd="0" presId="urn:microsoft.com/office/officeart/2005/8/layout/cycle5"/>
    <dgm:cxn modelId="{5ECCB724-253C-41D8-8B0D-C469435BB80B}" srcId="{7C16C875-1228-49AF-8D10-781E834AFAA2}" destId="{6D746E6A-8680-4CD6-87B7-475C0A41F1AB}" srcOrd="5" destOrd="0" parTransId="{99190F66-12A7-49B7-BAC2-10CF2AD00BB6}" sibTransId="{FC0C23F2-50CB-4BB1-A465-D7DE7F196DB1}"/>
    <dgm:cxn modelId="{60861262-9E89-413C-9B8A-AAD685C7AB7F}" type="presOf" srcId="{40DA7273-10BA-4D09-BF67-57F36F118D3B}" destId="{058EF7E4-54B1-4AF3-B6BC-CF8B9BDAD67E}" srcOrd="0" destOrd="0" presId="urn:microsoft.com/office/officeart/2005/8/layout/cycle5"/>
    <dgm:cxn modelId="{87013442-748A-49B4-9BB8-78C3AF71382B}" type="presOf" srcId="{95EEAC8F-86DA-450D-BA27-C55D6205B7E6}" destId="{002BC326-D706-4B92-9D0F-73CD1C37BB06}" srcOrd="0" destOrd="1" presId="urn:microsoft.com/office/officeart/2005/8/layout/cycle5"/>
    <dgm:cxn modelId="{33AD6F42-8AA4-48F5-8F08-7A6868F09D0D}" srcId="{7C16C875-1228-49AF-8D10-781E834AFAA2}" destId="{BB1153FC-8F60-4EF9-85D7-F92978862803}" srcOrd="2" destOrd="0" parTransId="{A1E68D56-77FB-4D61-A346-C703611A70EA}" sibTransId="{86678B5E-CBEC-4BAB-9256-2C4D3EDD47E1}"/>
    <dgm:cxn modelId="{2E74EC64-C4F4-48AB-8D28-9FCE4D7E859D}" type="presOf" srcId="{FC0C23F2-50CB-4BB1-A465-D7DE7F196DB1}" destId="{A116DE6F-F17A-422C-BE4A-0E31C2ACA207}" srcOrd="0" destOrd="0" presId="urn:microsoft.com/office/officeart/2005/8/layout/cycle5"/>
    <dgm:cxn modelId="{CE829248-3E4E-4E81-943C-ED324FC8B209}" srcId="{F47733B7-7CD6-414A-B8E2-365101D976A5}" destId="{7BAC6910-A315-472B-B8FB-0FA5A318F1A4}" srcOrd="0" destOrd="0" parTransId="{A0BE5A3E-09CB-453F-A3E2-BDADB20F1566}" sibTransId="{F49F48C8-904E-4470-A555-62FE537A3EC2}"/>
    <dgm:cxn modelId="{E0F2324D-BEC5-4411-A6C1-F9778AEBC13C}" type="presOf" srcId="{7558E9C4-A7EA-43A7-B7E4-F9BC1F9EB4C7}" destId="{8DC587B2-82D5-4C9B-B3CD-CD453D626CF0}" srcOrd="0" destOrd="1" presId="urn:microsoft.com/office/officeart/2005/8/layout/cycle5"/>
    <dgm:cxn modelId="{80D66072-0317-411A-A9B7-7687347F81D6}" type="presOf" srcId="{406058B1-3944-4A61-99ED-2941DE2EA912}" destId="{A7C0BE81-72F8-4672-A9DD-ABDE383A956B}" srcOrd="0" destOrd="0" presId="urn:microsoft.com/office/officeart/2005/8/layout/cycle5"/>
    <dgm:cxn modelId="{8BC34755-1CD2-4F06-9AC5-04D3640907AE}" type="presOf" srcId="{2F8D547C-5EB7-4BC2-8863-0DC38C7A85E6}" destId="{459DDFB5-38F6-48E4-91FA-943416B42E91}" srcOrd="0" destOrd="1" presId="urn:microsoft.com/office/officeart/2005/8/layout/cycle5"/>
    <dgm:cxn modelId="{00D1E958-1661-47F3-BD47-EA6B91F74068}" type="presOf" srcId="{86678B5E-CBEC-4BAB-9256-2C4D3EDD47E1}" destId="{76FFF14F-627D-48BA-AC43-86956D0126C1}" srcOrd="0" destOrd="0" presId="urn:microsoft.com/office/officeart/2005/8/layout/cycle5"/>
    <dgm:cxn modelId="{0F40A97A-E2E3-4F35-BD0C-A53D3989B9C4}" srcId="{6D746E6A-8680-4CD6-87B7-475C0A41F1AB}" destId="{95EEAC8F-86DA-450D-BA27-C55D6205B7E6}" srcOrd="0" destOrd="0" parTransId="{BDFB573A-858B-4D08-A682-263DDC278E02}" sibTransId="{B21752E1-0293-455F-A683-26DF762BAF6D}"/>
    <dgm:cxn modelId="{99CECE88-06B3-45A9-8A99-E339D1193A6F}" type="presOf" srcId="{7C16C875-1228-49AF-8D10-781E834AFAA2}" destId="{2A8D7E44-3D74-45ED-988B-A73CB45EAFC1}" srcOrd="0" destOrd="0" presId="urn:microsoft.com/office/officeart/2005/8/layout/cycle5"/>
    <dgm:cxn modelId="{FCC0178A-40E9-48EE-8237-71DFF4ABD1ED}" type="presOf" srcId="{BB1153FC-8F60-4EF9-85D7-F92978862803}" destId="{9A08F7D4-7D16-4039-99BF-8CDD8C5E1810}" srcOrd="0" destOrd="0" presId="urn:microsoft.com/office/officeart/2005/8/layout/cycle5"/>
    <dgm:cxn modelId="{72FABF8B-BDC8-450D-A3D9-F962FDF0EAD6}" srcId="{406058B1-3944-4A61-99ED-2941DE2EA912}" destId="{64F93D7B-3723-4ABE-AD97-A9E1B5B4E1A0}" srcOrd="0" destOrd="0" parTransId="{0D367081-E835-45C1-A138-CD41119433B3}" sibTransId="{AC1FC838-76C5-4F4C-9F46-04A3B196F4EA}"/>
    <dgm:cxn modelId="{57DD1AA5-A8EF-4739-B1C3-AEE15F2CA3EE}" srcId="{7C16C875-1228-49AF-8D10-781E834AFAA2}" destId="{B5F9D3BD-2C7A-4071-AD4E-69EB385A061B}" srcOrd="3" destOrd="0" parTransId="{97EFFAE0-4764-4F99-9BE5-78E117CAE8B4}" sibTransId="{8C462FC2-D36A-4B90-9F4E-298F40139AE7}"/>
    <dgm:cxn modelId="{37B7A4A8-0365-4AB9-87B2-B7BCEDC36100}" type="presOf" srcId="{5873FF99-95DE-4830-92EF-06805154B8DC}" destId="{9B9E1955-2F72-4054-B331-4B9698E53237}" srcOrd="0" destOrd="0" presId="urn:microsoft.com/office/officeart/2005/8/layout/cycle5"/>
    <dgm:cxn modelId="{4DD152AA-358F-424A-960E-3BC9688BFCFF}" srcId="{7C16C875-1228-49AF-8D10-781E834AFAA2}" destId="{F47733B7-7CD6-414A-B8E2-365101D976A5}" srcOrd="4" destOrd="0" parTransId="{65F51354-9727-4124-A3AB-5D471333A672}" sibTransId="{7FA69708-7431-4AAB-AB2A-E694203C21CE}"/>
    <dgm:cxn modelId="{4887A6AD-5F46-436D-8468-EAEB08CC1329}" type="presOf" srcId="{9AFA65C3-02EC-47E9-8DA7-16738596B5BE}" destId="{9A08F7D4-7D16-4039-99BF-8CDD8C5E1810}" srcOrd="0" destOrd="1" presId="urn:microsoft.com/office/officeart/2005/8/layout/cycle5"/>
    <dgm:cxn modelId="{79E624B2-1E24-4241-BD8D-01296FA3BB56}" type="presOf" srcId="{64F93D7B-3723-4ABE-AD97-A9E1B5B4E1A0}" destId="{A7C0BE81-72F8-4672-A9DD-ABDE383A956B}" srcOrd="0" destOrd="1" presId="urn:microsoft.com/office/officeart/2005/8/layout/cycle5"/>
    <dgm:cxn modelId="{629326B3-340F-4213-AC2F-54DEA9D719CE}" type="presOf" srcId="{F47733B7-7CD6-414A-B8E2-365101D976A5}" destId="{3748CE03-8DF6-452B-B693-889168F15F2E}" srcOrd="0" destOrd="0" presId="urn:microsoft.com/office/officeart/2005/8/layout/cycle5"/>
    <dgm:cxn modelId="{F84940B9-4ABA-4AD0-9F72-99A22CBD1CE6}" srcId="{7C16C875-1228-49AF-8D10-781E834AFAA2}" destId="{B9949898-65D5-49AF-A3CD-68875AF1D1EF}" srcOrd="1" destOrd="0" parTransId="{6F3D6C19-AD04-4083-A72C-4DF21E4F29E5}" sibTransId="{5873FF99-95DE-4830-92EF-06805154B8DC}"/>
    <dgm:cxn modelId="{36212BC6-EB15-419A-A27B-A0BB8B59609D}" type="presOf" srcId="{7BAC6910-A315-472B-B8FB-0FA5A318F1A4}" destId="{3748CE03-8DF6-452B-B693-889168F15F2E}" srcOrd="0" destOrd="1" presId="urn:microsoft.com/office/officeart/2005/8/layout/cycle5"/>
    <dgm:cxn modelId="{B7D9B1C8-05F4-4C2C-A1FA-F5AA5003A9E5}" srcId="{B9949898-65D5-49AF-A3CD-68875AF1D1EF}" destId="{7558E9C4-A7EA-43A7-B7E4-F9BC1F9EB4C7}" srcOrd="0" destOrd="0" parTransId="{4E24BB6F-03F2-4E58-8AA1-E1DCE3994F52}" sibTransId="{3D4DB0C6-0C3D-4F22-A9E7-0D672D2F621A}"/>
    <dgm:cxn modelId="{FF68C7E6-8580-4D79-8960-C9AD98C7AE11}" type="presOf" srcId="{B5F9D3BD-2C7A-4071-AD4E-69EB385A061B}" destId="{459DDFB5-38F6-48E4-91FA-943416B42E91}" srcOrd="0" destOrd="0" presId="urn:microsoft.com/office/officeart/2005/8/layout/cycle5"/>
    <dgm:cxn modelId="{9FBC60E8-F375-4673-AE1F-B342747B24A2}" srcId="{7C16C875-1228-49AF-8D10-781E834AFAA2}" destId="{406058B1-3944-4A61-99ED-2941DE2EA912}" srcOrd="0" destOrd="0" parTransId="{FA4B1062-CE1F-4CE1-838A-F6EA1DCDD354}" sibTransId="{40DA7273-10BA-4D09-BF67-57F36F118D3B}"/>
    <dgm:cxn modelId="{65E412FD-417E-4385-9291-A27A8E056915}" type="presOf" srcId="{7FA69708-7431-4AAB-AB2A-E694203C21CE}" destId="{DA6AFC21-8110-480D-BE99-50C78185B566}" srcOrd="0" destOrd="0" presId="urn:microsoft.com/office/officeart/2005/8/layout/cycle5"/>
    <dgm:cxn modelId="{1DFF5C44-15A5-44B6-9CD7-A0C147D63ABA}" type="presParOf" srcId="{2A8D7E44-3D74-45ED-988B-A73CB45EAFC1}" destId="{A7C0BE81-72F8-4672-A9DD-ABDE383A956B}" srcOrd="0" destOrd="0" presId="urn:microsoft.com/office/officeart/2005/8/layout/cycle5"/>
    <dgm:cxn modelId="{195D3C56-B992-49D2-ADCF-A887248E8017}" type="presParOf" srcId="{2A8D7E44-3D74-45ED-988B-A73CB45EAFC1}" destId="{A8D6EE73-0FE2-49C0-975F-1D04B2538B33}" srcOrd="1" destOrd="0" presId="urn:microsoft.com/office/officeart/2005/8/layout/cycle5"/>
    <dgm:cxn modelId="{A8643412-3439-4FB9-B56B-D9EFE42F5CA1}" type="presParOf" srcId="{2A8D7E44-3D74-45ED-988B-A73CB45EAFC1}" destId="{058EF7E4-54B1-4AF3-B6BC-CF8B9BDAD67E}" srcOrd="2" destOrd="0" presId="urn:microsoft.com/office/officeart/2005/8/layout/cycle5"/>
    <dgm:cxn modelId="{157BF6D3-C4F8-4863-84C1-3760E80D73A4}" type="presParOf" srcId="{2A8D7E44-3D74-45ED-988B-A73CB45EAFC1}" destId="{8DC587B2-82D5-4C9B-B3CD-CD453D626CF0}" srcOrd="3" destOrd="0" presId="urn:microsoft.com/office/officeart/2005/8/layout/cycle5"/>
    <dgm:cxn modelId="{612FA313-8299-46BB-97A9-28A78FCD4FE7}" type="presParOf" srcId="{2A8D7E44-3D74-45ED-988B-A73CB45EAFC1}" destId="{812C8057-3E0F-41BB-A4DA-AFED2C6EAC98}" srcOrd="4" destOrd="0" presId="urn:microsoft.com/office/officeart/2005/8/layout/cycle5"/>
    <dgm:cxn modelId="{5F9426D6-8181-40E5-B225-F9FBC942119D}" type="presParOf" srcId="{2A8D7E44-3D74-45ED-988B-A73CB45EAFC1}" destId="{9B9E1955-2F72-4054-B331-4B9698E53237}" srcOrd="5" destOrd="0" presId="urn:microsoft.com/office/officeart/2005/8/layout/cycle5"/>
    <dgm:cxn modelId="{1FFE7768-37AC-47AB-AA7B-283CD59DFB2C}" type="presParOf" srcId="{2A8D7E44-3D74-45ED-988B-A73CB45EAFC1}" destId="{9A08F7D4-7D16-4039-99BF-8CDD8C5E1810}" srcOrd="6" destOrd="0" presId="urn:microsoft.com/office/officeart/2005/8/layout/cycle5"/>
    <dgm:cxn modelId="{11D0A8A0-1D32-4608-9371-C648B71BEED7}" type="presParOf" srcId="{2A8D7E44-3D74-45ED-988B-A73CB45EAFC1}" destId="{6920DCE4-2677-4218-84A8-2E5552447243}" srcOrd="7" destOrd="0" presId="urn:microsoft.com/office/officeart/2005/8/layout/cycle5"/>
    <dgm:cxn modelId="{FFA32ADF-9262-43C2-B2A6-A0F031D76FA0}" type="presParOf" srcId="{2A8D7E44-3D74-45ED-988B-A73CB45EAFC1}" destId="{76FFF14F-627D-48BA-AC43-86956D0126C1}" srcOrd="8" destOrd="0" presId="urn:microsoft.com/office/officeart/2005/8/layout/cycle5"/>
    <dgm:cxn modelId="{26C4D6FE-71C7-4FC6-91C7-9A11A2F7DDBE}" type="presParOf" srcId="{2A8D7E44-3D74-45ED-988B-A73CB45EAFC1}" destId="{459DDFB5-38F6-48E4-91FA-943416B42E91}" srcOrd="9" destOrd="0" presId="urn:microsoft.com/office/officeart/2005/8/layout/cycle5"/>
    <dgm:cxn modelId="{6656CBD6-E74D-4CFE-8BFE-29CD7653C846}" type="presParOf" srcId="{2A8D7E44-3D74-45ED-988B-A73CB45EAFC1}" destId="{2B67598A-DC93-4254-9BC1-E2EEE2149DE0}" srcOrd="10" destOrd="0" presId="urn:microsoft.com/office/officeart/2005/8/layout/cycle5"/>
    <dgm:cxn modelId="{7779B4BD-F046-4BEC-8AB3-7127FF1CAA31}" type="presParOf" srcId="{2A8D7E44-3D74-45ED-988B-A73CB45EAFC1}" destId="{2E5410BB-56E7-4E70-B5CE-913536A4F7B7}" srcOrd="11" destOrd="0" presId="urn:microsoft.com/office/officeart/2005/8/layout/cycle5"/>
    <dgm:cxn modelId="{B38B929A-11BB-45D5-B185-B17CDA9DF3DE}" type="presParOf" srcId="{2A8D7E44-3D74-45ED-988B-A73CB45EAFC1}" destId="{3748CE03-8DF6-452B-B693-889168F15F2E}" srcOrd="12" destOrd="0" presId="urn:microsoft.com/office/officeart/2005/8/layout/cycle5"/>
    <dgm:cxn modelId="{21FC58FC-4114-4C69-AB56-739C36BA8441}" type="presParOf" srcId="{2A8D7E44-3D74-45ED-988B-A73CB45EAFC1}" destId="{D7BB3B73-BE90-4DAB-AC92-E089A2EC268D}" srcOrd="13" destOrd="0" presId="urn:microsoft.com/office/officeart/2005/8/layout/cycle5"/>
    <dgm:cxn modelId="{73AB0B5E-ED7A-4626-94DF-1560B6BC826E}" type="presParOf" srcId="{2A8D7E44-3D74-45ED-988B-A73CB45EAFC1}" destId="{DA6AFC21-8110-480D-BE99-50C78185B566}" srcOrd="14" destOrd="0" presId="urn:microsoft.com/office/officeart/2005/8/layout/cycle5"/>
    <dgm:cxn modelId="{A349FFBE-2438-4712-AFC1-E48AB300DA46}" type="presParOf" srcId="{2A8D7E44-3D74-45ED-988B-A73CB45EAFC1}" destId="{002BC326-D706-4B92-9D0F-73CD1C37BB06}" srcOrd="15" destOrd="0" presId="urn:microsoft.com/office/officeart/2005/8/layout/cycle5"/>
    <dgm:cxn modelId="{18AA8B9A-773B-4661-A63F-FC139869C314}" type="presParOf" srcId="{2A8D7E44-3D74-45ED-988B-A73CB45EAFC1}" destId="{EDFA9049-8434-4A94-A19F-39BA05DA8896}" srcOrd="16" destOrd="0" presId="urn:microsoft.com/office/officeart/2005/8/layout/cycle5"/>
    <dgm:cxn modelId="{E14EB361-CADD-49EE-9C93-8427F53F6D86}" type="presParOf" srcId="{2A8D7E44-3D74-45ED-988B-A73CB45EAFC1}" destId="{A116DE6F-F17A-422C-BE4A-0E31C2ACA207}" srcOrd="17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35A20E-8F91-4915-A29E-720AB0A26F65}">
      <dsp:nvSpPr>
        <dsp:cNvPr id="0" name=""/>
        <dsp:cNvSpPr/>
      </dsp:nvSpPr>
      <dsp:spPr>
        <a:xfrm>
          <a:off x="80644" y="0"/>
          <a:ext cx="5238750" cy="5238750"/>
        </a:xfrm>
        <a:prstGeom prst="diamond">
          <a:avLst/>
        </a:prstGeom>
        <a:solidFill>
          <a:schemeClr val="accent1">
            <a:tint val="5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F327009-C864-4302-9BF7-6A597D100E27}">
      <dsp:nvSpPr>
        <dsp:cNvPr id="0" name=""/>
        <dsp:cNvSpPr/>
      </dsp:nvSpPr>
      <dsp:spPr>
        <a:xfrm>
          <a:off x="578326" y="497681"/>
          <a:ext cx="2043112" cy="2043112"/>
        </a:xfrm>
        <a:prstGeom prst="roundRect">
          <a:avLst/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Fortalezas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100" kern="1200"/>
            <a:t>Southern Copper Corporation (SCC), con 69 años de experiencia, es uno de los mayores productores de cobre del mundo y se caracteriza por la innovación y el compromiso social y ambiental.</a:t>
          </a:r>
        </a:p>
      </dsp:txBody>
      <dsp:txXfrm>
        <a:off x="678063" y="597418"/>
        <a:ext cx="1843638" cy="1843638"/>
      </dsp:txXfrm>
    </dsp:sp>
    <dsp:sp modelId="{4207E71C-5070-4A8D-898F-C57D4047A253}">
      <dsp:nvSpPr>
        <dsp:cNvPr id="0" name=""/>
        <dsp:cNvSpPr/>
      </dsp:nvSpPr>
      <dsp:spPr>
        <a:xfrm>
          <a:off x="2778601" y="497681"/>
          <a:ext cx="2043112" cy="2043112"/>
        </a:xfrm>
        <a:prstGeom prst="roundRect">
          <a:avLst/>
        </a:prstGeom>
        <a:solidFill>
          <a:schemeClr val="accent1">
            <a:shade val="50000"/>
            <a:hueOff val="294825"/>
            <a:satOff val="-30989"/>
            <a:lumOff val="267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Oportunidades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100" kern="1200"/>
            <a:t>La creciente demanda de cobre y la expansión a mercados emergentes, así como los avances tecnológicos en la minería, presentan importantes oportunidades para SCC.</a:t>
          </a:r>
        </a:p>
      </dsp:txBody>
      <dsp:txXfrm>
        <a:off x="2878338" y="597418"/>
        <a:ext cx="1843638" cy="1843638"/>
      </dsp:txXfrm>
    </dsp:sp>
    <dsp:sp modelId="{69D41125-F366-4053-9192-5BC013445824}">
      <dsp:nvSpPr>
        <dsp:cNvPr id="0" name=""/>
        <dsp:cNvSpPr/>
      </dsp:nvSpPr>
      <dsp:spPr>
        <a:xfrm>
          <a:off x="578326" y="2697956"/>
          <a:ext cx="2043112" cy="2043112"/>
        </a:xfrm>
        <a:prstGeom prst="roundRect">
          <a:avLst/>
        </a:prstGeom>
        <a:solidFill>
          <a:schemeClr val="accent1">
            <a:shade val="50000"/>
            <a:hueOff val="589649"/>
            <a:satOff val="-61978"/>
            <a:lumOff val="5348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Debilidades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100" kern="1200"/>
            <a:t>La creciente demanda global de cobre y los avances tecnológicos brindan a SCC importantes oportunidades de expansión y competitividad en los mercados emergentes.</a:t>
          </a:r>
        </a:p>
      </dsp:txBody>
      <dsp:txXfrm>
        <a:off x="678063" y="2797693"/>
        <a:ext cx="1843638" cy="1843638"/>
      </dsp:txXfrm>
    </dsp:sp>
    <dsp:sp modelId="{183CD8EC-04DC-4C7E-8890-6F47A948D9F6}">
      <dsp:nvSpPr>
        <dsp:cNvPr id="0" name=""/>
        <dsp:cNvSpPr/>
      </dsp:nvSpPr>
      <dsp:spPr>
        <a:xfrm>
          <a:off x="2778601" y="2697956"/>
          <a:ext cx="2043112" cy="2043112"/>
        </a:xfrm>
        <a:prstGeom prst="roundRect">
          <a:avLst/>
        </a:prstGeom>
        <a:solidFill>
          <a:schemeClr val="accent1">
            <a:shade val="50000"/>
            <a:hueOff val="294825"/>
            <a:satOff val="-30989"/>
            <a:lumOff val="267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Amenazas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100" kern="1200"/>
            <a:t>SCC enfrenta desafíos como las fluctuaciones del mercado global, una mayor competencia y mayores regulaciones ambientales, que pueden afectar sus operaciones y rentabilidad.</a:t>
          </a:r>
        </a:p>
      </dsp:txBody>
      <dsp:txXfrm>
        <a:off x="2878338" y="2797693"/>
        <a:ext cx="1843638" cy="18436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62CEA4-7899-4C48-B907-D5D76363C155}">
      <dsp:nvSpPr>
        <dsp:cNvPr id="0" name=""/>
        <dsp:cNvSpPr/>
      </dsp:nvSpPr>
      <dsp:spPr>
        <a:xfrm>
          <a:off x="2279759" y="894"/>
          <a:ext cx="3741420" cy="1126800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100" kern="1200"/>
            <a:t>Los requisitos de licencias gubernamentales y el cumplimiento ambiental pueden afectar las operaciones de SCC, y las políticas comerciales internacionales, como aranceles y acuerdos, pueden afectar las exportaciones de cobre y otros minerales.</a:t>
          </a:r>
        </a:p>
      </dsp:txBody>
      <dsp:txXfrm>
        <a:off x="2279759" y="141744"/>
        <a:ext cx="3318870" cy="845100"/>
      </dsp:txXfrm>
    </dsp:sp>
    <dsp:sp modelId="{3FD1E7AD-AE66-4114-8910-4F0B117DDD18}">
      <dsp:nvSpPr>
        <dsp:cNvPr id="0" name=""/>
        <dsp:cNvSpPr/>
      </dsp:nvSpPr>
      <dsp:spPr>
        <a:xfrm>
          <a:off x="214520" y="894"/>
          <a:ext cx="2065238" cy="112680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2400" kern="1200"/>
            <a:t>Político</a:t>
          </a:r>
          <a:endParaRPr lang="es-PE" sz="2900" kern="1200"/>
        </a:p>
      </dsp:txBody>
      <dsp:txXfrm>
        <a:off x="269526" y="55900"/>
        <a:ext cx="1955226" cy="1016788"/>
      </dsp:txXfrm>
    </dsp:sp>
    <dsp:sp modelId="{B3613D89-AB58-4F71-A4F3-99BA2128DA58}">
      <dsp:nvSpPr>
        <dsp:cNvPr id="0" name=""/>
        <dsp:cNvSpPr/>
      </dsp:nvSpPr>
      <dsp:spPr>
        <a:xfrm>
          <a:off x="2279759" y="1240375"/>
          <a:ext cx="3741420" cy="1126800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1346944"/>
            <a:satOff val="-12446"/>
            <a:lumOff val="-1403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1346944"/>
              <a:satOff val="-12446"/>
              <a:lumOff val="-140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200" kern="1200"/>
            <a:t>El cumplimiento regulatorio es esencial para SCC para evitar sanciones y mantener su licencia operativa, mientras que los litigios ambientales pueden generar costos adicionales y afectar su reputación</a:t>
          </a:r>
        </a:p>
      </dsp:txBody>
      <dsp:txXfrm>
        <a:off x="2279759" y="1381225"/>
        <a:ext cx="3318870" cy="845100"/>
      </dsp:txXfrm>
    </dsp:sp>
    <dsp:sp modelId="{6F989B82-9331-45C9-A95A-0D962443010F}">
      <dsp:nvSpPr>
        <dsp:cNvPr id="0" name=""/>
        <dsp:cNvSpPr/>
      </dsp:nvSpPr>
      <dsp:spPr>
        <a:xfrm>
          <a:off x="214520" y="1240375"/>
          <a:ext cx="2065238" cy="1126800"/>
        </a:xfrm>
        <a:prstGeom prst="roundRect">
          <a:avLst/>
        </a:prstGeom>
        <a:solidFill>
          <a:schemeClr val="accent2">
            <a:hueOff val="1288723"/>
            <a:satOff val="-3699"/>
            <a:lumOff val="-5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2400" kern="1200"/>
            <a:t>Económico</a:t>
          </a:r>
          <a:endParaRPr lang="es-PE" sz="2900" kern="1200"/>
        </a:p>
      </dsp:txBody>
      <dsp:txXfrm>
        <a:off x="269526" y="1295381"/>
        <a:ext cx="1955226" cy="1016788"/>
      </dsp:txXfrm>
    </dsp:sp>
    <dsp:sp modelId="{D0D2BB2B-F0CB-448D-AAB1-B4A631F16587}">
      <dsp:nvSpPr>
        <dsp:cNvPr id="0" name=""/>
        <dsp:cNvSpPr/>
      </dsp:nvSpPr>
      <dsp:spPr>
        <a:xfrm>
          <a:off x="2279759" y="2479856"/>
          <a:ext cx="3741420" cy="1126800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2693887"/>
            <a:satOff val="-24893"/>
            <a:lumOff val="-2806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2693887"/>
              <a:satOff val="-24893"/>
              <a:lumOff val="-28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200" kern="1200"/>
            <a:t>Las prácticas ambientales y sociales de una SCC impactan su reputación y aceptación de la comunidad, y la participación de la comunidad puede mejorar sus relaciones con la comunidad.</a:t>
          </a:r>
        </a:p>
      </dsp:txBody>
      <dsp:txXfrm>
        <a:off x="2279759" y="2620706"/>
        <a:ext cx="3318870" cy="845100"/>
      </dsp:txXfrm>
    </dsp:sp>
    <dsp:sp modelId="{A0B02910-3BA8-4D63-8F39-377AFFFAE24C}">
      <dsp:nvSpPr>
        <dsp:cNvPr id="0" name=""/>
        <dsp:cNvSpPr/>
      </dsp:nvSpPr>
      <dsp:spPr>
        <a:xfrm>
          <a:off x="214520" y="2479856"/>
          <a:ext cx="2065238" cy="1126800"/>
        </a:xfrm>
        <a:prstGeom prst="roundRect">
          <a:avLst/>
        </a:prstGeom>
        <a:solidFill>
          <a:schemeClr val="accent2">
            <a:hueOff val="2577445"/>
            <a:satOff val="-7397"/>
            <a:lumOff val="-1184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2400" kern="1200"/>
            <a:t>Social</a:t>
          </a:r>
          <a:endParaRPr lang="es-PE" sz="2900" kern="1200"/>
        </a:p>
      </dsp:txBody>
      <dsp:txXfrm>
        <a:off x="269526" y="2534862"/>
        <a:ext cx="1955226" cy="1016788"/>
      </dsp:txXfrm>
    </dsp:sp>
    <dsp:sp modelId="{A3704F85-E73F-4AFC-A8C0-A33D37F75989}">
      <dsp:nvSpPr>
        <dsp:cNvPr id="0" name=""/>
        <dsp:cNvSpPr/>
      </dsp:nvSpPr>
      <dsp:spPr>
        <a:xfrm>
          <a:off x="2279759" y="3719337"/>
          <a:ext cx="3741420" cy="1126800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4040831"/>
            <a:satOff val="-37339"/>
            <a:lumOff val="-4209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4040831"/>
              <a:satOff val="-37339"/>
              <a:lumOff val="-420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just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400" kern="1200"/>
            <a:t>La introducción de nuevas tecnologías, automatización y digitalización puede mejorar la eficiencia operativa, reducir costos y aumentar la productividad.</a:t>
          </a:r>
        </a:p>
      </dsp:txBody>
      <dsp:txXfrm>
        <a:off x="2279759" y="3860187"/>
        <a:ext cx="3318870" cy="845100"/>
      </dsp:txXfrm>
    </dsp:sp>
    <dsp:sp modelId="{E8822DC4-E08D-478E-9062-1F9BD2219C8D}">
      <dsp:nvSpPr>
        <dsp:cNvPr id="0" name=""/>
        <dsp:cNvSpPr/>
      </dsp:nvSpPr>
      <dsp:spPr>
        <a:xfrm>
          <a:off x="214520" y="3719337"/>
          <a:ext cx="2065238" cy="1126800"/>
        </a:xfrm>
        <a:prstGeom prst="roundRect">
          <a:avLst/>
        </a:prstGeom>
        <a:solidFill>
          <a:schemeClr val="accent2">
            <a:hueOff val="3866169"/>
            <a:satOff val="-11096"/>
            <a:lumOff val="-17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2400" kern="1200"/>
            <a:t>Tecnológico</a:t>
          </a:r>
          <a:endParaRPr lang="es-PE" sz="2900" kern="1200"/>
        </a:p>
      </dsp:txBody>
      <dsp:txXfrm>
        <a:off x="269526" y="3774343"/>
        <a:ext cx="1955226" cy="1016788"/>
      </dsp:txXfrm>
    </dsp:sp>
    <dsp:sp modelId="{4ACEECBD-EA4B-4BF1-A121-F59403152F8C}">
      <dsp:nvSpPr>
        <dsp:cNvPr id="0" name=""/>
        <dsp:cNvSpPr/>
      </dsp:nvSpPr>
      <dsp:spPr>
        <a:xfrm>
          <a:off x="2279759" y="4958818"/>
          <a:ext cx="3741420" cy="1126800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5387775"/>
            <a:satOff val="-49786"/>
            <a:lumOff val="-5612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5387775"/>
              <a:satOff val="-49786"/>
              <a:lumOff val="-561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200" kern="1200"/>
            <a:t>Debido a los impactos ambientales de la minería, SCC debe tomar medidas de mitigación efectivas, mientras que las políticas de cambio climático pueden afectar las emisiones y las operaciones energéticas.</a:t>
          </a:r>
        </a:p>
      </dsp:txBody>
      <dsp:txXfrm>
        <a:off x="2279759" y="5099668"/>
        <a:ext cx="3318870" cy="845100"/>
      </dsp:txXfrm>
    </dsp:sp>
    <dsp:sp modelId="{A8107447-24D9-4E59-96B0-A15907FB86F3}">
      <dsp:nvSpPr>
        <dsp:cNvPr id="0" name=""/>
        <dsp:cNvSpPr/>
      </dsp:nvSpPr>
      <dsp:spPr>
        <a:xfrm>
          <a:off x="214520" y="4958818"/>
          <a:ext cx="2065238" cy="1126800"/>
        </a:xfrm>
        <a:prstGeom prst="roundRect">
          <a:avLst/>
        </a:prstGeom>
        <a:solidFill>
          <a:schemeClr val="accent2">
            <a:hueOff val="5154891"/>
            <a:satOff val="-14794"/>
            <a:lumOff val="-2368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2400" kern="1200"/>
            <a:t>Ecológico</a:t>
          </a:r>
          <a:endParaRPr lang="es-PE" sz="2900" kern="1200"/>
        </a:p>
      </dsp:txBody>
      <dsp:txXfrm>
        <a:off x="269526" y="5013824"/>
        <a:ext cx="1955226" cy="1016788"/>
      </dsp:txXfrm>
    </dsp:sp>
    <dsp:sp modelId="{79433863-979B-4F35-87C6-8C03E0058414}">
      <dsp:nvSpPr>
        <dsp:cNvPr id="0" name=""/>
        <dsp:cNvSpPr/>
      </dsp:nvSpPr>
      <dsp:spPr>
        <a:xfrm>
          <a:off x="2279759" y="6198299"/>
          <a:ext cx="3741420" cy="1126800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6734718"/>
            <a:satOff val="-62232"/>
            <a:lumOff val="-7015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6734718"/>
              <a:satOff val="-62232"/>
              <a:lumOff val="-701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200" kern="1200"/>
            <a:t>El cumplimiento normativo es importante para que las SCC eviten sanciones y mantengan sus licencias de operación, pero los litigios ambientales pueden generar costos adicionales y afectar su reputación.</a:t>
          </a:r>
        </a:p>
      </dsp:txBody>
      <dsp:txXfrm>
        <a:off x="2279759" y="6339149"/>
        <a:ext cx="3318870" cy="845100"/>
      </dsp:txXfrm>
    </dsp:sp>
    <dsp:sp modelId="{5C6FBBFE-C663-4C8C-81D9-C20C717CA2FF}">
      <dsp:nvSpPr>
        <dsp:cNvPr id="0" name=""/>
        <dsp:cNvSpPr/>
      </dsp:nvSpPr>
      <dsp:spPr>
        <a:xfrm>
          <a:off x="214520" y="6198299"/>
          <a:ext cx="2065238" cy="1126800"/>
        </a:xfrm>
        <a:prstGeom prst="roundRect">
          <a:avLst/>
        </a:prstGeom>
        <a:solidFill>
          <a:schemeClr val="accent2">
            <a:hueOff val="6443614"/>
            <a:satOff val="-18493"/>
            <a:lumOff val="-296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2400" kern="1200"/>
            <a:t>Legal</a:t>
          </a:r>
          <a:endParaRPr lang="es-PE" sz="2900" kern="1200"/>
        </a:p>
      </dsp:txBody>
      <dsp:txXfrm>
        <a:off x="269526" y="6253305"/>
        <a:ext cx="1955226" cy="101678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1CF262-DAB0-4E0F-AEFB-495709221239}">
      <dsp:nvSpPr>
        <dsp:cNvPr id="0" name=""/>
        <dsp:cNvSpPr/>
      </dsp:nvSpPr>
      <dsp:spPr>
        <a:xfrm>
          <a:off x="2648027" y="2239130"/>
          <a:ext cx="697542" cy="311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445"/>
              </a:lnTo>
              <a:lnTo>
                <a:pt x="697542" y="185445"/>
              </a:lnTo>
              <a:lnTo>
                <a:pt x="697542" y="311069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C96B9-5577-4690-A713-15165EE66E86}">
      <dsp:nvSpPr>
        <dsp:cNvPr id="0" name=""/>
        <dsp:cNvSpPr/>
      </dsp:nvSpPr>
      <dsp:spPr>
        <a:xfrm>
          <a:off x="1950485" y="2239130"/>
          <a:ext cx="697542" cy="311069"/>
        </a:xfrm>
        <a:custGeom>
          <a:avLst/>
          <a:gdLst/>
          <a:ahLst/>
          <a:cxnLst/>
          <a:rect l="0" t="0" r="0" b="0"/>
          <a:pathLst>
            <a:path>
              <a:moveTo>
                <a:pt x="697542" y="0"/>
              </a:moveTo>
              <a:lnTo>
                <a:pt x="697542" y="185445"/>
              </a:lnTo>
              <a:lnTo>
                <a:pt x="0" y="185445"/>
              </a:lnTo>
              <a:lnTo>
                <a:pt x="0" y="311069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196A7-AB6C-41E1-B924-CB9781192DC5}">
      <dsp:nvSpPr>
        <dsp:cNvPr id="0" name=""/>
        <dsp:cNvSpPr/>
      </dsp:nvSpPr>
      <dsp:spPr>
        <a:xfrm>
          <a:off x="2602307" y="1389672"/>
          <a:ext cx="91440" cy="3110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1069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6D16E-65C4-4C4F-96A6-8B2CA7F4C92D}">
      <dsp:nvSpPr>
        <dsp:cNvPr id="0" name=""/>
        <dsp:cNvSpPr/>
      </dsp:nvSpPr>
      <dsp:spPr>
        <a:xfrm>
          <a:off x="2602307" y="540214"/>
          <a:ext cx="91440" cy="3110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1069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FB211-9B98-4C92-BE0A-6E4D4DE1109D}">
      <dsp:nvSpPr>
        <dsp:cNvPr id="0" name=""/>
        <dsp:cNvSpPr/>
      </dsp:nvSpPr>
      <dsp:spPr>
        <a:xfrm>
          <a:off x="2128101" y="1825"/>
          <a:ext cx="1039851" cy="538388"/>
        </a:xfrm>
        <a:prstGeom prst="rect">
          <a:avLst/>
        </a:prstGeom>
        <a:solidFill>
          <a:schemeClr val="accent1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5973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Grupo Mexico, S.A.B. de C.V. (México)</a:t>
          </a:r>
        </a:p>
      </dsp:txBody>
      <dsp:txXfrm>
        <a:off x="2128101" y="1825"/>
        <a:ext cx="1039851" cy="538388"/>
      </dsp:txXfrm>
    </dsp:sp>
    <dsp:sp modelId="{6BEEB8AB-CEB6-475E-8FAB-8E6A69EB9987}">
      <dsp:nvSpPr>
        <dsp:cNvPr id="0" name=""/>
        <dsp:cNvSpPr/>
      </dsp:nvSpPr>
      <dsp:spPr>
        <a:xfrm>
          <a:off x="2336071" y="420572"/>
          <a:ext cx="935866" cy="179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100% Grupo México</a:t>
          </a:r>
        </a:p>
      </dsp:txBody>
      <dsp:txXfrm>
        <a:off x="2336071" y="420572"/>
        <a:ext cx="935866" cy="179462"/>
      </dsp:txXfrm>
    </dsp:sp>
    <dsp:sp modelId="{0E2FCE11-7D99-4018-960E-2FD26BF4CB0D}">
      <dsp:nvSpPr>
        <dsp:cNvPr id="0" name=""/>
        <dsp:cNvSpPr/>
      </dsp:nvSpPr>
      <dsp:spPr>
        <a:xfrm>
          <a:off x="2128101" y="851283"/>
          <a:ext cx="1039851" cy="538388"/>
        </a:xfrm>
        <a:prstGeom prst="rect">
          <a:avLst/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5973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Americas Mining Corporation (USA)</a:t>
          </a:r>
        </a:p>
      </dsp:txBody>
      <dsp:txXfrm>
        <a:off x="2128101" y="851283"/>
        <a:ext cx="1039851" cy="538388"/>
      </dsp:txXfrm>
    </dsp:sp>
    <dsp:sp modelId="{1ED9B75F-4BD6-4FB2-912E-EEF0319230C0}">
      <dsp:nvSpPr>
        <dsp:cNvPr id="0" name=""/>
        <dsp:cNvSpPr/>
      </dsp:nvSpPr>
      <dsp:spPr>
        <a:xfrm>
          <a:off x="2336071" y="1270030"/>
          <a:ext cx="935866" cy="179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88.1% Grupo México</a:t>
          </a:r>
        </a:p>
      </dsp:txBody>
      <dsp:txXfrm>
        <a:off x="2336071" y="1270030"/>
        <a:ext cx="935866" cy="179462"/>
      </dsp:txXfrm>
    </dsp:sp>
    <dsp:sp modelId="{4C3F442F-E5E5-4E35-B7BC-317A12118679}">
      <dsp:nvSpPr>
        <dsp:cNvPr id="0" name=""/>
        <dsp:cNvSpPr/>
      </dsp:nvSpPr>
      <dsp:spPr>
        <a:xfrm>
          <a:off x="2128101" y="1700741"/>
          <a:ext cx="1039851" cy="538388"/>
        </a:xfrm>
        <a:prstGeom prst="rect">
          <a:avLst/>
        </a:prstGeom>
        <a:solidFill>
          <a:schemeClr val="accent1">
            <a:shade val="50000"/>
            <a:hueOff val="294825"/>
            <a:satOff val="-30989"/>
            <a:lumOff val="267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5973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Southern Copper Corporation (USA)</a:t>
          </a:r>
        </a:p>
      </dsp:txBody>
      <dsp:txXfrm>
        <a:off x="2128101" y="1700741"/>
        <a:ext cx="1039851" cy="538388"/>
      </dsp:txXfrm>
    </dsp:sp>
    <dsp:sp modelId="{3548FD31-E54A-4442-985C-42CA837303C7}">
      <dsp:nvSpPr>
        <dsp:cNvPr id="0" name=""/>
        <dsp:cNvSpPr/>
      </dsp:nvSpPr>
      <dsp:spPr>
        <a:xfrm>
          <a:off x="3448592" y="1479408"/>
          <a:ext cx="935866" cy="179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50000"/>
              <a:hueOff val="294825"/>
              <a:satOff val="-30989"/>
              <a:lumOff val="2674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Public Float</a:t>
          </a:r>
        </a:p>
      </dsp:txBody>
      <dsp:txXfrm>
        <a:off x="3448592" y="1479408"/>
        <a:ext cx="935866" cy="179462"/>
      </dsp:txXfrm>
    </dsp:sp>
    <dsp:sp modelId="{015A901C-0197-4939-8705-628240BD160D}">
      <dsp:nvSpPr>
        <dsp:cNvPr id="0" name=""/>
        <dsp:cNvSpPr/>
      </dsp:nvSpPr>
      <dsp:spPr>
        <a:xfrm>
          <a:off x="1430559" y="2550199"/>
          <a:ext cx="1039851" cy="538388"/>
        </a:xfrm>
        <a:prstGeom prst="rect">
          <a:avLst/>
        </a:prstGeom>
        <a:solidFill>
          <a:schemeClr val="accent1">
            <a:shade val="50000"/>
            <a:hueOff val="589649"/>
            <a:satOff val="-61978"/>
            <a:lumOff val="5348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5973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Southern Perú Copper Corporation (Perú)</a:t>
          </a:r>
        </a:p>
      </dsp:txBody>
      <dsp:txXfrm>
        <a:off x="1430559" y="2550199"/>
        <a:ext cx="1039851" cy="538388"/>
      </dsp:txXfrm>
    </dsp:sp>
    <dsp:sp modelId="{9228B991-A125-40B8-8EB5-FC151C49531B}">
      <dsp:nvSpPr>
        <dsp:cNvPr id="0" name=""/>
        <dsp:cNvSpPr/>
      </dsp:nvSpPr>
      <dsp:spPr>
        <a:xfrm>
          <a:off x="1638529" y="2968946"/>
          <a:ext cx="935866" cy="179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50000"/>
              <a:hueOff val="589649"/>
              <a:satOff val="-61978"/>
              <a:lumOff val="5348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600" kern="1200"/>
            <a:t>99.29% - 38% of EBITDA</a:t>
          </a:r>
        </a:p>
      </dsp:txBody>
      <dsp:txXfrm>
        <a:off x="1638529" y="2968946"/>
        <a:ext cx="935866" cy="179462"/>
      </dsp:txXfrm>
    </dsp:sp>
    <dsp:sp modelId="{EA3BFD95-F098-44FD-BA0F-11906561DE90}">
      <dsp:nvSpPr>
        <dsp:cNvPr id="0" name=""/>
        <dsp:cNvSpPr/>
      </dsp:nvSpPr>
      <dsp:spPr>
        <a:xfrm>
          <a:off x="2825644" y="2550199"/>
          <a:ext cx="1039851" cy="538388"/>
        </a:xfrm>
        <a:prstGeom prst="rect">
          <a:avLst/>
        </a:prstGeom>
        <a:solidFill>
          <a:schemeClr val="accent1">
            <a:shade val="50000"/>
            <a:hueOff val="294825"/>
            <a:satOff val="-30989"/>
            <a:lumOff val="267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5973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Minera México, S.A. de C.V. (México)</a:t>
          </a:r>
        </a:p>
      </dsp:txBody>
      <dsp:txXfrm>
        <a:off x="2825644" y="2550199"/>
        <a:ext cx="1039851" cy="538388"/>
      </dsp:txXfrm>
    </dsp:sp>
    <dsp:sp modelId="{2CC6A7B0-FE14-424A-A0AA-F74443A14732}">
      <dsp:nvSpPr>
        <dsp:cNvPr id="0" name=""/>
        <dsp:cNvSpPr/>
      </dsp:nvSpPr>
      <dsp:spPr>
        <a:xfrm>
          <a:off x="3033614" y="2968946"/>
          <a:ext cx="935866" cy="179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50000"/>
              <a:hueOff val="294825"/>
              <a:satOff val="-30989"/>
              <a:lumOff val="2674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600" kern="1200"/>
            <a:t>99.96% - 62% of EBITDA</a:t>
          </a:r>
        </a:p>
      </dsp:txBody>
      <dsp:txXfrm>
        <a:off x="3033614" y="2968946"/>
        <a:ext cx="935866" cy="17946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C0BE81-72F8-4672-A9DD-ABDE383A956B}">
      <dsp:nvSpPr>
        <dsp:cNvPr id="0" name=""/>
        <dsp:cNvSpPr/>
      </dsp:nvSpPr>
      <dsp:spPr>
        <a:xfrm>
          <a:off x="2314273" y="35997"/>
          <a:ext cx="1752011" cy="1168012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b="1" i="0" kern="1200"/>
            <a:t>Planning</a:t>
          </a:r>
          <a:endParaRPr lang="es-PE" sz="900" kern="1200"/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900" b="0" i="0" kern="1200"/>
            <a:t>Desarrollo de un aplicativo web para gestionar puntos mineros, se necesitan roles tales como desarrolladores web, especialistas en base de datos y en minería.</a:t>
          </a:r>
          <a:endParaRPr lang="es-PE" sz="900" kern="1200"/>
        </a:p>
      </dsp:txBody>
      <dsp:txXfrm>
        <a:off x="2371291" y="93015"/>
        <a:ext cx="1637975" cy="1053976"/>
      </dsp:txXfrm>
    </dsp:sp>
    <dsp:sp modelId="{058EF7E4-54B1-4AF3-B6BC-CF8B9BDAD67E}">
      <dsp:nvSpPr>
        <dsp:cNvPr id="0" name=""/>
        <dsp:cNvSpPr/>
      </dsp:nvSpPr>
      <dsp:spPr>
        <a:xfrm>
          <a:off x="2472001" y="779132"/>
          <a:ext cx="3954521" cy="3954521"/>
        </a:xfrm>
        <a:custGeom>
          <a:avLst/>
          <a:gdLst/>
          <a:ahLst/>
          <a:cxnLst/>
          <a:rect l="0" t="0" r="0" b="0"/>
          <a:pathLst>
            <a:path>
              <a:moveTo>
                <a:pt x="1807387" y="7310"/>
              </a:moveTo>
              <a:arcTo wR="1977260" hR="1977260" stAng="15904288" swAng="1147081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C587B2-82D5-4C9B-B3CD-CD453D626CF0}">
      <dsp:nvSpPr>
        <dsp:cNvPr id="0" name=""/>
        <dsp:cNvSpPr/>
      </dsp:nvSpPr>
      <dsp:spPr>
        <a:xfrm>
          <a:off x="4604714" y="903493"/>
          <a:ext cx="1752011" cy="1168012"/>
        </a:xfrm>
        <a:prstGeom prst="roundRect">
          <a:avLst/>
        </a:prstGeom>
        <a:solidFill>
          <a:schemeClr val="accent3">
            <a:hueOff val="823433"/>
            <a:satOff val="4942"/>
            <a:lumOff val="3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b="1" i="0" kern="1200"/>
            <a:t>Attracting</a:t>
          </a:r>
          <a:endParaRPr lang="es-PE" sz="900" kern="1200"/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100" b="0" i="0" kern="1200"/>
            <a:t>Uso de plataformas de empleos tales como linkedln y del sitio web de la empresa.</a:t>
          </a:r>
          <a:endParaRPr lang="es-PE" sz="1100" kern="1200"/>
        </a:p>
      </dsp:txBody>
      <dsp:txXfrm>
        <a:off x="4661732" y="960511"/>
        <a:ext cx="1637975" cy="1053976"/>
      </dsp:txXfrm>
    </dsp:sp>
    <dsp:sp modelId="{9B9E1955-2F72-4054-B331-4B9698E53237}">
      <dsp:nvSpPr>
        <dsp:cNvPr id="0" name=""/>
        <dsp:cNvSpPr/>
      </dsp:nvSpPr>
      <dsp:spPr>
        <a:xfrm>
          <a:off x="1685458" y="-6498"/>
          <a:ext cx="3954521" cy="3954521"/>
        </a:xfrm>
        <a:custGeom>
          <a:avLst/>
          <a:gdLst/>
          <a:ahLst/>
          <a:cxnLst/>
          <a:rect l="0" t="0" r="0" b="0"/>
          <a:pathLst>
            <a:path>
              <a:moveTo>
                <a:pt x="3946021" y="2160398"/>
              </a:moveTo>
              <a:arcTo wR="1977260" hR="1977260" stAng="318868" swAng="432216"/>
            </a:path>
          </a:pathLst>
        </a:custGeom>
        <a:noFill/>
        <a:ln w="6350" cap="flat" cmpd="sng" algn="ctr">
          <a:solidFill>
            <a:schemeClr val="accent3">
              <a:hueOff val="823433"/>
              <a:satOff val="4942"/>
              <a:lumOff val="3765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08F7D4-7D16-4039-99BF-8CDD8C5E1810}">
      <dsp:nvSpPr>
        <dsp:cNvPr id="0" name=""/>
        <dsp:cNvSpPr/>
      </dsp:nvSpPr>
      <dsp:spPr>
        <a:xfrm>
          <a:off x="4601637" y="2479580"/>
          <a:ext cx="1752011" cy="1168012"/>
        </a:xfrm>
        <a:prstGeom prst="roundRect">
          <a:avLst/>
        </a:prstGeom>
        <a:solidFill>
          <a:schemeClr val="accent3">
            <a:hueOff val="1646865"/>
            <a:satOff val="9885"/>
            <a:lumOff val="753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b="1" i="0" kern="1200"/>
            <a:t>Selecting</a:t>
          </a:r>
          <a:endParaRPr lang="es-PE" sz="700" kern="1200"/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900" b="0" i="0" kern="1200"/>
            <a:t>El proceso de selección, incluye revisión de CVs, pruebas técnicas y prácticas. Finalmente se escoge a los mejores candidatos.</a:t>
          </a:r>
          <a:endParaRPr lang="es-PE" sz="900" kern="1200"/>
        </a:p>
      </dsp:txBody>
      <dsp:txXfrm>
        <a:off x="4658655" y="2536598"/>
        <a:ext cx="1637975" cy="1053976"/>
      </dsp:txXfrm>
    </dsp:sp>
    <dsp:sp modelId="{76FFF14F-627D-48BA-AC43-86956D0126C1}">
      <dsp:nvSpPr>
        <dsp:cNvPr id="0" name=""/>
        <dsp:cNvSpPr/>
      </dsp:nvSpPr>
      <dsp:spPr>
        <a:xfrm>
          <a:off x="2304473" y="-75146"/>
          <a:ext cx="3954521" cy="3954521"/>
        </a:xfrm>
        <a:custGeom>
          <a:avLst/>
          <a:gdLst/>
          <a:ahLst/>
          <a:cxnLst/>
          <a:rect l="0" t="0" r="0" b="0"/>
          <a:pathLst>
            <a:path>
              <a:moveTo>
                <a:pt x="2704878" y="3815774"/>
              </a:moveTo>
              <a:arcTo wR="1977260" hR="1977260" stAng="4104488" swAng="1183469"/>
            </a:path>
          </a:pathLst>
        </a:custGeom>
        <a:noFill/>
        <a:ln w="6350" cap="flat" cmpd="sng" algn="ctr">
          <a:solidFill>
            <a:schemeClr val="accent3">
              <a:hueOff val="1646865"/>
              <a:satOff val="9885"/>
              <a:lumOff val="753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DDFB5-38F6-48E4-91FA-943416B42E91}">
      <dsp:nvSpPr>
        <dsp:cNvPr id="0" name=""/>
        <dsp:cNvSpPr/>
      </dsp:nvSpPr>
      <dsp:spPr>
        <a:xfrm>
          <a:off x="2372466" y="3528316"/>
          <a:ext cx="1752011" cy="1168012"/>
        </a:xfrm>
        <a:prstGeom prst="roundRect">
          <a:avLst/>
        </a:prstGeom>
        <a:solidFill>
          <a:schemeClr val="accent3">
            <a:hueOff val="2470298"/>
            <a:satOff val="14827"/>
            <a:lumOff val="1129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b="1" i="0" kern="1200"/>
            <a:t>Developing</a:t>
          </a:r>
          <a:endParaRPr lang="es-PE" sz="900" kern="1200"/>
        </a:p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700" b="0" i="0" kern="1200"/>
            <a:t>Los nuevos reciben un programa de inducción, en el cual se presenta a la empresa(su misión, visión, políticas, etc.). Además de implementar programas de capacitación continua y programas que ofrezcan desarrollo profesional.</a:t>
          </a:r>
          <a:endParaRPr lang="es-PE" sz="700" kern="1200"/>
        </a:p>
      </dsp:txBody>
      <dsp:txXfrm>
        <a:off x="2429484" y="3585334"/>
        <a:ext cx="1637975" cy="1053976"/>
      </dsp:txXfrm>
    </dsp:sp>
    <dsp:sp modelId="{2E5410BB-56E7-4E70-B5CE-913536A4F7B7}">
      <dsp:nvSpPr>
        <dsp:cNvPr id="0" name=""/>
        <dsp:cNvSpPr/>
      </dsp:nvSpPr>
      <dsp:spPr>
        <a:xfrm>
          <a:off x="307549" y="-82710"/>
          <a:ext cx="3954521" cy="3954521"/>
        </a:xfrm>
        <a:custGeom>
          <a:avLst/>
          <a:gdLst/>
          <a:ahLst/>
          <a:cxnLst/>
          <a:rect l="0" t="0" r="0" b="0"/>
          <a:pathLst>
            <a:path>
              <a:moveTo>
                <a:pt x="1879969" y="3952126"/>
              </a:moveTo>
              <a:arcTo wR="1977260" hR="1977260" stAng="5569223" swAng="980069"/>
            </a:path>
          </a:pathLst>
        </a:custGeom>
        <a:noFill/>
        <a:ln w="6350" cap="flat" cmpd="sng" algn="ctr">
          <a:solidFill>
            <a:schemeClr val="accent3">
              <a:hueOff val="2470298"/>
              <a:satOff val="14827"/>
              <a:lumOff val="11295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8CE03-8DF6-452B-B693-889168F15F2E}">
      <dsp:nvSpPr>
        <dsp:cNvPr id="0" name=""/>
        <dsp:cNvSpPr/>
      </dsp:nvSpPr>
      <dsp:spPr>
        <a:xfrm>
          <a:off x="286135" y="2525538"/>
          <a:ext cx="1752011" cy="1168012"/>
        </a:xfrm>
        <a:prstGeom prst="roundRect">
          <a:avLst/>
        </a:prstGeom>
        <a:solidFill>
          <a:schemeClr val="accent3">
            <a:hueOff val="3293730"/>
            <a:satOff val="19770"/>
            <a:lumOff val="1506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b="1" i="0" kern="1200"/>
            <a:t>Retaining</a:t>
          </a:r>
          <a:endParaRPr lang="es-PE" sz="900" kern="1200"/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900" b="0" i="0" kern="1200"/>
            <a:t>Incentivos y beneficios tales como seguro médico, planes de pensiones y opciones de trabajo flexible. Además de un clima laboral positivo y colaborativo</a:t>
          </a:r>
          <a:endParaRPr lang="es-PE" sz="900" kern="1200"/>
        </a:p>
      </dsp:txBody>
      <dsp:txXfrm>
        <a:off x="343153" y="2582556"/>
        <a:ext cx="1637975" cy="1053976"/>
      </dsp:txXfrm>
    </dsp:sp>
    <dsp:sp modelId="{DA6AFC21-8110-480D-BE99-50C78185B566}">
      <dsp:nvSpPr>
        <dsp:cNvPr id="0" name=""/>
        <dsp:cNvSpPr/>
      </dsp:nvSpPr>
      <dsp:spPr>
        <a:xfrm>
          <a:off x="959045" y="-38650"/>
          <a:ext cx="3954521" cy="3954521"/>
        </a:xfrm>
        <a:custGeom>
          <a:avLst/>
          <a:gdLst/>
          <a:ahLst/>
          <a:cxnLst/>
          <a:rect l="0" t="0" r="0" b="0"/>
          <a:pathLst>
            <a:path>
              <a:moveTo>
                <a:pt x="63804" y="2475502"/>
              </a:moveTo>
              <a:arcTo wR="1977260" hR="1977260" stAng="9924297" swAng="482929"/>
            </a:path>
          </a:pathLst>
        </a:custGeom>
        <a:noFill/>
        <a:ln w="6350" cap="flat" cmpd="sng" algn="ctr">
          <a:solidFill>
            <a:schemeClr val="accent3">
              <a:hueOff val="3293730"/>
              <a:satOff val="19770"/>
              <a:lumOff val="1506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2BC326-D706-4B92-9D0F-73CD1C37BB06}">
      <dsp:nvSpPr>
        <dsp:cNvPr id="0" name=""/>
        <dsp:cNvSpPr/>
      </dsp:nvSpPr>
      <dsp:spPr>
        <a:xfrm>
          <a:off x="251322" y="904168"/>
          <a:ext cx="1752011" cy="1168012"/>
        </a:xfrm>
        <a:prstGeom prst="roundRect">
          <a:avLst/>
        </a:prstGeom>
        <a:solidFill>
          <a:schemeClr val="accent3">
            <a:hueOff val="4117163"/>
            <a:satOff val="24712"/>
            <a:lumOff val="1882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b="1" i="0" kern="1200"/>
            <a:t>Transitioning</a:t>
          </a:r>
          <a:endParaRPr lang="es-PE" sz="900" kern="1200"/>
        </a:p>
        <a:p>
          <a:pPr marL="57150" lvl="1" indent="-57150" algn="just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000" b="0" i="0" kern="1200"/>
            <a:t>Planificación de sucesión, aquellos empleados con potencial de liderazgo, así como transición de roles</a:t>
          </a:r>
          <a:endParaRPr lang="es-PE" sz="1000" kern="1200"/>
        </a:p>
      </dsp:txBody>
      <dsp:txXfrm>
        <a:off x="308340" y="961186"/>
        <a:ext cx="1637975" cy="1053976"/>
      </dsp:txXfrm>
    </dsp:sp>
    <dsp:sp modelId="{A116DE6F-F17A-422C-BE4A-0E31C2ACA207}">
      <dsp:nvSpPr>
        <dsp:cNvPr id="0" name=""/>
        <dsp:cNvSpPr/>
      </dsp:nvSpPr>
      <dsp:spPr>
        <a:xfrm>
          <a:off x="-32132" y="850776"/>
          <a:ext cx="3954521" cy="3954521"/>
        </a:xfrm>
        <a:custGeom>
          <a:avLst/>
          <a:gdLst/>
          <a:ahLst/>
          <a:cxnLst/>
          <a:rect l="0" t="0" r="0" b="0"/>
          <a:pathLst>
            <a:path>
              <a:moveTo>
                <a:pt x="1682969" y="22023"/>
              </a:moveTo>
              <a:arcTo wR="1977260" hR="1977260" stAng="15686425" swAng="872041"/>
            </a:path>
          </a:pathLst>
        </a:custGeom>
        <a:noFill/>
        <a:ln w="6350" cap="flat" cmpd="sng" algn="ctr">
          <a:solidFill>
            <a:schemeClr val="accent3">
              <a:hueOff val="4117163"/>
              <a:satOff val="24712"/>
              <a:lumOff val="18825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0T01:15:32.73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38 24575,'10'0'0,"65"0"0,108-13 0,-132 2 0,-36 7 0,0 1 0,1 0 0,25 0 0,624 4 0,-663-1 0,0-1 0,0 1 0,0 0 0,0 1 0,0-1 0,0 0 0,0 0 0,0 1 0,0-1 0,0 1 0,0 0 0,0 0 0,0-1 0,-1 1 0,1 0 0,0 1 0,-1-1 0,1 0 0,-1 0 0,1 1 0,1 1 0,-1 0 0,-1 1 0,1-1 0,-1 1 0,0-1 0,0 1 0,0-1 0,-1 1 0,1 6 0,0-5 0,-1 1 0,1-1 0,0 0 0,0 0 0,1 0 0,-1 0 0,4 6 0,-3-8-49,0-1 1,1 1-1,-1-1 0,0 0 0,1 0 1,-1 0-1,1 0 0,-1-1 0,1 1 1,0-1-1,0 1 0,0-1 0,0 0 1,0 0-1,0 0 0,0-1 0,0 1 1,0-1-1,0 1 0,1-1 0,-1 0 1,0-1-1,0 1 0,0 0 0,0-1 0,0 0 1,5-1-1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2BBC77C44C2D4BA6B0D593D0D1417C" ma:contentTypeVersion="13" ma:contentTypeDescription="Create a new document." ma:contentTypeScope="" ma:versionID="3a05ec5113f6a521b0c4d80424275b2f">
  <xsd:schema xmlns:xsd="http://www.w3.org/2001/XMLSchema" xmlns:xs="http://www.w3.org/2001/XMLSchema" xmlns:p="http://schemas.microsoft.com/office/2006/metadata/properties" xmlns:ns3="24d3f212-62b9-4eaa-95dc-a64b904406f7" xmlns:ns4="3e27097c-4601-42a7-a459-58be2e61fd4d" targetNamespace="http://schemas.microsoft.com/office/2006/metadata/properties" ma:root="true" ma:fieldsID="fe80a9129a134c403a0e86f0ff35c1b5" ns3:_="" ns4:_="">
    <xsd:import namespace="24d3f212-62b9-4eaa-95dc-a64b904406f7"/>
    <xsd:import namespace="3e27097c-4601-42a7-a459-58be2e61f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3f212-62b9-4eaa-95dc-a64b904406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7097c-4601-42a7-a459-58be2e61f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d3f212-62b9-4eaa-95dc-a64b904406f7" xsi:nil="true"/>
  </documentManagement>
</p:properties>
</file>

<file path=customXml/itemProps1.xml><?xml version="1.0" encoding="utf-8"?>
<ds:datastoreItem xmlns:ds="http://schemas.openxmlformats.org/officeDocument/2006/customXml" ds:itemID="{983B81FB-0AC4-427A-83EE-B0605EBCF2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F6A618-8650-44B9-A9FE-583641D4AA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3f212-62b9-4eaa-95dc-a64b904406f7"/>
    <ds:schemaRef ds:uri="3e27097c-4601-42a7-a459-58be2e61f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53377-554D-4F83-A29B-486DA8895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085BFB-0613-4DC7-8943-79B2C7C4272B}">
  <ds:schemaRefs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  <ds:schemaRef ds:uri="24d3f212-62b9-4eaa-95dc-a64b904406f7"/>
    <ds:schemaRef ds:uri="http://schemas.microsoft.com/office/2006/documentManagement/types"/>
    <ds:schemaRef ds:uri="http://schemas.microsoft.com/office/infopath/2007/PartnerControls"/>
    <ds:schemaRef ds:uri="3e27097c-4601-42a7-a459-58be2e61fd4d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2506</Words>
  <Characters>13784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16258</CharactersWithSpaces>
  <SharedDoc>false</SharedDoc>
  <HLinks>
    <vt:vector size="24" baseType="variant">
      <vt:variant>
        <vt:i4>80</vt:i4>
      </vt:variant>
      <vt:variant>
        <vt:i4>237</vt:i4>
      </vt:variant>
      <vt:variant>
        <vt:i4>0</vt:i4>
      </vt:variant>
      <vt:variant>
        <vt:i4>5</vt:i4>
      </vt:variant>
      <vt:variant>
        <vt:lpwstr>https://southerncoppercorp.com/wp-content/uploads/2023/10/CodigoEtica.pdf</vt:lpwstr>
      </vt:variant>
      <vt:variant>
        <vt:lpwstr/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_Toc168340414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_Toc168340413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_Toc168340412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I202122156 (Vilchez Peña,Alexandra Gabriela)</dc:creator>
  <cp:keywords/>
  <dc:description/>
  <cp:lastModifiedBy>I202122156 (Vilchez Peña,Alexandra Gabriela)</cp:lastModifiedBy>
  <cp:revision>2</cp:revision>
  <cp:lastPrinted>2024-06-10T01:28:00Z</cp:lastPrinted>
  <dcterms:created xsi:type="dcterms:W3CDTF">2024-06-10T01:58:00Z</dcterms:created>
  <dcterms:modified xsi:type="dcterms:W3CDTF">2024-06-10T01:58:00Z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0x010100B82BBC77C44C2D4BA6B0D593D0D1417C</vt:lpwstr>
  </property>
</Properties>
</file>