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4F41874C" w:rsidR="008227C5" w:rsidRDefault="008227C5" w:rsidP="009B0586">
      <w:pPr>
        <w:spacing w:after="120"/>
      </w:pPr>
      <w:r>
        <w:t xml:space="preserve">Alex Gibson, Rod </w:t>
      </w:r>
      <w:commentRangeStart w:id="1"/>
      <w:r>
        <w:t>Sheaff</w:t>
      </w:r>
      <w:commentRangeEnd w:id="1"/>
      <w:r w:rsidR="009B0586">
        <w:rPr>
          <w:rStyle w:val="CommentReference"/>
        </w:rPr>
        <w:commentReference w:id="1"/>
      </w:r>
      <w:r>
        <w:t xml:space="preserve">, </w:t>
      </w:r>
      <w:r w:rsidR="00CD59D1">
        <w:t>……………………………….</w:t>
      </w:r>
      <w:r w:rsidR="0089390F">
        <w:t>.</w:t>
      </w:r>
    </w:p>
    <w:p w14:paraId="1263D7F3" w14:textId="360F02EE" w:rsidR="008227C5" w:rsidRDefault="008227C5" w:rsidP="000C2FB3">
      <w:pPr>
        <w:spacing w:after="0"/>
      </w:pPr>
      <w:r>
        <w:t xml:space="preserve">Contact: Alex </w:t>
      </w:r>
      <w:hyperlink r:id="rId15" w:history="1">
        <w:r w:rsidR="000C2FB3" w:rsidRPr="00EC19BB">
          <w:rPr>
            <w:rStyle w:val="Hyperlink"/>
          </w:rPr>
          <w:t>Gibson@plymouth.ac.uk</w:t>
        </w:r>
      </w:hyperlink>
    </w:p>
    <w:p w14:paraId="56B1393B" w14:textId="39D59515" w:rsidR="000C2FB3" w:rsidRPr="008227C5" w:rsidRDefault="000C2FB3" w:rsidP="009B0586">
      <w:pPr>
        <w:spacing w:after="120"/>
      </w:pPr>
      <w:r>
        <w:t xml:space="preserve">GitHub: </w:t>
      </w:r>
      <w:hyperlink r:id="rId16" w:history="1">
        <w:r w:rsidR="009B245D" w:rsidRPr="005D0B82">
          <w:rPr>
            <w:rStyle w:val="Hyperlink"/>
          </w:rPr>
          <w:t>https://github.com/AlexGibsonPlymouth/3SC.git</w:t>
        </w:r>
      </w:hyperlink>
      <w:r>
        <w:t xml:space="preserve"> </w:t>
      </w:r>
    </w:p>
    <w:bookmarkStart w:id="2" w:name="_Toc120452077" w:displacedByCustomXml="next"/>
    <w:sdt>
      <w:sdtPr>
        <w:rPr>
          <w:sz w:val="22"/>
          <w:szCs w:val="22"/>
        </w:rPr>
        <w:id w:val="1977792234"/>
        <w:docPartObj>
          <w:docPartGallery w:val="Table of Contents"/>
          <w:docPartUnique/>
        </w:docPartObj>
      </w:sdtPr>
      <w:sdtEndPr>
        <w:rPr>
          <w:b/>
          <w:bCs/>
          <w:noProof/>
        </w:rPr>
      </w:sdtEndPr>
      <w:sdtContent>
        <w:p w14:paraId="637EDECD" w14:textId="6C4C01E4" w:rsidR="00B33A2D" w:rsidRPr="003479E3" w:rsidRDefault="00B33A2D" w:rsidP="003E6FBC">
          <w:pPr>
            <w:pStyle w:val="TOCHeading"/>
          </w:pPr>
          <w:r w:rsidRPr="003479E3">
            <w:t>Contents</w:t>
          </w:r>
        </w:p>
        <w:p w14:paraId="48CAC42A" w14:textId="15F3933F" w:rsidR="00AC4E3F"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6590670" w:history="1">
            <w:r w:rsidR="00AC4E3F" w:rsidRPr="00A27AD5">
              <w:rPr>
                <w:rStyle w:val="Hyperlink"/>
              </w:rPr>
              <w:t>1.</w:t>
            </w:r>
            <w:r w:rsidR="00AC4E3F">
              <w:rPr>
                <w:rFonts w:eastAsiaTheme="minorEastAsia"/>
                <w:lang w:eastAsia="en-GB"/>
              </w:rPr>
              <w:tab/>
            </w:r>
            <w:r w:rsidR="00AC4E3F" w:rsidRPr="00A27AD5">
              <w:rPr>
                <w:rStyle w:val="Hyperlink"/>
              </w:rPr>
              <w:t>Introduction</w:t>
            </w:r>
            <w:r w:rsidR="00AC4E3F">
              <w:rPr>
                <w:webHidden/>
              </w:rPr>
              <w:tab/>
            </w:r>
            <w:r w:rsidR="00AC4E3F">
              <w:rPr>
                <w:webHidden/>
              </w:rPr>
              <w:fldChar w:fldCharType="begin"/>
            </w:r>
            <w:r w:rsidR="00AC4E3F">
              <w:rPr>
                <w:webHidden/>
              </w:rPr>
              <w:instrText xml:space="preserve"> PAGEREF _Toc126590670 \h </w:instrText>
            </w:r>
            <w:r w:rsidR="00AC4E3F">
              <w:rPr>
                <w:webHidden/>
              </w:rPr>
            </w:r>
            <w:r w:rsidR="00AC4E3F">
              <w:rPr>
                <w:webHidden/>
              </w:rPr>
              <w:fldChar w:fldCharType="separate"/>
            </w:r>
            <w:r w:rsidR="00AC4E3F">
              <w:rPr>
                <w:webHidden/>
              </w:rPr>
              <w:t>2</w:t>
            </w:r>
            <w:r w:rsidR="00AC4E3F">
              <w:rPr>
                <w:webHidden/>
              </w:rPr>
              <w:fldChar w:fldCharType="end"/>
            </w:r>
          </w:hyperlink>
        </w:p>
        <w:p w14:paraId="25D44C70" w14:textId="620A721B" w:rsidR="00AC4E3F" w:rsidRDefault="00000000">
          <w:pPr>
            <w:pStyle w:val="TOC1"/>
            <w:tabs>
              <w:tab w:val="left" w:pos="440"/>
            </w:tabs>
            <w:rPr>
              <w:rFonts w:eastAsiaTheme="minorEastAsia"/>
              <w:lang w:eastAsia="en-GB"/>
            </w:rPr>
          </w:pPr>
          <w:hyperlink w:anchor="_Toc126590671" w:history="1">
            <w:r w:rsidR="00AC4E3F" w:rsidRPr="00A27AD5">
              <w:rPr>
                <w:rStyle w:val="Hyperlink"/>
              </w:rPr>
              <w:t>2.</w:t>
            </w:r>
            <w:r w:rsidR="00AC4E3F">
              <w:rPr>
                <w:rFonts w:eastAsiaTheme="minorEastAsia"/>
                <w:lang w:eastAsia="en-GB"/>
              </w:rPr>
              <w:tab/>
            </w:r>
            <w:r w:rsidR="00AC4E3F" w:rsidRPr="00A27AD5">
              <w:rPr>
                <w:rStyle w:val="Hyperlink"/>
              </w:rPr>
              <w:t>Data Collection &amp; Cleaning</w:t>
            </w:r>
            <w:r w:rsidR="00AC4E3F">
              <w:rPr>
                <w:webHidden/>
              </w:rPr>
              <w:tab/>
            </w:r>
            <w:r w:rsidR="00AC4E3F">
              <w:rPr>
                <w:webHidden/>
              </w:rPr>
              <w:fldChar w:fldCharType="begin"/>
            </w:r>
            <w:r w:rsidR="00AC4E3F">
              <w:rPr>
                <w:webHidden/>
              </w:rPr>
              <w:instrText xml:space="preserve"> PAGEREF _Toc126590671 \h </w:instrText>
            </w:r>
            <w:r w:rsidR="00AC4E3F">
              <w:rPr>
                <w:webHidden/>
              </w:rPr>
            </w:r>
            <w:r w:rsidR="00AC4E3F">
              <w:rPr>
                <w:webHidden/>
              </w:rPr>
              <w:fldChar w:fldCharType="separate"/>
            </w:r>
            <w:r w:rsidR="00AC4E3F">
              <w:rPr>
                <w:webHidden/>
              </w:rPr>
              <w:t>3</w:t>
            </w:r>
            <w:r w:rsidR="00AC4E3F">
              <w:rPr>
                <w:webHidden/>
              </w:rPr>
              <w:fldChar w:fldCharType="end"/>
            </w:r>
          </w:hyperlink>
        </w:p>
        <w:p w14:paraId="5C851B9C" w14:textId="32FADBFA" w:rsidR="00AC4E3F" w:rsidRDefault="00000000">
          <w:pPr>
            <w:pStyle w:val="TOC2"/>
            <w:tabs>
              <w:tab w:val="left" w:pos="880"/>
            </w:tabs>
            <w:rPr>
              <w:rFonts w:eastAsiaTheme="minorEastAsia"/>
              <w:lang w:eastAsia="en-GB"/>
            </w:rPr>
          </w:pPr>
          <w:hyperlink w:anchor="_Toc126590672" w:history="1">
            <w:r w:rsidR="00AC4E3F" w:rsidRPr="00A27AD5">
              <w:rPr>
                <w:rStyle w:val="Hyperlink"/>
              </w:rPr>
              <w:t>2.1.</w:t>
            </w:r>
            <w:r w:rsidR="00AC4E3F">
              <w:rPr>
                <w:rFonts w:eastAsiaTheme="minorEastAsia"/>
                <w:lang w:eastAsia="en-GB"/>
              </w:rPr>
              <w:tab/>
            </w:r>
            <w:r w:rsidR="00AC4E3F" w:rsidRPr="00A27AD5">
              <w:rPr>
                <w:rStyle w:val="Hyperlink"/>
              </w:rPr>
              <w:t>Preliminary Evaluation of CCG Accounts</w:t>
            </w:r>
            <w:r w:rsidR="00AC4E3F">
              <w:rPr>
                <w:webHidden/>
              </w:rPr>
              <w:tab/>
            </w:r>
            <w:r w:rsidR="00AC4E3F">
              <w:rPr>
                <w:webHidden/>
              </w:rPr>
              <w:fldChar w:fldCharType="begin"/>
            </w:r>
            <w:r w:rsidR="00AC4E3F">
              <w:rPr>
                <w:webHidden/>
              </w:rPr>
              <w:instrText xml:space="preserve"> PAGEREF _Toc126590672 \h </w:instrText>
            </w:r>
            <w:r w:rsidR="00AC4E3F">
              <w:rPr>
                <w:webHidden/>
              </w:rPr>
            </w:r>
            <w:r w:rsidR="00AC4E3F">
              <w:rPr>
                <w:webHidden/>
              </w:rPr>
              <w:fldChar w:fldCharType="separate"/>
            </w:r>
            <w:r w:rsidR="00AC4E3F">
              <w:rPr>
                <w:webHidden/>
              </w:rPr>
              <w:t>4</w:t>
            </w:r>
            <w:r w:rsidR="00AC4E3F">
              <w:rPr>
                <w:webHidden/>
              </w:rPr>
              <w:fldChar w:fldCharType="end"/>
            </w:r>
          </w:hyperlink>
        </w:p>
        <w:p w14:paraId="79810EFA" w14:textId="6E1FC741" w:rsidR="00AC4E3F" w:rsidRDefault="00000000">
          <w:pPr>
            <w:pStyle w:val="TOC2"/>
            <w:tabs>
              <w:tab w:val="left" w:pos="880"/>
            </w:tabs>
            <w:rPr>
              <w:rFonts w:eastAsiaTheme="minorEastAsia"/>
              <w:lang w:eastAsia="en-GB"/>
            </w:rPr>
          </w:pPr>
          <w:hyperlink w:anchor="_Toc126590673" w:history="1">
            <w:r w:rsidR="00AC4E3F" w:rsidRPr="00A27AD5">
              <w:rPr>
                <w:rStyle w:val="Hyperlink"/>
              </w:rPr>
              <w:t>2.2.</w:t>
            </w:r>
            <w:r w:rsidR="00AC4E3F">
              <w:rPr>
                <w:rFonts w:eastAsiaTheme="minorEastAsia"/>
                <w:lang w:eastAsia="en-GB"/>
              </w:rPr>
              <w:tab/>
            </w:r>
            <w:r w:rsidR="00AC4E3F" w:rsidRPr="00A27AD5">
              <w:rPr>
                <w:rStyle w:val="Hyperlink"/>
              </w:rPr>
              <w:t>Focusing on invoices &gt;£25k</w:t>
            </w:r>
            <w:r w:rsidR="00AC4E3F">
              <w:rPr>
                <w:webHidden/>
              </w:rPr>
              <w:tab/>
            </w:r>
            <w:r w:rsidR="00AC4E3F">
              <w:rPr>
                <w:webHidden/>
              </w:rPr>
              <w:fldChar w:fldCharType="begin"/>
            </w:r>
            <w:r w:rsidR="00AC4E3F">
              <w:rPr>
                <w:webHidden/>
              </w:rPr>
              <w:instrText xml:space="preserve"> PAGEREF _Toc126590673 \h </w:instrText>
            </w:r>
            <w:r w:rsidR="00AC4E3F">
              <w:rPr>
                <w:webHidden/>
              </w:rPr>
            </w:r>
            <w:r w:rsidR="00AC4E3F">
              <w:rPr>
                <w:webHidden/>
              </w:rPr>
              <w:fldChar w:fldCharType="separate"/>
            </w:r>
            <w:r w:rsidR="00AC4E3F">
              <w:rPr>
                <w:webHidden/>
              </w:rPr>
              <w:t>5</w:t>
            </w:r>
            <w:r w:rsidR="00AC4E3F">
              <w:rPr>
                <w:webHidden/>
              </w:rPr>
              <w:fldChar w:fldCharType="end"/>
            </w:r>
          </w:hyperlink>
        </w:p>
        <w:p w14:paraId="67288ED2" w14:textId="247C214C" w:rsidR="00AC4E3F" w:rsidRDefault="00000000">
          <w:pPr>
            <w:pStyle w:val="TOC2"/>
            <w:tabs>
              <w:tab w:val="left" w:pos="880"/>
            </w:tabs>
            <w:rPr>
              <w:rFonts w:eastAsiaTheme="minorEastAsia"/>
              <w:lang w:eastAsia="en-GB"/>
            </w:rPr>
          </w:pPr>
          <w:hyperlink w:anchor="_Toc126590674" w:history="1">
            <w:r w:rsidR="00AC4E3F" w:rsidRPr="00A27AD5">
              <w:rPr>
                <w:rStyle w:val="Hyperlink"/>
              </w:rPr>
              <w:t>2.3.</w:t>
            </w:r>
            <w:r w:rsidR="00AC4E3F">
              <w:rPr>
                <w:rFonts w:eastAsiaTheme="minorEastAsia"/>
                <w:lang w:eastAsia="en-GB"/>
              </w:rPr>
              <w:tab/>
            </w:r>
            <w:r w:rsidR="00AC4E3F" w:rsidRPr="00A27AD5">
              <w:rPr>
                <w:rStyle w:val="Hyperlink"/>
              </w:rPr>
              <w:t>Generic ‘Suppliers’ and Ad Hoc Exclusions</w:t>
            </w:r>
            <w:r w:rsidR="00AC4E3F">
              <w:rPr>
                <w:webHidden/>
              </w:rPr>
              <w:tab/>
            </w:r>
            <w:r w:rsidR="00AC4E3F">
              <w:rPr>
                <w:webHidden/>
              </w:rPr>
              <w:fldChar w:fldCharType="begin"/>
            </w:r>
            <w:r w:rsidR="00AC4E3F">
              <w:rPr>
                <w:webHidden/>
              </w:rPr>
              <w:instrText xml:space="preserve"> PAGEREF _Toc126590674 \h </w:instrText>
            </w:r>
            <w:r w:rsidR="00AC4E3F">
              <w:rPr>
                <w:webHidden/>
              </w:rPr>
            </w:r>
            <w:r w:rsidR="00AC4E3F">
              <w:rPr>
                <w:webHidden/>
              </w:rPr>
              <w:fldChar w:fldCharType="separate"/>
            </w:r>
            <w:r w:rsidR="00AC4E3F">
              <w:rPr>
                <w:webHidden/>
              </w:rPr>
              <w:t>6</w:t>
            </w:r>
            <w:r w:rsidR="00AC4E3F">
              <w:rPr>
                <w:webHidden/>
              </w:rPr>
              <w:fldChar w:fldCharType="end"/>
            </w:r>
          </w:hyperlink>
        </w:p>
        <w:p w14:paraId="19FBEDD3" w14:textId="78EB0477" w:rsidR="00AC4E3F" w:rsidRDefault="00000000">
          <w:pPr>
            <w:pStyle w:val="TOC2"/>
            <w:tabs>
              <w:tab w:val="left" w:pos="880"/>
            </w:tabs>
            <w:rPr>
              <w:rFonts w:eastAsiaTheme="minorEastAsia"/>
              <w:lang w:eastAsia="en-GB"/>
            </w:rPr>
          </w:pPr>
          <w:hyperlink w:anchor="_Toc126590675" w:history="1">
            <w:r w:rsidR="00AC4E3F" w:rsidRPr="00A27AD5">
              <w:rPr>
                <w:rStyle w:val="Hyperlink"/>
              </w:rPr>
              <w:t>2.4.</w:t>
            </w:r>
            <w:r w:rsidR="00AC4E3F">
              <w:rPr>
                <w:rFonts w:eastAsiaTheme="minorEastAsia"/>
                <w:lang w:eastAsia="en-GB"/>
              </w:rPr>
              <w:tab/>
            </w:r>
            <w:r w:rsidR="00AC4E3F" w:rsidRPr="00A27AD5">
              <w:rPr>
                <w:rStyle w:val="Hyperlink"/>
              </w:rPr>
              <w:t>Recognising the potential impact of using data for 2018/19</w:t>
            </w:r>
            <w:r w:rsidR="00AC4E3F">
              <w:rPr>
                <w:webHidden/>
              </w:rPr>
              <w:tab/>
            </w:r>
            <w:r w:rsidR="00AC4E3F">
              <w:rPr>
                <w:webHidden/>
              </w:rPr>
              <w:fldChar w:fldCharType="begin"/>
            </w:r>
            <w:r w:rsidR="00AC4E3F">
              <w:rPr>
                <w:webHidden/>
              </w:rPr>
              <w:instrText xml:space="preserve"> PAGEREF _Toc126590675 \h </w:instrText>
            </w:r>
            <w:r w:rsidR="00AC4E3F">
              <w:rPr>
                <w:webHidden/>
              </w:rPr>
            </w:r>
            <w:r w:rsidR="00AC4E3F">
              <w:rPr>
                <w:webHidden/>
              </w:rPr>
              <w:fldChar w:fldCharType="separate"/>
            </w:r>
            <w:r w:rsidR="00AC4E3F">
              <w:rPr>
                <w:webHidden/>
              </w:rPr>
              <w:t>6</w:t>
            </w:r>
            <w:r w:rsidR="00AC4E3F">
              <w:rPr>
                <w:webHidden/>
              </w:rPr>
              <w:fldChar w:fldCharType="end"/>
            </w:r>
          </w:hyperlink>
        </w:p>
        <w:p w14:paraId="70DF81D4" w14:textId="50B10A5E" w:rsidR="00AC4E3F" w:rsidRDefault="00000000">
          <w:pPr>
            <w:pStyle w:val="TOC2"/>
            <w:tabs>
              <w:tab w:val="left" w:pos="880"/>
            </w:tabs>
            <w:rPr>
              <w:rFonts w:eastAsiaTheme="minorEastAsia"/>
              <w:lang w:eastAsia="en-GB"/>
            </w:rPr>
          </w:pPr>
          <w:hyperlink w:anchor="_Toc126590676" w:history="1">
            <w:r w:rsidR="00AC4E3F" w:rsidRPr="00A27AD5">
              <w:rPr>
                <w:rStyle w:val="Hyperlink"/>
              </w:rPr>
              <w:t>2.5.</w:t>
            </w:r>
            <w:r w:rsidR="00AC4E3F">
              <w:rPr>
                <w:rFonts w:eastAsiaTheme="minorEastAsia"/>
                <w:lang w:eastAsia="en-GB"/>
              </w:rPr>
              <w:tab/>
            </w:r>
            <w:r w:rsidR="00AC4E3F" w:rsidRPr="00A27AD5">
              <w:rPr>
                <w:rStyle w:val="Hyperlink"/>
              </w:rPr>
              <w:t>Recognising potential variation in the comprehensiveness of the CCG accounts</w:t>
            </w:r>
            <w:r w:rsidR="00AC4E3F">
              <w:rPr>
                <w:webHidden/>
              </w:rPr>
              <w:tab/>
            </w:r>
            <w:r w:rsidR="00AC4E3F">
              <w:rPr>
                <w:webHidden/>
              </w:rPr>
              <w:fldChar w:fldCharType="begin"/>
            </w:r>
            <w:r w:rsidR="00AC4E3F">
              <w:rPr>
                <w:webHidden/>
              </w:rPr>
              <w:instrText xml:space="preserve"> PAGEREF _Toc126590676 \h </w:instrText>
            </w:r>
            <w:r w:rsidR="00AC4E3F">
              <w:rPr>
                <w:webHidden/>
              </w:rPr>
            </w:r>
            <w:r w:rsidR="00AC4E3F">
              <w:rPr>
                <w:webHidden/>
              </w:rPr>
              <w:fldChar w:fldCharType="separate"/>
            </w:r>
            <w:r w:rsidR="00AC4E3F">
              <w:rPr>
                <w:webHidden/>
              </w:rPr>
              <w:t>7</w:t>
            </w:r>
            <w:r w:rsidR="00AC4E3F">
              <w:rPr>
                <w:webHidden/>
              </w:rPr>
              <w:fldChar w:fldCharType="end"/>
            </w:r>
          </w:hyperlink>
        </w:p>
        <w:p w14:paraId="49849B79" w14:textId="0D715E3E" w:rsidR="00AC4E3F" w:rsidRDefault="00000000">
          <w:pPr>
            <w:pStyle w:val="TOC1"/>
            <w:tabs>
              <w:tab w:val="left" w:pos="440"/>
            </w:tabs>
            <w:rPr>
              <w:rFonts w:eastAsiaTheme="minorEastAsia"/>
              <w:lang w:eastAsia="en-GB"/>
            </w:rPr>
          </w:pPr>
          <w:hyperlink w:anchor="_Toc126590677" w:history="1">
            <w:r w:rsidR="00AC4E3F" w:rsidRPr="00A27AD5">
              <w:rPr>
                <w:rStyle w:val="Hyperlink"/>
              </w:rPr>
              <w:t>3.</w:t>
            </w:r>
            <w:r w:rsidR="00AC4E3F">
              <w:rPr>
                <w:rFonts w:eastAsiaTheme="minorEastAsia"/>
                <w:lang w:eastAsia="en-GB"/>
              </w:rPr>
              <w:tab/>
            </w:r>
            <w:r w:rsidR="00AC4E3F" w:rsidRPr="00A27AD5">
              <w:rPr>
                <w:rStyle w:val="Hyperlink"/>
              </w:rPr>
              <w:t>Identifying Suppliers: The Workflow</w:t>
            </w:r>
            <w:r w:rsidR="00AC4E3F">
              <w:rPr>
                <w:webHidden/>
              </w:rPr>
              <w:tab/>
            </w:r>
            <w:r w:rsidR="00AC4E3F">
              <w:rPr>
                <w:webHidden/>
              </w:rPr>
              <w:fldChar w:fldCharType="begin"/>
            </w:r>
            <w:r w:rsidR="00AC4E3F">
              <w:rPr>
                <w:webHidden/>
              </w:rPr>
              <w:instrText xml:space="preserve"> PAGEREF _Toc126590677 \h </w:instrText>
            </w:r>
            <w:r w:rsidR="00AC4E3F">
              <w:rPr>
                <w:webHidden/>
              </w:rPr>
            </w:r>
            <w:r w:rsidR="00AC4E3F">
              <w:rPr>
                <w:webHidden/>
              </w:rPr>
              <w:fldChar w:fldCharType="separate"/>
            </w:r>
            <w:r w:rsidR="00AC4E3F">
              <w:rPr>
                <w:webHidden/>
              </w:rPr>
              <w:t>9</w:t>
            </w:r>
            <w:r w:rsidR="00AC4E3F">
              <w:rPr>
                <w:webHidden/>
              </w:rPr>
              <w:fldChar w:fldCharType="end"/>
            </w:r>
          </w:hyperlink>
        </w:p>
        <w:p w14:paraId="7F4D5BBA" w14:textId="6E2C294F" w:rsidR="00AC4E3F" w:rsidRDefault="00000000">
          <w:pPr>
            <w:pStyle w:val="TOC1"/>
            <w:tabs>
              <w:tab w:val="left" w:pos="440"/>
            </w:tabs>
            <w:rPr>
              <w:rFonts w:eastAsiaTheme="minorEastAsia"/>
              <w:lang w:eastAsia="en-GB"/>
            </w:rPr>
          </w:pPr>
          <w:hyperlink w:anchor="_Toc126590678" w:history="1">
            <w:r w:rsidR="00AC4E3F" w:rsidRPr="00A27AD5">
              <w:rPr>
                <w:rStyle w:val="Hyperlink"/>
              </w:rPr>
              <w:t>4.</w:t>
            </w:r>
            <w:r w:rsidR="00AC4E3F">
              <w:rPr>
                <w:rFonts w:eastAsiaTheme="minorEastAsia"/>
                <w:lang w:eastAsia="en-GB"/>
              </w:rPr>
              <w:tab/>
            </w:r>
            <w:r w:rsidR="00AC4E3F" w:rsidRPr="00A27AD5">
              <w:rPr>
                <w:rStyle w:val="Hyperlink"/>
              </w:rPr>
              <w:t>Evaluation of manual interrogation/extraction of expenditure data</w:t>
            </w:r>
            <w:r w:rsidR="00AC4E3F">
              <w:rPr>
                <w:webHidden/>
              </w:rPr>
              <w:tab/>
            </w:r>
            <w:r w:rsidR="00AC4E3F">
              <w:rPr>
                <w:webHidden/>
              </w:rPr>
              <w:fldChar w:fldCharType="begin"/>
            </w:r>
            <w:r w:rsidR="00AC4E3F">
              <w:rPr>
                <w:webHidden/>
              </w:rPr>
              <w:instrText xml:space="preserve"> PAGEREF _Toc126590678 \h </w:instrText>
            </w:r>
            <w:r w:rsidR="00AC4E3F">
              <w:rPr>
                <w:webHidden/>
              </w:rPr>
            </w:r>
            <w:r w:rsidR="00AC4E3F">
              <w:rPr>
                <w:webHidden/>
              </w:rPr>
              <w:fldChar w:fldCharType="separate"/>
            </w:r>
            <w:r w:rsidR="00AC4E3F">
              <w:rPr>
                <w:webHidden/>
              </w:rPr>
              <w:t>11</w:t>
            </w:r>
            <w:r w:rsidR="00AC4E3F">
              <w:rPr>
                <w:webHidden/>
              </w:rPr>
              <w:fldChar w:fldCharType="end"/>
            </w:r>
          </w:hyperlink>
        </w:p>
        <w:p w14:paraId="55C4E88D" w14:textId="5C193D61" w:rsidR="00AC4E3F" w:rsidRDefault="00000000">
          <w:pPr>
            <w:pStyle w:val="TOC1"/>
            <w:tabs>
              <w:tab w:val="left" w:pos="440"/>
            </w:tabs>
            <w:rPr>
              <w:rFonts w:eastAsiaTheme="minorEastAsia"/>
              <w:lang w:eastAsia="en-GB"/>
            </w:rPr>
          </w:pPr>
          <w:hyperlink w:anchor="_Toc126590679" w:history="1">
            <w:r w:rsidR="00AC4E3F" w:rsidRPr="00A27AD5">
              <w:rPr>
                <w:rStyle w:val="Hyperlink"/>
              </w:rPr>
              <w:t>5.</w:t>
            </w:r>
            <w:r w:rsidR="00AC4E3F">
              <w:rPr>
                <w:rFonts w:eastAsiaTheme="minorEastAsia"/>
                <w:lang w:eastAsia="en-GB"/>
              </w:rPr>
              <w:tab/>
            </w:r>
            <w:r w:rsidR="00AC4E3F" w:rsidRPr="00A27AD5">
              <w:rPr>
                <w:rStyle w:val="Hyperlink"/>
              </w:rPr>
              <w:t>Identifying Suppliers: Establishing VCSE Status</w:t>
            </w:r>
            <w:r w:rsidR="00AC4E3F">
              <w:rPr>
                <w:webHidden/>
              </w:rPr>
              <w:tab/>
            </w:r>
            <w:r w:rsidR="00AC4E3F">
              <w:rPr>
                <w:webHidden/>
              </w:rPr>
              <w:fldChar w:fldCharType="begin"/>
            </w:r>
            <w:r w:rsidR="00AC4E3F">
              <w:rPr>
                <w:webHidden/>
              </w:rPr>
              <w:instrText xml:space="preserve"> PAGEREF _Toc126590679 \h </w:instrText>
            </w:r>
            <w:r w:rsidR="00AC4E3F">
              <w:rPr>
                <w:webHidden/>
              </w:rPr>
            </w:r>
            <w:r w:rsidR="00AC4E3F">
              <w:rPr>
                <w:webHidden/>
              </w:rPr>
              <w:fldChar w:fldCharType="separate"/>
            </w:r>
            <w:r w:rsidR="00AC4E3F">
              <w:rPr>
                <w:webHidden/>
              </w:rPr>
              <w:t>12</w:t>
            </w:r>
            <w:r w:rsidR="00AC4E3F">
              <w:rPr>
                <w:webHidden/>
              </w:rPr>
              <w:fldChar w:fldCharType="end"/>
            </w:r>
          </w:hyperlink>
        </w:p>
        <w:p w14:paraId="7E1A5E55" w14:textId="5BE6D13B" w:rsidR="00AC4E3F" w:rsidRDefault="00000000">
          <w:pPr>
            <w:pStyle w:val="TOC1"/>
            <w:tabs>
              <w:tab w:val="left" w:pos="440"/>
            </w:tabs>
            <w:rPr>
              <w:rFonts w:eastAsiaTheme="minorEastAsia"/>
              <w:lang w:eastAsia="en-GB"/>
            </w:rPr>
          </w:pPr>
          <w:hyperlink w:anchor="_Toc126590680" w:history="1">
            <w:r w:rsidR="00AC4E3F" w:rsidRPr="00A27AD5">
              <w:rPr>
                <w:rStyle w:val="Hyperlink"/>
              </w:rPr>
              <w:t>6.</w:t>
            </w:r>
            <w:r w:rsidR="00AC4E3F">
              <w:rPr>
                <w:rFonts w:eastAsiaTheme="minorEastAsia"/>
                <w:lang w:eastAsia="en-GB"/>
              </w:rPr>
              <w:tab/>
            </w:r>
            <w:r w:rsidR="00AC4E3F" w:rsidRPr="00A27AD5">
              <w:rPr>
                <w:rStyle w:val="Hyperlink"/>
              </w:rPr>
              <w:t>National Overview of CCG Spending on VCSE Suppliers</w:t>
            </w:r>
            <w:r w:rsidR="00AC4E3F">
              <w:rPr>
                <w:webHidden/>
              </w:rPr>
              <w:tab/>
            </w:r>
            <w:r w:rsidR="00AC4E3F">
              <w:rPr>
                <w:webHidden/>
              </w:rPr>
              <w:fldChar w:fldCharType="begin"/>
            </w:r>
            <w:r w:rsidR="00AC4E3F">
              <w:rPr>
                <w:webHidden/>
              </w:rPr>
              <w:instrText xml:space="preserve"> PAGEREF _Toc126590680 \h </w:instrText>
            </w:r>
            <w:r w:rsidR="00AC4E3F">
              <w:rPr>
                <w:webHidden/>
              </w:rPr>
            </w:r>
            <w:r w:rsidR="00AC4E3F">
              <w:rPr>
                <w:webHidden/>
              </w:rPr>
              <w:fldChar w:fldCharType="separate"/>
            </w:r>
            <w:r w:rsidR="00AC4E3F">
              <w:rPr>
                <w:webHidden/>
              </w:rPr>
              <w:t>14</w:t>
            </w:r>
            <w:r w:rsidR="00AC4E3F">
              <w:rPr>
                <w:webHidden/>
              </w:rPr>
              <w:fldChar w:fldCharType="end"/>
            </w:r>
          </w:hyperlink>
        </w:p>
        <w:p w14:paraId="54A1DF69" w14:textId="6AF92BF8" w:rsidR="00AC4E3F" w:rsidRDefault="00000000">
          <w:pPr>
            <w:pStyle w:val="TOC1"/>
            <w:tabs>
              <w:tab w:val="left" w:pos="440"/>
            </w:tabs>
            <w:rPr>
              <w:rFonts w:eastAsiaTheme="minorEastAsia"/>
              <w:lang w:eastAsia="en-GB"/>
            </w:rPr>
          </w:pPr>
          <w:hyperlink w:anchor="_Toc126590681" w:history="1">
            <w:r w:rsidR="00AC4E3F" w:rsidRPr="00A27AD5">
              <w:rPr>
                <w:rStyle w:val="Hyperlink"/>
              </w:rPr>
              <w:t>7.</w:t>
            </w:r>
            <w:r w:rsidR="00AC4E3F">
              <w:rPr>
                <w:rFonts w:eastAsiaTheme="minorEastAsia"/>
                <w:lang w:eastAsia="en-GB"/>
              </w:rPr>
              <w:tab/>
            </w:r>
            <w:r w:rsidR="00AC4E3F" w:rsidRPr="00A27AD5">
              <w:rPr>
                <w:rStyle w:val="Hyperlink"/>
              </w:rPr>
              <w:t>CCG Variation in Spending on VCSE Suppliers</w:t>
            </w:r>
            <w:r w:rsidR="00AC4E3F">
              <w:rPr>
                <w:webHidden/>
              </w:rPr>
              <w:tab/>
            </w:r>
            <w:r w:rsidR="00AC4E3F">
              <w:rPr>
                <w:webHidden/>
              </w:rPr>
              <w:fldChar w:fldCharType="begin"/>
            </w:r>
            <w:r w:rsidR="00AC4E3F">
              <w:rPr>
                <w:webHidden/>
              </w:rPr>
              <w:instrText xml:space="preserve"> PAGEREF _Toc126590681 \h </w:instrText>
            </w:r>
            <w:r w:rsidR="00AC4E3F">
              <w:rPr>
                <w:webHidden/>
              </w:rPr>
            </w:r>
            <w:r w:rsidR="00AC4E3F">
              <w:rPr>
                <w:webHidden/>
              </w:rPr>
              <w:fldChar w:fldCharType="separate"/>
            </w:r>
            <w:r w:rsidR="00AC4E3F">
              <w:rPr>
                <w:webHidden/>
              </w:rPr>
              <w:t>16</w:t>
            </w:r>
            <w:r w:rsidR="00AC4E3F">
              <w:rPr>
                <w:webHidden/>
              </w:rPr>
              <w:fldChar w:fldCharType="end"/>
            </w:r>
          </w:hyperlink>
        </w:p>
        <w:p w14:paraId="610494C9" w14:textId="7D949D32" w:rsidR="00AC4E3F" w:rsidRDefault="00000000">
          <w:pPr>
            <w:pStyle w:val="TOC1"/>
            <w:tabs>
              <w:tab w:val="left" w:pos="440"/>
            </w:tabs>
            <w:rPr>
              <w:rFonts w:eastAsiaTheme="minorEastAsia"/>
              <w:lang w:eastAsia="en-GB"/>
            </w:rPr>
          </w:pPr>
          <w:hyperlink w:anchor="_Toc126590682" w:history="1">
            <w:r w:rsidR="00AC4E3F" w:rsidRPr="00A27AD5">
              <w:rPr>
                <w:rStyle w:val="Hyperlink"/>
              </w:rPr>
              <w:t>8.</w:t>
            </w:r>
            <w:r w:rsidR="00AC4E3F">
              <w:rPr>
                <w:rFonts w:eastAsiaTheme="minorEastAsia"/>
                <w:lang w:eastAsia="en-GB"/>
              </w:rPr>
              <w:tab/>
            </w:r>
            <w:r w:rsidR="00AC4E3F" w:rsidRPr="00A27AD5">
              <w:rPr>
                <w:rStyle w:val="Hyperlink"/>
              </w:rPr>
              <w:t>Shortlisting Potential Study Sites for the 3SC Project</w:t>
            </w:r>
            <w:r w:rsidR="00AC4E3F">
              <w:rPr>
                <w:webHidden/>
              </w:rPr>
              <w:tab/>
            </w:r>
            <w:r w:rsidR="00AC4E3F">
              <w:rPr>
                <w:webHidden/>
              </w:rPr>
              <w:fldChar w:fldCharType="begin"/>
            </w:r>
            <w:r w:rsidR="00AC4E3F">
              <w:rPr>
                <w:webHidden/>
              </w:rPr>
              <w:instrText xml:space="preserve"> PAGEREF _Toc126590682 \h </w:instrText>
            </w:r>
            <w:r w:rsidR="00AC4E3F">
              <w:rPr>
                <w:webHidden/>
              </w:rPr>
            </w:r>
            <w:r w:rsidR="00AC4E3F">
              <w:rPr>
                <w:webHidden/>
              </w:rPr>
              <w:fldChar w:fldCharType="separate"/>
            </w:r>
            <w:r w:rsidR="00AC4E3F">
              <w:rPr>
                <w:webHidden/>
              </w:rPr>
              <w:t>20</w:t>
            </w:r>
            <w:r w:rsidR="00AC4E3F">
              <w:rPr>
                <w:webHidden/>
              </w:rPr>
              <w:fldChar w:fldCharType="end"/>
            </w:r>
          </w:hyperlink>
        </w:p>
        <w:p w14:paraId="07CCD477" w14:textId="2F00661A" w:rsidR="00AC4E3F" w:rsidRDefault="00000000">
          <w:pPr>
            <w:pStyle w:val="TOC1"/>
            <w:tabs>
              <w:tab w:val="left" w:pos="440"/>
            </w:tabs>
            <w:rPr>
              <w:rFonts w:eastAsiaTheme="minorEastAsia"/>
              <w:lang w:eastAsia="en-GB"/>
            </w:rPr>
          </w:pPr>
          <w:hyperlink w:anchor="_Toc126590683" w:history="1">
            <w:r w:rsidR="00AC4E3F" w:rsidRPr="00A27AD5">
              <w:rPr>
                <w:rStyle w:val="Hyperlink"/>
              </w:rPr>
              <w:t>9.</w:t>
            </w:r>
            <w:r w:rsidR="00AC4E3F">
              <w:rPr>
                <w:rFonts w:eastAsiaTheme="minorEastAsia"/>
                <w:lang w:eastAsia="en-GB"/>
              </w:rPr>
              <w:tab/>
            </w:r>
            <w:r w:rsidR="00AC4E3F" w:rsidRPr="00A27AD5">
              <w:rPr>
                <w:rStyle w:val="Hyperlink"/>
              </w:rPr>
              <w:t>Improving the “Over-Threshold” expenditure accounts for Health Service Research</w:t>
            </w:r>
            <w:r w:rsidR="00AC4E3F">
              <w:rPr>
                <w:webHidden/>
              </w:rPr>
              <w:tab/>
            </w:r>
            <w:r w:rsidR="00AC4E3F">
              <w:rPr>
                <w:webHidden/>
              </w:rPr>
              <w:fldChar w:fldCharType="begin"/>
            </w:r>
            <w:r w:rsidR="00AC4E3F">
              <w:rPr>
                <w:webHidden/>
              </w:rPr>
              <w:instrText xml:space="preserve"> PAGEREF _Toc126590683 \h </w:instrText>
            </w:r>
            <w:r w:rsidR="00AC4E3F">
              <w:rPr>
                <w:webHidden/>
              </w:rPr>
            </w:r>
            <w:r w:rsidR="00AC4E3F">
              <w:rPr>
                <w:webHidden/>
              </w:rPr>
              <w:fldChar w:fldCharType="separate"/>
            </w:r>
            <w:r w:rsidR="00AC4E3F">
              <w:rPr>
                <w:webHidden/>
              </w:rPr>
              <w:t>22</w:t>
            </w:r>
            <w:r w:rsidR="00AC4E3F">
              <w:rPr>
                <w:webHidden/>
              </w:rPr>
              <w:fldChar w:fldCharType="end"/>
            </w:r>
          </w:hyperlink>
        </w:p>
        <w:p w14:paraId="15364CEB" w14:textId="57FF8CDB"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7B9165E5" w14:textId="254C25C7" w:rsidR="00AC4E3F"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6590684" w:history="1">
        <w:r w:rsidR="00AC4E3F" w:rsidRPr="000B115B">
          <w:rPr>
            <w:rStyle w:val="Hyperlink"/>
          </w:rPr>
          <w:t>Table 1: Number of Commissioning Bodies (CCGs and ICSs) by Year</w:t>
        </w:r>
        <w:r w:rsidR="00AC4E3F">
          <w:rPr>
            <w:webHidden/>
          </w:rPr>
          <w:tab/>
        </w:r>
        <w:r w:rsidR="00AC4E3F">
          <w:rPr>
            <w:webHidden/>
          </w:rPr>
          <w:fldChar w:fldCharType="begin"/>
        </w:r>
        <w:r w:rsidR="00AC4E3F">
          <w:rPr>
            <w:webHidden/>
          </w:rPr>
          <w:instrText xml:space="preserve"> PAGEREF _Toc126590684 \h </w:instrText>
        </w:r>
        <w:r w:rsidR="00AC4E3F">
          <w:rPr>
            <w:webHidden/>
          </w:rPr>
        </w:r>
        <w:r w:rsidR="00AC4E3F">
          <w:rPr>
            <w:webHidden/>
          </w:rPr>
          <w:fldChar w:fldCharType="separate"/>
        </w:r>
        <w:r w:rsidR="00AC4E3F">
          <w:rPr>
            <w:webHidden/>
          </w:rPr>
          <w:t>3</w:t>
        </w:r>
        <w:r w:rsidR="00AC4E3F">
          <w:rPr>
            <w:webHidden/>
          </w:rPr>
          <w:fldChar w:fldCharType="end"/>
        </w:r>
      </w:hyperlink>
    </w:p>
    <w:p w14:paraId="13FF082B" w14:textId="682E9F2D" w:rsidR="00AC4E3F" w:rsidRDefault="00000000">
      <w:pPr>
        <w:pStyle w:val="TableofFigures"/>
        <w:rPr>
          <w:rFonts w:eastAsiaTheme="minorEastAsia"/>
          <w:lang w:eastAsia="en-GB"/>
        </w:rPr>
      </w:pPr>
      <w:hyperlink w:anchor="_Toc126590685" w:history="1">
        <w:r w:rsidR="00AC4E3F" w:rsidRPr="000B115B">
          <w:rPr>
            <w:rStyle w:val="Hyperlink"/>
          </w:rPr>
          <w:t>Table 2: Availability of CCG “over-threshold” accounts and resulting Analytical Dataset</w:t>
        </w:r>
        <w:r w:rsidR="00AC4E3F">
          <w:rPr>
            <w:webHidden/>
          </w:rPr>
          <w:tab/>
        </w:r>
        <w:r w:rsidR="00AC4E3F">
          <w:rPr>
            <w:webHidden/>
          </w:rPr>
          <w:fldChar w:fldCharType="begin"/>
        </w:r>
        <w:r w:rsidR="00AC4E3F">
          <w:rPr>
            <w:webHidden/>
          </w:rPr>
          <w:instrText xml:space="preserve"> PAGEREF _Toc126590685 \h </w:instrText>
        </w:r>
        <w:r w:rsidR="00AC4E3F">
          <w:rPr>
            <w:webHidden/>
          </w:rPr>
        </w:r>
        <w:r w:rsidR="00AC4E3F">
          <w:rPr>
            <w:webHidden/>
          </w:rPr>
          <w:fldChar w:fldCharType="separate"/>
        </w:r>
        <w:r w:rsidR="00AC4E3F">
          <w:rPr>
            <w:webHidden/>
          </w:rPr>
          <w:t>5</w:t>
        </w:r>
        <w:r w:rsidR="00AC4E3F">
          <w:rPr>
            <w:webHidden/>
          </w:rPr>
          <w:fldChar w:fldCharType="end"/>
        </w:r>
      </w:hyperlink>
    </w:p>
    <w:p w14:paraId="39E90468" w14:textId="36CA8B14" w:rsidR="00AC4E3F" w:rsidRDefault="00000000">
      <w:pPr>
        <w:pStyle w:val="TableofFigures"/>
        <w:rPr>
          <w:rFonts w:eastAsiaTheme="minorEastAsia"/>
          <w:lang w:eastAsia="en-GB"/>
        </w:rPr>
      </w:pPr>
      <w:hyperlink w:anchor="_Toc126590686" w:history="1">
        <w:r w:rsidR="00AC4E3F" w:rsidRPr="000B115B">
          <w:rPr>
            <w:rStyle w:val="Hyperlink"/>
          </w:rPr>
          <w:t>Table 3: Count of suppliers by category and CC/CH Registration</w:t>
        </w:r>
        <w:r w:rsidR="00AC4E3F">
          <w:rPr>
            <w:webHidden/>
          </w:rPr>
          <w:tab/>
        </w:r>
        <w:r w:rsidR="00AC4E3F">
          <w:rPr>
            <w:webHidden/>
          </w:rPr>
          <w:fldChar w:fldCharType="begin"/>
        </w:r>
        <w:r w:rsidR="00AC4E3F">
          <w:rPr>
            <w:webHidden/>
          </w:rPr>
          <w:instrText xml:space="preserve"> PAGEREF _Toc126590686 \h </w:instrText>
        </w:r>
        <w:r w:rsidR="00AC4E3F">
          <w:rPr>
            <w:webHidden/>
          </w:rPr>
        </w:r>
        <w:r w:rsidR="00AC4E3F">
          <w:rPr>
            <w:webHidden/>
          </w:rPr>
          <w:fldChar w:fldCharType="separate"/>
        </w:r>
        <w:r w:rsidR="00AC4E3F">
          <w:rPr>
            <w:webHidden/>
          </w:rPr>
          <w:t>10</w:t>
        </w:r>
        <w:r w:rsidR="00AC4E3F">
          <w:rPr>
            <w:webHidden/>
          </w:rPr>
          <w:fldChar w:fldCharType="end"/>
        </w:r>
      </w:hyperlink>
    </w:p>
    <w:p w14:paraId="3B5AD8C2" w14:textId="3401579B" w:rsidR="00AC4E3F" w:rsidRDefault="00000000">
      <w:pPr>
        <w:pStyle w:val="TableofFigures"/>
        <w:rPr>
          <w:rFonts w:eastAsiaTheme="minorEastAsia"/>
          <w:lang w:eastAsia="en-GB"/>
        </w:rPr>
      </w:pPr>
      <w:hyperlink w:anchor="_Toc126590687" w:history="1">
        <w:r w:rsidR="00AC4E3F" w:rsidRPr="000B115B">
          <w:rPr>
            <w:rStyle w:val="Hyperlink"/>
          </w:rPr>
          <w:t>Table 4: Expenditure (£millions) on suppliers by category and CC/CH Registration</w:t>
        </w:r>
        <w:r w:rsidR="00AC4E3F">
          <w:rPr>
            <w:webHidden/>
          </w:rPr>
          <w:tab/>
        </w:r>
        <w:r w:rsidR="00AC4E3F">
          <w:rPr>
            <w:webHidden/>
          </w:rPr>
          <w:fldChar w:fldCharType="begin"/>
        </w:r>
        <w:r w:rsidR="00AC4E3F">
          <w:rPr>
            <w:webHidden/>
          </w:rPr>
          <w:instrText xml:space="preserve"> PAGEREF _Toc126590687 \h </w:instrText>
        </w:r>
        <w:r w:rsidR="00AC4E3F">
          <w:rPr>
            <w:webHidden/>
          </w:rPr>
        </w:r>
        <w:r w:rsidR="00AC4E3F">
          <w:rPr>
            <w:webHidden/>
          </w:rPr>
          <w:fldChar w:fldCharType="separate"/>
        </w:r>
        <w:r w:rsidR="00AC4E3F">
          <w:rPr>
            <w:webHidden/>
          </w:rPr>
          <w:t>11</w:t>
        </w:r>
        <w:r w:rsidR="00AC4E3F">
          <w:rPr>
            <w:webHidden/>
          </w:rPr>
          <w:fldChar w:fldCharType="end"/>
        </w:r>
      </w:hyperlink>
    </w:p>
    <w:p w14:paraId="273A4F30" w14:textId="3F826B53" w:rsidR="00AC4E3F" w:rsidRDefault="00000000">
      <w:pPr>
        <w:pStyle w:val="TableofFigures"/>
        <w:rPr>
          <w:rFonts w:eastAsiaTheme="minorEastAsia"/>
          <w:lang w:eastAsia="en-GB"/>
        </w:rPr>
      </w:pPr>
      <w:hyperlink w:anchor="_Toc126590688" w:history="1">
        <w:r w:rsidR="00AC4E3F" w:rsidRPr="000B115B">
          <w:rPr>
            <w:rStyle w:val="Hyperlink"/>
          </w:rPr>
          <w:t>Table 5: Comparison of data collected by the ‘NHS Spend’ and 3SC</w:t>
        </w:r>
        <w:r w:rsidR="00AC4E3F" w:rsidRPr="000B115B">
          <w:rPr>
            <w:rStyle w:val="Hyperlink"/>
            <w:vertAlign w:val="superscript"/>
          </w:rPr>
          <w:t>†</w:t>
        </w:r>
        <w:r w:rsidR="00AC4E3F" w:rsidRPr="000B115B">
          <w:rPr>
            <w:rStyle w:val="Hyperlink"/>
          </w:rPr>
          <w:t xml:space="preserve"> projects</w:t>
        </w:r>
        <w:r w:rsidR="00AC4E3F">
          <w:rPr>
            <w:webHidden/>
          </w:rPr>
          <w:tab/>
        </w:r>
        <w:r w:rsidR="00AC4E3F">
          <w:rPr>
            <w:webHidden/>
          </w:rPr>
          <w:fldChar w:fldCharType="begin"/>
        </w:r>
        <w:r w:rsidR="00AC4E3F">
          <w:rPr>
            <w:webHidden/>
          </w:rPr>
          <w:instrText xml:space="preserve"> PAGEREF _Toc126590688 \h </w:instrText>
        </w:r>
        <w:r w:rsidR="00AC4E3F">
          <w:rPr>
            <w:webHidden/>
          </w:rPr>
        </w:r>
        <w:r w:rsidR="00AC4E3F">
          <w:rPr>
            <w:webHidden/>
          </w:rPr>
          <w:fldChar w:fldCharType="separate"/>
        </w:r>
        <w:r w:rsidR="00AC4E3F">
          <w:rPr>
            <w:webHidden/>
          </w:rPr>
          <w:t>12</w:t>
        </w:r>
        <w:r w:rsidR="00AC4E3F">
          <w:rPr>
            <w:webHidden/>
          </w:rPr>
          <w:fldChar w:fldCharType="end"/>
        </w:r>
      </w:hyperlink>
    </w:p>
    <w:p w14:paraId="02FCAD92" w14:textId="1026D74D" w:rsidR="00AC4E3F" w:rsidRDefault="00000000">
      <w:pPr>
        <w:pStyle w:val="TableofFigures"/>
        <w:rPr>
          <w:rFonts w:eastAsiaTheme="minorEastAsia"/>
          <w:lang w:eastAsia="en-GB"/>
        </w:rPr>
      </w:pPr>
      <w:hyperlink w:anchor="_Toc126590689" w:history="1">
        <w:r w:rsidR="00AC4E3F" w:rsidRPr="000B115B">
          <w:rPr>
            <w:rStyle w:val="Hyperlink"/>
          </w:rPr>
          <w:t>Table 6: Supplier Types and VCSE Status</w:t>
        </w:r>
        <w:r w:rsidR="00AC4E3F">
          <w:rPr>
            <w:webHidden/>
          </w:rPr>
          <w:tab/>
        </w:r>
        <w:r w:rsidR="00AC4E3F">
          <w:rPr>
            <w:webHidden/>
          </w:rPr>
          <w:fldChar w:fldCharType="begin"/>
        </w:r>
        <w:r w:rsidR="00AC4E3F">
          <w:rPr>
            <w:webHidden/>
          </w:rPr>
          <w:instrText xml:space="preserve"> PAGEREF _Toc126590689 \h </w:instrText>
        </w:r>
        <w:r w:rsidR="00AC4E3F">
          <w:rPr>
            <w:webHidden/>
          </w:rPr>
        </w:r>
        <w:r w:rsidR="00AC4E3F">
          <w:rPr>
            <w:webHidden/>
          </w:rPr>
          <w:fldChar w:fldCharType="separate"/>
        </w:r>
        <w:r w:rsidR="00AC4E3F">
          <w:rPr>
            <w:webHidden/>
          </w:rPr>
          <w:t>13</w:t>
        </w:r>
        <w:r w:rsidR="00AC4E3F">
          <w:rPr>
            <w:webHidden/>
          </w:rPr>
          <w:fldChar w:fldCharType="end"/>
        </w:r>
      </w:hyperlink>
    </w:p>
    <w:p w14:paraId="1AADF48C" w14:textId="329B784E"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1F98E2C5" w14:textId="21A7D7FC" w:rsidR="00AC4E3F"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6590690" w:history="1">
        <w:r w:rsidR="00AC4E3F" w:rsidRPr="00635037">
          <w:rPr>
            <w:rStyle w:val="Hyperlink"/>
          </w:rPr>
          <w:t>Figure 1: Percent invoices &gt;£25k by CCG</w:t>
        </w:r>
        <w:r w:rsidR="00AC4E3F">
          <w:rPr>
            <w:webHidden/>
          </w:rPr>
          <w:tab/>
        </w:r>
        <w:r w:rsidR="00AC4E3F">
          <w:rPr>
            <w:webHidden/>
          </w:rPr>
          <w:fldChar w:fldCharType="begin"/>
        </w:r>
        <w:r w:rsidR="00AC4E3F">
          <w:rPr>
            <w:webHidden/>
          </w:rPr>
          <w:instrText xml:space="preserve"> PAGEREF _Toc126590690 \h </w:instrText>
        </w:r>
        <w:r w:rsidR="00AC4E3F">
          <w:rPr>
            <w:webHidden/>
          </w:rPr>
        </w:r>
        <w:r w:rsidR="00AC4E3F">
          <w:rPr>
            <w:webHidden/>
          </w:rPr>
          <w:fldChar w:fldCharType="separate"/>
        </w:r>
        <w:r w:rsidR="00AC4E3F">
          <w:rPr>
            <w:webHidden/>
          </w:rPr>
          <w:t>6</w:t>
        </w:r>
        <w:r w:rsidR="00AC4E3F">
          <w:rPr>
            <w:webHidden/>
          </w:rPr>
          <w:fldChar w:fldCharType="end"/>
        </w:r>
      </w:hyperlink>
    </w:p>
    <w:p w14:paraId="4740531E" w14:textId="62E66C0D" w:rsidR="00AC4E3F" w:rsidRDefault="00000000">
      <w:pPr>
        <w:pStyle w:val="TableofFigures"/>
        <w:rPr>
          <w:rFonts w:eastAsiaTheme="minorEastAsia"/>
          <w:lang w:eastAsia="en-GB"/>
        </w:rPr>
      </w:pPr>
      <w:hyperlink w:anchor="_Toc126590691" w:history="1">
        <w:r w:rsidR="00AC4E3F" w:rsidRPr="00635037">
          <w:rPr>
            <w:rStyle w:val="Hyperlink"/>
          </w:rPr>
          <w:t>Figure 2: Proportion &gt;£25k spend to LAs and NHS Trusts</w:t>
        </w:r>
        <w:r w:rsidR="00AC4E3F">
          <w:rPr>
            <w:webHidden/>
          </w:rPr>
          <w:tab/>
        </w:r>
        <w:r w:rsidR="00AC4E3F">
          <w:rPr>
            <w:webHidden/>
          </w:rPr>
          <w:fldChar w:fldCharType="begin"/>
        </w:r>
        <w:r w:rsidR="00AC4E3F">
          <w:rPr>
            <w:webHidden/>
          </w:rPr>
          <w:instrText xml:space="preserve"> PAGEREF _Toc126590691 \h </w:instrText>
        </w:r>
        <w:r w:rsidR="00AC4E3F">
          <w:rPr>
            <w:webHidden/>
          </w:rPr>
        </w:r>
        <w:r w:rsidR="00AC4E3F">
          <w:rPr>
            <w:webHidden/>
          </w:rPr>
          <w:fldChar w:fldCharType="separate"/>
        </w:r>
        <w:r w:rsidR="00AC4E3F">
          <w:rPr>
            <w:webHidden/>
          </w:rPr>
          <w:t>7</w:t>
        </w:r>
        <w:r w:rsidR="00AC4E3F">
          <w:rPr>
            <w:webHidden/>
          </w:rPr>
          <w:fldChar w:fldCharType="end"/>
        </w:r>
      </w:hyperlink>
    </w:p>
    <w:p w14:paraId="09C17E8B" w14:textId="573C3540" w:rsidR="00AC4E3F" w:rsidRDefault="00000000">
      <w:pPr>
        <w:pStyle w:val="TableofFigures"/>
        <w:rPr>
          <w:rFonts w:eastAsiaTheme="minorEastAsia"/>
          <w:lang w:eastAsia="en-GB"/>
        </w:rPr>
      </w:pPr>
      <w:hyperlink w:anchor="_Toc126590692" w:history="1">
        <w:r w:rsidR="00AC4E3F" w:rsidRPr="00635037">
          <w:rPr>
            <w:rStyle w:val="Hyperlink"/>
          </w:rPr>
          <w:t>Figure 3: Proportion &gt;£25k spend on GP Services</w:t>
        </w:r>
        <w:r w:rsidR="00AC4E3F">
          <w:rPr>
            <w:webHidden/>
          </w:rPr>
          <w:tab/>
        </w:r>
        <w:r w:rsidR="00AC4E3F">
          <w:rPr>
            <w:webHidden/>
          </w:rPr>
          <w:fldChar w:fldCharType="begin"/>
        </w:r>
        <w:r w:rsidR="00AC4E3F">
          <w:rPr>
            <w:webHidden/>
          </w:rPr>
          <w:instrText xml:space="preserve"> PAGEREF _Toc126590692 \h </w:instrText>
        </w:r>
        <w:r w:rsidR="00AC4E3F">
          <w:rPr>
            <w:webHidden/>
          </w:rPr>
        </w:r>
        <w:r w:rsidR="00AC4E3F">
          <w:rPr>
            <w:webHidden/>
          </w:rPr>
          <w:fldChar w:fldCharType="separate"/>
        </w:r>
        <w:r w:rsidR="00AC4E3F">
          <w:rPr>
            <w:webHidden/>
          </w:rPr>
          <w:t>8</w:t>
        </w:r>
        <w:r w:rsidR="00AC4E3F">
          <w:rPr>
            <w:webHidden/>
          </w:rPr>
          <w:fldChar w:fldCharType="end"/>
        </w:r>
      </w:hyperlink>
    </w:p>
    <w:p w14:paraId="5F204966" w14:textId="20FB3B5F" w:rsidR="00AC4E3F" w:rsidRDefault="00000000">
      <w:pPr>
        <w:pStyle w:val="TableofFigures"/>
        <w:rPr>
          <w:rFonts w:eastAsiaTheme="minorEastAsia"/>
          <w:lang w:eastAsia="en-GB"/>
        </w:rPr>
      </w:pPr>
      <w:hyperlink w:anchor="_Toc126590693" w:history="1">
        <w:r w:rsidR="00AC4E3F" w:rsidRPr="00635037">
          <w:rPr>
            <w:rStyle w:val="Hyperlink"/>
          </w:rPr>
          <w:t>Figure 4: National (189 CCGs) expenditure on individual VCSEs; 2018/19</w:t>
        </w:r>
        <w:r w:rsidR="00AC4E3F">
          <w:rPr>
            <w:webHidden/>
          </w:rPr>
          <w:tab/>
        </w:r>
        <w:r w:rsidR="00AC4E3F">
          <w:rPr>
            <w:webHidden/>
          </w:rPr>
          <w:fldChar w:fldCharType="begin"/>
        </w:r>
        <w:r w:rsidR="00AC4E3F">
          <w:rPr>
            <w:webHidden/>
          </w:rPr>
          <w:instrText xml:space="preserve"> PAGEREF _Toc126590693 \h </w:instrText>
        </w:r>
        <w:r w:rsidR="00AC4E3F">
          <w:rPr>
            <w:webHidden/>
          </w:rPr>
        </w:r>
        <w:r w:rsidR="00AC4E3F">
          <w:rPr>
            <w:webHidden/>
          </w:rPr>
          <w:fldChar w:fldCharType="separate"/>
        </w:r>
        <w:r w:rsidR="00AC4E3F">
          <w:rPr>
            <w:webHidden/>
          </w:rPr>
          <w:t>14</w:t>
        </w:r>
        <w:r w:rsidR="00AC4E3F">
          <w:rPr>
            <w:webHidden/>
          </w:rPr>
          <w:fldChar w:fldCharType="end"/>
        </w:r>
      </w:hyperlink>
    </w:p>
    <w:p w14:paraId="74ACC304" w14:textId="5E98F2A8" w:rsidR="00AC4E3F" w:rsidRDefault="00000000">
      <w:pPr>
        <w:pStyle w:val="TableofFigures"/>
        <w:rPr>
          <w:rFonts w:eastAsiaTheme="minorEastAsia"/>
          <w:lang w:eastAsia="en-GB"/>
        </w:rPr>
      </w:pPr>
      <w:hyperlink w:anchor="_Toc126590694" w:history="1">
        <w:r w:rsidR="00AC4E3F" w:rsidRPr="00635037">
          <w:rPr>
            <w:rStyle w:val="Hyperlink"/>
          </w:rPr>
          <w:t>Figure 5: Total CCG spending on VCSEs against number of CCGs served</w:t>
        </w:r>
        <w:r w:rsidR="00AC4E3F">
          <w:rPr>
            <w:webHidden/>
          </w:rPr>
          <w:tab/>
        </w:r>
        <w:r w:rsidR="00AC4E3F">
          <w:rPr>
            <w:webHidden/>
          </w:rPr>
          <w:fldChar w:fldCharType="begin"/>
        </w:r>
        <w:r w:rsidR="00AC4E3F">
          <w:rPr>
            <w:webHidden/>
          </w:rPr>
          <w:instrText xml:space="preserve"> PAGEREF _Toc126590694 \h </w:instrText>
        </w:r>
        <w:r w:rsidR="00AC4E3F">
          <w:rPr>
            <w:webHidden/>
          </w:rPr>
        </w:r>
        <w:r w:rsidR="00AC4E3F">
          <w:rPr>
            <w:webHidden/>
          </w:rPr>
          <w:fldChar w:fldCharType="separate"/>
        </w:r>
        <w:r w:rsidR="00AC4E3F">
          <w:rPr>
            <w:webHidden/>
          </w:rPr>
          <w:t>15</w:t>
        </w:r>
        <w:r w:rsidR="00AC4E3F">
          <w:rPr>
            <w:webHidden/>
          </w:rPr>
          <w:fldChar w:fldCharType="end"/>
        </w:r>
      </w:hyperlink>
    </w:p>
    <w:p w14:paraId="22C25F0D" w14:textId="66C322A2" w:rsidR="00AC4E3F" w:rsidRDefault="00000000">
      <w:pPr>
        <w:pStyle w:val="TableofFigures"/>
        <w:rPr>
          <w:rFonts w:eastAsiaTheme="minorEastAsia"/>
          <w:lang w:eastAsia="en-GB"/>
        </w:rPr>
      </w:pPr>
      <w:hyperlink w:anchor="_Toc126590695" w:history="1">
        <w:r w:rsidR="00AC4E3F" w:rsidRPr="00635037">
          <w:rPr>
            <w:rStyle w:val="Hyperlink"/>
          </w:rPr>
          <w:t>Figure 6: Relative Split of CCG spending on NHS/LA and other suppliers</w:t>
        </w:r>
        <w:r w:rsidR="00AC4E3F">
          <w:rPr>
            <w:webHidden/>
          </w:rPr>
          <w:tab/>
        </w:r>
        <w:r w:rsidR="00AC4E3F">
          <w:rPr>
            <w:webHidden/>
          </w:rPr>
          <w:fldChar w:fldCharType="begin"/>
        </w:r>
        <w:r w:rsidR="00AC4E3F">
          <w:rPr>
            <w:webHidden/>
          </w:rPr>
          <w:instrText xml:space="preserve"> PAGEREF _Toc126590695 \h </w:instrText>
        </w:r>
        <w:r w:rsidR="00AC4E3F">
          <w:rPr>
            <w:webHidden/>
          </w:rPr>
        </w:r>
        <w:r w:rsidR="00AC4E3F">
          <w:rPr>
            <w:webHidden/>
          </w:rPr>
          <w:fldChar w:fldCharType="separate"/>
        </w:r>
        <w:r w:rsidR="00AC4E3F">
          <w:rPr>
            <w:webHidden/>
          </w:rPr>
          <w:t>17</w:t>
        </w:r>
        <w:r w:rsidR="00AC4E3F">
          <w:rPr>
            <w:webHidden/>
          </w:rPr>
          <w:fldChar w:fldCharType="end"/>
        </w:r>
      </w:hyperlink>
    </w:p>
    <w:p w14:paraId="15C52D19" w14:textId="734D3C19" w:rsidR="00AC4E3F" w:rsidRDefault="00000000">
      <w:pPr>
        <w:pStyle w:val="TableofFigures"/>
        <w:rPr>
          <w:rFonts w:eastAsiaTheme="minorEastAsia"/>
          <w:lang w:eastAsia="en-GB"/>
        </w:rPr>
      </w:pPr>
      <w:hyperlink w:anchor="_Toc126590696" w:history="1">
        <w:r w:rsidR="00AC4E3F" w:rsidRPr="00635037">
          <w:rPr>
            <w:rStyle w:val="Hyperlink"/>
          </w:rPr>
          <w:t>Figure 7: Map of relative split of CCG spending on NHS/LA and other suppliers</w:t>
        </w:r>
        <w:r w:rsidR="00AC4E3F">
          <w:rPr>
            <w:webHidden/>
          </w:rPr>
          <w:tab/>
        </w:r>
        <w:r w:rsidR="00AC4E3F">
          <w:rPr>
            <w:webHidden/>
          </w:rPr>
          <w:fldChar w:fldCharType="begin"/>
        </w:r>
        <w:r w:rsidR="00AC4E3F">
          <w:rPr>
            <w:webHidden/>
          </w:rPr>
          <w:instrText xml:space="preserve"> PAGEREF _Toc126590696 \h </w:instrText>
        </w:r>
        <w:r w:rsidR="00AC4E3F">
          <w:rPr>
            <w:webHidden/>
          </w:rPr>
        </w:r>
        <w:r w:rsidR="00AC4E3F">
          <w:rPr>
            <w:webHidden/>
          </w:rPr>
          <w:fldChar w:fldCharType="separate"/>
        </w:r>
        <w:r w:rsidR="00AC4E3F">
          <w:rPr>
            <w:webHidden/>
          </w:rPr>
          <w:t>17</w:t>
        </w:r>
        <w:r w:rsidR="00AC4E3F">
          <w:rPr>
            <w:webHidden/>
          </w:rPr>
          <w:fldChar w:fldCharType="end"/>
        </w:r>
      </w:hyperlink>
    </w:p>
    <w:p w14:paraId="485FD479" w14:textId="720E0B41" w:rsidR="00AC4E3F" w:rsidRDefault="00000000">
      <w:pPr>
        <w:pStyle w:val="TableofFigures"/>
        <w:rPr>
          <w:rFonts w:eastAsiaTheme="minorEastAsia"/>
          <w:lang w:eastAsia="en-GB"/>
        </w:rPr>
      </w:pPr>
      <w:hyperlink w:anchor="_Toc126590697" w:history="1">
        <w:r w:rsidR="00AC4E3F" w:rsidRPr="00635037">
          <w:rPr>
            <w:rStyle w:val="Hyperlink"/>
          </w:rPr>
          <w:t>Figure 8: Relative split between NHS/LA, VCSE and other suppliers</w:t>
        </w:r>
        <w:r w:rsidR="00AC4E3F">
          <w:rPr>
            <w:webHidden/>
          </w:rPr>
          <w:tab/>
        </w:r>
        <w:r w:rsidR="00AC4E3F">
          <w:rPr>
            <w:webHidden/>
          </w:rPr>
          <w:fldChar w:fldCharType="begin"/>
        </w:r>
        <w:r w:rsidR="00AC4E3F">
          <w:rPr>
            <w:webHidden/>
          </w:rPr>
          <w:instrText xml:space="preserve"> PAGEREF _Toc126590697 \h </w:instrText>
        </w:r>
        <w:r w:rsidR="00AC4E3F">
          <w:rPr>
            <w:webHidden/>
          </w:rPr>
        </w:r>
        <w:r w:rsidR="00AC4E3F">
          <w:rPr>
            <w:webHidden/>
          </w:rPr>
          <w:fldChar w:fldCharType="separate"/>
        </w:r>
        <w:r w:rsidR="00AC4E3F">
          <w:rPr>
            <w:webHidden/>
          </w:rPr>
          <w:t>18</w:t>
        </w:r>
        <w:r w:rsidR="00AC4E3F">
          <w:rPr>
            <w:webHidden/>
          </w:rPr>
          <w:fldChar w:fldCharType="end"/>
        </w:r>
      </w:hyperlink>
    </w:p>
    <w:p w14:paraId="1F670F3C" w14:textId="0E430E21" w:rsidR="00AC4E3F" w:rsidRDefault="00000000">
      <w:pPr>
        <w:pStyle w:val="TableofFigures"/>
        <w:rPr>
          <w:rFonts w:eastAsiaTheme="minorEastAsia"/>
          <w:lang w:eastAsia="en-GB"/>
        </w:rPr>
      </w:pPr>
      <w:hyperlink w:anchor="_Toc126590698" w:history="1">
        <w:r w:rsidR="00AC4E3F" w:rsidRPr="00635037">
          <w:rPr>
            <w:rStyle w:val="Hyperlink"/>
          </w:rPr>
          <w:t>Figure 9: Relative split of non-NHS/LA spend between VCSE and non-VCSE suppliers</w:t>
        </w:r>
        <w:r w:rsidR="00AC4E3F">
          <w:rPr>
            <w:webHidden/>
          </w:rPr>
          <w:tab/>
        </w:r>
        <w:r w:rsidR="00AC4E3F">
          <w:rPr>
            <w:webHidden/>
          </w:rPr>
          <w:fldChar w:fldCharType="begin"/>
        </w:r>
        <w:r w:rsidR="00AC4E3F">
          <w:rPr>
            <w:webHidden/>
          </w:rPr>
          <w:instrText xml:space="preserve"> PAGEREF _Toc126590698 \h </w:instrText>
        </w:r>
        <w:r w:rsidR="00AC4E3F">
          <w:rPr>
            <w:webHidden/>
          </w:rPr>
        </w:r>
        <w:r w:rsidR="00AC4E3F">
          <w:rPr>
            <w:webHidden/>
          </w:rPr>
          <w:fldChar w:fldCharType="separate"/>
        </w:r>
        <w:r w:rsidR="00AC4E3F">
          <w:rPr>
            <w:webHidden/>
          </w:rPr>
          <w:t>18</w:t>
        </w:r>
        <w:r w:rsidR="00AC4E3F">
          <w:rPr>
            <w:webHidden/>
          </w:rPr>
          <w:fldChar w:fldCharType="end"/>
        </w:r>
      </w:hyperlink>
    </w:p>
    <w:p w14:paraId="4FC02C24" w14:textId="6D172D31" w:rsidR="00AC4E3F" w:rsidRDefault="00000000">
      <w:pPr>
        <w:pStyle w:val="TableofFigures"/>
        <w:rPr>
          <w:rFonts w:eastAsiaTheme="minorEastAsia"/>
          <w:lang w:eastAsia="en-GB"/>
        </w:rPr>
      </w:pPr>
      <w:hyperlink w:anchor="_Toc126590699" w:history="1">
        <w:r w:rsidR="00AC4E3F" w:rsidRPr="00635037">
          <w:rPr>
            <w:rStyle w:val="Hyperlink"/>
          </w:rPr>
          <w:t>Figure 10: Map of relative split of non-NHS/LA spend between VCSE &amp; non-VCSE suppliers</w:t>
        </w:r>
        <w:r w:rsidR="00AC4E3F">
          <w:rPr>
            <w:webHidden/>
          </w:rPr>
          <w:tab/>
        </w:r>
        <w:r w:rsidR="00AC4E3F">
          <w:rPr>
            <w:webHidden/>
          </w:rPr>
          <w:fldChar w:fldCharType="begin"/>
        </w:r>
        <w:r w:rsidR="00AC4E3F">
          <w:rPr>
            <w:webHidden/>
          </w:rPr>
          <w:instrText xml:space="preserve"> PAGEREF _Toc126590699 \h </w:instrText>
        </w:r>
        <w:r w:rsidR="00AC4E3F">
          <w:rPr>
            <w:webHidden/>
          </w:rPr>
        </w:r>
        <w:r w:rsidR="00AC4E3F">
          <w:rPr>
            <w:webHidden/>
          </w:rPr>
          <w:fldChar w:fldCharType="separate"/>
        </w:r>
        <w:r w:rsidR="00AC4E3F">
          <w:rPr>
            <w:webHidden/>
          </w:rPr>
          <w:t>19</w:t>
        </w:r>
        <w:r w:rsidR="00AC4E3F">
          <w:rPr>
            <w:webHidden/>
          </w:rPr>
          <w:fldChar w:fldCharType="end"/>
        </w:r>
      </w:hyperlink>
    </w:p>
    <w:p w14:paraId="1A6A3586" w14:textId="5914B6F8" w:rsidR="00AC4E3F" w:rsidRDefault="00000000">
      <w:pPr>
        <w:pStyle w:val="TableofFigures"/>
        <w:rPr>
          <w:rFonts w:eastAsiaTheme="minorEastAsia"/>
          <w:lang w:eastAsia="en-GB"/>
        </w:rPr>
      </w:pPr>
      <w:hyperlink w:anchor="_Toc126590700" w:history="1">
        <w:r w:rsidR="00AC4E3F" w:rsidRPr="00635037">
          <w:rPr>
            <w:rStyle w:val="Hyperlink"/>
          </w:rPr>
          <w:t>Figure 11: Percent Overall CCG Spending of VCSE Suppliers</w:t>
        </w:r>
        <w:r w:rsidR="00AC4E3F">
          <w:rPr>
            <w:webHidden/>
          </w:rPr>
          <w:tab/>
        </w:r>
        <w:r w:rsidR="00AC4E3F">
          <w:rPr>
            <w:webHidden/>
          </w:rPr>
          <w:fldChar w:fldCharType="begin"/>
        </w:r>
        <w:r w:rsidR="00AC4E3F">
          <w:rPr>
            <w:webHidden/>
          </w:rPr>
          <w:instrText xml:space="preserve"> PAGEREF _Toc126590700 \h </w:instrText>
        </w:r>
        <w:r w:rsidR="00AC4E3F">
          <w:rPr>
            <w:webHidden/>
          </w:rPr>
        </w:r>
        <w:r w:rsidR="00AC4E3F">
          <w:rPr>
            <w:webHidden/>
          </w:rPr>
          <w:fldChar w:fldCharType="separate"/>
        </w:r>
        <w:r w:rsidR="00AC4E3F">
          <w:rPr>
            <w:webHidden/>
          </w:rPr>
          <w:t>20</w:t>
        </w:r>
        <w:r w:rsidR="00AC4E3F">
          <w:rPr>
            <w:webHidden/>
          </w:rPr>
          <w:fldChar w:fldCharType="end"/>
        </w:r>
      </w:hyperlink>
    </w:p>
    <w:p w14:paraId="7794245A" w14:textId="422BB020" w:rsidR="00AC4E3F" w:rsidRDefault="00000000">
      <w:pPr>
        <w:pStyle w:val="TableofFigures"/>
        <w:rPr>
          <w:rFonts w:eastAsiaTheme="minorEastAsia"/>
          <w:lang w:eastAsia="en-GB"/>
        </w:rPr>
      </w:pPr>
      <w:hyperlink w:anchor="_Toc126590701" w:history="1">
        <w:r w:rsidR="00AC4E3F" w:rsidRPr="00635037">
          <w:rPr>
            <w:rStyle w:val="Hyperlink"/>
          </w:rPr>
          <w:t>Figure 12: Per capita CCG Spending on VCSE suppliers</w:t>
        </w:r>
        <w:r w:rsidR="00AC4E3F">
          <w:rPr>
            <w:webHidden/>
          </w:rPr>
          <w:tab/>
        </w:r>
        <w:r w:rsidR="00AC4E3F">
          <w:rPr>
            <w:webHidden/>
          </w:rPr>
          <w:fldChar w:fldCharType="begin"/>
        </w:r>
        <w:r w:rsidR="00AC4E3F">
          <w:rPr>
            <w:webHidden/>
          </w:rPr>
          <w:instrText xml:space="preserve"> PAGEREF _Toc126590701 \h </w:instrText>
        </w:r>
        <w:r w:rsidR="00AC4E3F">
          <w:rPr>
            <w:webHidden/>
          </w:rPr>
        </w:r>
        <w:r w:rsidR="00AC4E3F">
          <w:rPr>
            <w:webHidden/>
          </w:rPr>
          <w:fldChar w:fldCharType="separate"/>
        </w:r>
        <w:r w:rsidR="00AC4E3F">
          <w:rPr>
            <w:webHidden/>
          </w:rPr>
          <w:t>20</w:t>
        </w:r>
        <w:r w:rsidR="00AC4E3F">
          <w:rPr>
            <w:webHidden/>
          </w:rPr>
          <w:fldChar w:fldCharType="end"/>
        </w:r>
      </w:hyperlink>
    </w:p>
    <w:p w14:paraId="09438643" w14:textId="10168120" w:rsidR="00AC4E3F" w:rsidRDefault="00000000">
      <w:pPr>
        <w:pStyle w:val="TableofFigures"/>
        <w:rPr>
          <w:rFonts w:eastAsiaTheme="minorEastAsia"/>
          <w:lang w:eastAsia="en-GB"/>
        </w:rPr>
      </w:pPr>
      <w:hyperlink w:anchor="_Toc126590702" w:history="1">
        <w:r w:rsidR="00AC4E3F" w:rsidRPr="00635037">
          <w:rPr>
            <w:rStyle w:val="Hyperlink"/>
          </w:rPr>
          <w:t>Figure 13: Short-list of potential case-study CCGs (points jittered to preserve anonymity)</w:t>
        </w:r>
        <w:r w:rsidR="00AC4E3F">
          <w:rPr>
            <w:webHidden/>
          </w:rPr>
          <w:tab/>
        </w:r>
        <w:r w:rsidR="00AC4E3F">
          <w:rPr>
            <w:webHidden/>
          </w:rPr>
          <w:fldChar w:fldCharType="begin"/>
        </w:r>
        <w:r w:rsidR="00AC4E3F">
          <w:rPr>
            <w:webHidden/>
          </w:rPr>
          <w:instrText xml:space="preserve"> PAGEREF _Toc126590702 \h </w:instrText>
        </w:r>
        <w:r w:rsidR="00AC4E3F">
          <w:rPr>
            <w:webHidden/>
          </w:rPr>
        </w:r>
        <w:r w:rsidR="00AC4E3F">
          <w:rPr>
            <w:webHidden/>
          </w:rPr>
          <w:fldChar w:fldCharType="separate"/>
        </w:r>
        <w:r w:rsidR="00AC4E3F">
          <w:rPr>
            <w:webHidden/>
          </w:rPr>
          <w:t>21</w:t>
        </w:r>
        <w:r w:rsidR="00AC4E3F">
          <w:rPr>
            <w:webHidden/>
          </w:rPr>
          <w:fldChar w:fldCharType="end"/>
        </w:r>
      </w:hyperlink>
    </w:p>
    <w:p w14:paraId="7E826BAA" w14:textId="36E9AC51" w:rsidR="00AC4E3F" w:rsidRDefault="00000000">
      <w:pPr>
        <w:pStyle w:val="TableofFigures"/>
        <w:rPr>
          <w:rFonts w:eastAsiaTheme="minorEastAsia"/>
          <w:lang w:eastAsia="en-GB"/>
        </w:rPr>
      </w:pPr>
      <w:hyperlink w:anchor="_Toc126590703" w:history="1">
        <w:r w:rsidR="00AC4E3F" w:rsidRPr="00635037">
          <w:rPr>
            <w:rStyle w:val="Hyperlink"/>
          </w:rPr>
          <w:t>Figure 14: Final distribution of case-study CCGs (points jittered to preserve anonymity)</w:t>
        </w:r>
        <w:r w:rsidR="00AC4E3F">
          <w:rPr>
            <w:webHidden/>
          </w:rPr>
          <w:tab/>
        </w:r>
        <w:r w:rsidR="00AC4E3F">
          <w:rPr>
            <w:webHidden/>
          </w:rPr>
          <w:fldChar w:fldCharType="begin"/>
        </w:r>
        <w:r w:rsidR="00AC4E3F">
          <w:rPr>
            <w:webHidden/>
          </w:rPr>
          <w:instrText xml:space="preserve"> PAGEREF _Toc126590703 \h </w:instrText>
        </w:r>
        <w:r w:rsidR="00AC4E3F">
          <w:rPr>
            <w:webHidden/>
          </w:rPr>
        </w:r>
        <w:r w:rsidR="00AC4E3F">
          <w:rPr>
            <w:webHidden/>
          </w:rPr>
          <w:fldChar w:fldCharType="separate"/>
        </w:r>
        <w:r w:rsidR="00AC4E3F">
          <w:rPr>
            <w:webHidden/>
          </w:rPr>
          <w:t>21</w:t>
        </w:r>
        <w:r w:rsidR="00AC4E3F">
          <w:rPr>
            <w:webHidden/>
          </w:rPr>
          <w:fldChar w:fldCharType="end"/>
        </w:r>
      </w:hyperlink>
    </w:p>
    <w:p w14:paraId="23194143" w14:textId="6C6942DB" w:rsidR="009B0586" w:rsidRDefault="009B0586" w:rsidP="009B0586">
      <w:pPr>
        <w:spacing w:after="0" w:line="240" w:lineRule="auto"/>
      </w:pPr>
      <w:r>
        <w:fldChar w:fldCharType="end"/>
      </w:r>
      <w:bookmarkStart w:id="3" w:name="_Hlk126329062"/>
    </w:p>
    <w:p w14:paraId="52A6C3D9" w14:textId="77777777" w:rsidR="009B0586" w:rsidRDefault="009B0586">
      <w: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4" w:name="_Hlk126346122"/>
      <w:r w:rsidRPr="00F221AA">
        <w:t>Voluntary, Community and Social Enterprises</w:t>
      </w:r>
      <w:bookmarkEnd w:id="4"/>
      <w:r w:rsidRPr="00F221AA">
        <w:t xml:space="preserve"> (</w:t>
      </w:r>
      <w:r w:rsidR="00097757" w:rsidRPr="00F221AA">
        <w:t>VCSEs</w:t>
      </w:r>
      <w:bookmarkEnd w:id="2"/>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5" w:name="_Toc120452078"/>
      <w:bookmarkStart w:id="6" w:name="_Toc126590670"/>
      <w:bookmarkEnd w:id="3"/>
      <w:r w:rsidRPr="003479E3">
        <w:t>Introduction</w:t>
      </w:r>
      <w:bookmarkEnd w:id="5"/>
      <w:bookmarkEnd w:id="6"/>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xml:space="preserve">.  Nevertheless, </w:t>
      </w:r>
      <w:commentRangeStart w:id="7"/>
      <w:r>
        <w:t>for reasons that will become apparent</w:t>
      </w:r>
      <w:commentRangeEnd w:id="7"/>
      <w:r w:rsidR="00D4392E">
        <w:rPr>
          <w:rStyle w:val="CommentReference"/>
          <w:rFonts w:asciiTheme="minorHAnsi" w:hAnsiTheme="minorHAnsi" w:cstheme="minorBidi"/>
        </w:rPr>
        <w:commentReference w:id="7"/>
      </w:r>
      <w:r>
        <w: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commentRangeStart w:id="8"/>
      <w:r>
        <w:t>IC</w:t>
      </w:r>
      <w:r w:rsidR="008E28DC">
        <w:t>S</w:t>
      </w:r>
      <w:commentRangeEnd w:id="8"/>
      <w:r w:rsidR="0058543D">
        <w:rPr>
          <w:rStyle w:val="CommentReference"/>
        </w:rPr>
        <w:commentReference w:id="8"/>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 xml:space="preserve">This analysis is not reported here to ensure anonymity of the case study sites,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r w:rsidR="00D4392E">
        <w:t>cleaning</w:t>
      </w:r>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9" w:name="_Toc120452079"/>
      <w:bookmarkStart w:id="10" w:name="_Toc126590671"/>
      <w:r w:rsidRPr="00F32A00">
        <w:t>Data Collection</w:t>
      </w:r>
      <w:bookmarkEnd w:id="9"/>
      <w:r>
        <w:t xml:space="preserve"> &amp; Cleaning</w:t>
      </w:r>
      <w:bookmarkEnd w:id="10"/>
    </w:p>
    <w:p w14:paraId="538029A4" w14:textId="7287203B" w:rsidR="0064445B" w:rsidRDefault="0064445B" w:rsidP="0064445B">
      <w:pPr>
        <w:pStyle w:val="BodyText"/>
      </w:pPr>
      <w:r>
        <w:t xml:space="preserve">The most recent accounts available when the </w:t>
      </w:r>
      <w:r w:rsidR="0064217A">
        <w:t xml:space="preserve">data were required </w:t>
      </w:r>
      <w:r>
        <w:t>(</w:t>
      </w:r>
      <w:r w:rsidR="0020030C">
        <w:t xml:space="preserve">in </w:t>
      </w:r>
      <w:r>
        <w:t xml:space="preserve">late 2019) were for 2018-19. These referred to the 195 CCGs then extant, 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11" w:name="_Ref120572231"/>
      <w:bookmarkStart w:id="12" w:name="_Toc126590684"/>
      <w:r w:rsidRPr="00CB79E6">
        <w:t xml:space="preserve">Table </w:t>
      </w:r>
      <w:fldSimple w:instr=" SEQ Table \* ARABIC ">
        <w:r w:rsidR="00842C06">
          <w:rPr>
            <w:noProof/>
          </w:rPr>
          <w:t>1</w:t>
        </w:r>
      </w:fldSimple>
      <w:bookmarkEnd w:id="11"/>
      <w:r w:rsidRPr="00CB79E6">
        <w:t>: Number of Commissioning Bodies (CCGs and ICSs) by Year</w:t>
      </w:r>
      <w:bookmarkEnd w:id="12"/>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3" w:name="_Toc126590672"/>
      <w:r w:rsidRPr="00D96805">
        <w:t xml:space="preserve">Preliminary Evaluation of CCG </w:t>
      </w:r>
      <w:r w:rsidR="001E6D86" w:rsidRPr="00D96805">
        <w:t>Accounts</w:t>
      </w:r>
      <w:bookmarkEnd w:id="13"/>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081A1FE5"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A02899">
        <w:t>1287</w:t>
      </w:r>
      <w:r w:rsidR="000C6C0B">
        <w:t xml:space="preserve"> records </w:t>
      </w:r>
      <w:r w:rsidR="00253BE1">
        <w:t>(0.1</w:t>
      </w:r>
      <w:r w:rsidR="00A02899">
        <w:t>9</w:t>
      </w:r>
      <w:r w:rsidR="00253BE1">
        <w:t xml:space="preserve">%) </w:t>
      </w:r>
      <w:r w:rsidR="000C6C0B">
        <w:t xml:space="preserve">had </w:t>
      </w:r>
      <w:r w:rsidR="00253BE1">
        <w:t xml:space="preserve">a </w:t>
      </w:r>
      <w:r w:rsidR="000C6C0B">
        <w:t>blank, ‘unknown’</w:t>
      </w:r>
      <w:r w:rsidR="00A02899">
        <w:t>,</w:t>
      </w:r>
      <w:r w:rsidR="000C6C0B">
        <w:t xml:space="preserve"> </w:t>
      </w:r>
      <w:r w:rsidR="00253BE1">
        <w:t>‘</w:t>
      </w:r>
      <w:r w:rsidR="000C6C0B">
        <w:t>redacted</w:t>
      </w:r>
      <w:r w:rsidR="00253BE1">
        <w:t>’</w:t>
      </w:r>
      <w:r w:rsidR="000C6C0B">
        <w:t xml:space="preserve"> </w:t>
      </w:r>
      <w:r w:rsidR="00A02899">
        <w:t xml:space="preserve">or uninformative (e.g. ‘Payroll Payovers’ or  ‘Programme Projects’) </w:t>
      </w:r>
      <w:r w:rsidR="000C6C0B">
        <w:t>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w:t>
      </w:r>
      <w:r w:rsidR="00EB4298">
        <w:lastRenderedPageBreak/>
        <w:t xml:space="preserve">useful as they </w:t>
      </w:r>
      <w:r w:rsidR="00253BE1">
        <w:t xml:space="preserve">occasionally </w:t>
      </w:r>
      <w:r w:rsidR="000C6C0B">
        <w:t>state whether a supplier was ‘Independent’, ‘Commercial’,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4" w:name="_Ref121828409"/>
      <w:bookmarkStart w:id="15" w:name="_Toc126590685"/>
      <w:r w:rsidRPr="000E4EFF">
        <w:t xml:space="preserve">Table </w:t>
      </w:r>
      <w:fldSimple w:instr=" SEQ Table \* ARABIC ">
        <w:r w:rsidR="00842C06">
          <w:rPr>
            <w:noProof/>
          </w:rPr>
          <w:t>2</w:t>
        </w:r>
      </w:fldSimple>
      <w:bookmarkEnd w:id="14"/>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5"/>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3A5272A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w:t>
            </w:r>
            <w:r w:rsidR="00A02899">
              <w:t>6</w:t>
            </w:r>
            <w:r w:rsidRPr="00CB79E6">
              <w:t xml:space="preserve"> records (</w:t>
            </w:r>
            <w:r w:rsidR="00863299">
              <w:t>transactions</w:t>
            </w:r>
            <w:r w:rsidRPr="00CB79E6">
              <w:t>)</w:t>
            </w:r>
          </w:p>
          <w:p w14:paraId="33C5A44C" w14:textId="491D278B"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w:t>
            </w:r>
            <w:r w:rsidR="00A02899">
              <w:t>4</w:t>
            </w:r>
            <w:r w:rsidRPr="00CB79E6">
              <w:t xml:space="preserve"> payments (positive amounts</w:t>
            </w:r>
            <w:r w:rsidR="00863299">
              <w:t xml:space="preserve"> = expenditure</w:t>
            </w:r>
            <w:r w:rsidRPr="00CB79E6">
              <w:t>)</w:t>
            </w:r>
          </w:p>
          <w:p w14:paraId="1E702423" w14:textId="7464AE26"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A02899">
              <w:t>79</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3F6A9632"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w:t>
            </w:r>
            <w:r w:rsidR="00A02899">
              <w:t>8</w:t>
            </w:r>
            <w:r w:rsidRPr="00CB79E6">
              <w:t xml:space="preserve"> invoices for expenditure over £25k (36.3% of total)</w:t>
            </w:r>
          </w:p>
          <w:p w14:paraId="087909E4" w14:textId="5DF13EE2"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52</w:t>
            </w:r>
            <w:r w:rsidR="00A02899">
              <w:t>5</w:t>
            </w:r>
            <w:r w:rsidR="00460031">
              <w:t xml:space="preserve">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6" w:name="_Toc126590673"/>
      <w:r w:rsidRPr="0063598C">
        <w:t xml:space="preserve">Focusing on </w:t>
      </w:r>
      <w:r w:rsidR="00CD6591">
        <w:t xml:space="preserve">invoices </w:t>
      </w:r>
      <w:r w:rsidRPr="0063598C">
        <w:t>&gt;£25k</w:t>
      </w:r>
      <w:bookmarkEnd w:id="16"/>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Gloucestershire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3B38FBEB"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w:t>
      </w:r>
      <w:r w:rsidR="00A02899">
        <w:t>55</w:t>
      </w:r>
      <w:r>
        <w:t xml:space="preserve"> to 10,9</w:t>
      </w:r>
      <w:r w:rsidR="00A02899">
        <w:t>30</w:t>
      </w:r>
      <w:r>
        <w:t xml:space="preserve"> although, reflecting a frustrating level of imprecision in the use of supplier names, this represents around </w:t>
      </w:r>
      <w:r w:rsidRPr="00E76ED8">
        <w:t>10,</w:t>
      </w:r>
      <w:r w:rsidR="00B84BEE">
        <w:t>5</w:t>
      </w:r>
      <w:r w:rsidR="00A02899">
        <w:t>62</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w:t>
      </w:r>
      <w:r>
        <w:lastRenderedPageBreak/>
        <w:t>“African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52DE3CA3" w:rsidR="003911D3" w:rsidRPr="00CB79E6" w:rsidRDefault="007F1661" w:rsidP="00E31C7A">
      <w:pPr>
        <w:pStyle w:val="FigureCaption"/>
      </w:pPr>
      <w:bookmarkStart w:id="17" w:name="_Ref121851226"/>
      <w:bookmarkStart w:id="18" w:name="_Toc126590690"/>
      <w:r w:rsidRPr="00CB79E6">
        <w:t xml:space="preserve">Figure </w:t>
      </w:r>
      <w:fldSimple w:instr=" SEQ Figure \* ARABIC ">
        <w:r w:rsidR="006118DB">
          <w:rPr>
            <w:noProof/>
          </w:rPr>
          <w:t>1</w:t>
        </w:r>
      </w:fldSimple>
      <w:bookmarkEnd w:id="17"/>
      <w:r w:rsidRPr="00CB79E6">
        <w:t>: Percent invoices &gt;£25k by CCG</w:t>
      </w:r>
      <w:bookmarkEnd w:id="18"/>
    </w:p>
    <w:p w14:paraId="7EE35179" w14:textId="50F7E83A" w:rsidR="00364B8A" w:rsidRPr="0063598C" w:rsidRDefault="0030257E" w:rsidP="00D96805">
      <w:pPr>
        <w:pStyle w:val="Heading2"/>
      </w:pPr>
      <w:bookmarkStart w:id="19" w:name="_Toc126590674"/>
      <w:r>
        <w:t>Generic ‘</w:t>
      </w:r>
      <w:r w:rsidR="00CD6591">
        <w:t>Supplier</w:t>
      </w:r>
      <w:r>
        <w:t>s’ and Ad Hoc</w:t>
      </w:r>
      <w:r w:rsidR="00CD6591">
        <w:t xml:space="preserve"> </w:t>
      </w:r>
      <w:r w:rsidR="00364B8A">
        <w:t>Exclusions</w:t>
      </w:r>
      <w:bookmarkEnd w:id="19"/>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215D321E"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A02899">
        <w:t>88</w:t>
      </w:r>
      <w:r w:rsidR="005234D7">
        <w:t xml:space="preserve">9 invoices of £25k or more across 189 CCGs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A02899">
        <w:t>96</w:t>
      </w:r>
      <w:r w:rsidR="00460031">
        <w:t xml:space="preserve"> </w:t>
      </w:r>
      <w:r w:rsidR="0032171E">
        <w:t xml:space="preserve">billion, </w:t>
      </w:r>
      <w:r w:rsidR="005234D7">
        <w:t xml:space="preserve">which is </w:t>
      </w:r>
      <w:r w:rsidR="0032171E">
        <w:t>9</w:t>
      </w:r>
      <w:r w:rsidR="00074E49">
        <w:t>7.</w:t>
      </w:r>
      <w:r w:rsidR="00A02899">
        <w:t>7</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20" w:name="_Toc126590675"/>
      <w:r>
        <w:t xml:space="preserve">Recognising </w:t>
      </w:r>
      <w:r w:rsidR="000B3C30">
        <w:t>the potential impact of using data for 2018/19</w:t>
      </w:r>
      <w:bookmarkEnd w:id="20"/>
    </w:p>
    <w:p w14:paraId="734766F7" w14:textId="7F70F67D"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A02899">
        <w:t xml:space="preserve">expenditure by way of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w:t>
      </w:r>
      <w:r w:rsidR="00766328">
        <w:lastRenderedPageBreak/>
        <w:t xml:space="preserve">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commentRangeStart w:id="21"/>
      <w:r w:rsidR="00843D07">
        <w:t>corporate</w:t>
      </w:r>
      <w:commentRangeEnd w:id="21"/>
      <w:r w:rsidR="00843D07">
        <w:rPr>
          <w:rStyle w:val="CommentReference"/>
          <w:rFonts w:asciiTheme="minorHAnsi" w:hAnsiTheme="minorHAnsi" w:cstheme="minorBidi"/>
        </w:rPr>
        <w:commentReference w:id="21"/>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w:t>
      </w:r>
      <w:commentRangeStart w:id="22"/>
      <w:r w:rsidR="008B2C00">
        <w:t>dispute</w:t>
      </w:r>
      <w:commentRangeEnd w:id="22"/>
      <w:r w:rsidR="008B2C00">
        <w:rPr>
          <w:rStyle w:val="CommentReference"/>
          <w:rFonts w:asciiTheme="minorHAnsi" w:hAnsiTheme="minorHAnsi" w:cstheme="minorBidi"/>
        </w:rPr>
        <w:commentReference w:id="22"/>
      </w:r>
      <w:r w:rsidR="008B2C00">
        <w:t>,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3B96B9E1" w:rsidR="00B7305A" w:rsidRPr="00701DCA" w:rsidRDefault="00B7305A" w:rsidP="00E31C7A">
      <w:pPr>
        <w:pStyle w:val="FigureCaption"/>
      </w:pPr>
      <w:bookmarkStart w:id="23" w:name="_Ref122037347"/>
      <w:bookmarkStart w:id="24" w:name="_Toc126590691"/>
      <w:r w:rsidRPr="00701DCA">
        <w:t xml:space="preserve">Figure </w:t>
      </w:r>
      <w:fldSimple w:instr=" SEQ Figure \* ARABIC ">
        <w:r w:rsidR="006118DB">
          <w:rPr>
            <w:noProof/>
          </w:rPr>
          <w:t>2</w:t>
        </w:r>
      </w:fldSimple>
      <w:bookmarkEnd w:id="23"/>
      <w:r w:rsidRPr="00701DCA">
        <w:t>: Proportion &gt;£25k spend to LAs and NHS Trusts</w:t>
      </w:r>
      <w:bookmarkEnd w:id="24"/>
    </w:p>
    <w:p w14:paraId="5F43C19C" w14:textId="3FD976C1" w:rsidR="006F1945" w:rsidRPr="005A41C2" w:rsidRDefault="000B3C30" w:rsidP="00D96805">
      <w:pPr>
        <w:pStyle w:val="Heading2"/>
      </w:pPr>
      <w:bookmarkStart w:id="25" w:name="_Toc126590676"/>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5"/>
      <w:r w:rsidR="006F1945" w:rsidRPr="005A41C2">
        <w:t xml:space="preserve"> </w:t>
      </w:r>
    </w:p>
    <w:p w14:paraId="5B3BCD5F" w14:textId="4F185173"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w:t>
      </w:r>
      <w:r w:rsidR="00863EE6">
        <w:lastRenderedPageBreak/>
        <w:t xml:space="preserve">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Greater 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A02899">
        <w:t>88</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08D80BF1" w:rsidR="00AB3FAD" w:rsidRDefault="00AB3FAD" w:rsidP="00E31C7A">
      <w:pPr>
        <w:pStyle w:val="FigureCaption"/>
      </w:pPr>
      <w:bookmarkStart w:id="26" w:name="_Ref126502781"/>
      <w:bookmarkStart w:id="27" w:name="_Toc126590692"/>
      <w:r>
        <w:t xml:space="preserve">Figure </w:t>
      </w:r>
      <w:fldSimple w:instr=" SEQ Figure \* ARABIC ">
        <w:r w:rsidR="006118DB">
          <w:rPr>
            <w:noProof/>
          </w:rPr>
          <w:t>3</w:t>
        </w:r>
      </w:fldSimple>
      <w:bookmarkEnd w:id="26"/>
      <w:r>
        <w:t xml:space="preserve">: </w:t>
      </w:r>
      <w:r w:rsidRPr="001C30A4">
        <w:t>Proportion &gt;£25k spend on GP Services</w:t>
      </w:r>
      <w:bookmarkEnd w:id="27"/>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w:t>
      </w:r>
      <w:commentRangeStart w:id="28"/>
      <w:r w:rsidR="0034600F">
        <w:t>2015</w:t>
      </w:r>
      <w:commentRangeEnd w:id="28"/>
      <w:r w:rsidR="0034600F">
        <w:rPr>
          <w:rStyle w:val="CommentReference"/>
          <w:rFonts w:asciiTheme="minorHAnsi" w:hAnsiTheme="minorHAnsi" w:cstheme="minorBidi"/>
        </w:rPr>
        <w:commentReference w:id="28"/>
      </w:r>
      <w:r w:rsidR="0034600F">
        <w:t xml:space="preserve">,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9" w:name="_Toc126590677"/>
      <w:r w:rsidRPr="00F221AA">
        <w:lastRenderedPageBreak/>
        <w:t xml:space="preserve">Identifying Suppliers: </w:t>
      </w:r>
      <w:r w:rsidR="00C0500F" w:rsidRPr="00F221AA">
        <w:t>The Workflow</w:t>
      </w:r>
      <w:bookmarkEnd w:id="29"/>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12328430" w:rsidR="00112749" w:rsidRDefault="00112749" w:rsidP="00112749">
      <w:pPr>
        <w:pStyle w:val="WorkFlowList"/>
      </w:pPr>
      <w:r>
        <w:t>From all valid invoices &gt;£25k (n=</w:t>
      </w:r>
      <w:r w:rsidR="000A2282" w:rsidRPr="000A2282">
        <w:t xml:space="preserve"> 225</w:t>
      </w:r>
      <w:r w:rsidR="000A2282">
        <w:t>,</w:t>
      </w:r>
      <w:r w:rsidR="0012796C">
        <w:t>88</w:t>
      </w:r>
      <w:r w:rsidR="00460031">
        <w:t>9</w:t>
      </w:r>
      <w:r>
        <w:t xml:space="preserve"> / £70.</w:t>
      </w:r>
      <w:r w:rsidR="00FF5F89">
        <w:t>4</w:t>
      </w:r>
      <w:r w:rsidR="0012796C">
        <w:t>96</w:t>
      </w:r>
      <w:r>
        <w:t xml:space="preserve">bn.), </w:t>
      </w:r>
      <w:r w:rsidR="00B313E3">
        <w:t xml:space="preserve">use fuzzy matching algorithms (R Statistics </w:t>
      </w:r>
      <w:r w:rsidR="00B313E3" w:rsidRPr="0012216A">
        <w:rPr>
          <w:i/>
          <w:iCs/>
        </w:rPr>
        <w:t>fuzzyjoin</w:t>
      </w:r>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12796C">
        <w:t>562</w:t>
      </w:r>
      <w:r w:rsidR="002F3F4E">
        <w:t xml:space="preserve">) behind the </w:t>
      </w:r>
      <w:r w:rsidR="002F3F4E" w:rsidRPr="0006500E">
        <w:rPr>
          <w:i/>
          <w:iCs/>
        </w:rPr>
        <w:t>named</w:t>
      </w:r>
      <w:r w:rsidR="002F3F4E">
        <w:t xml:space="preserve"> suppliers </w:t>
      </w:r>
      <w:r>
        <w:t>(n=10,</w:t>
      </w:r>
      <w:r w:rsidR="0012796C">
        <w:t>929</w:t>
      </w:r>
      <w:r>
        <w:t>)</w:t>
      </w:r>
    </w:p>
    <w:p w14:paraId="44DD183A" w14:textId="2C5A52FB" w:rsidR="00112749" w:rsidRDefault="00112749" w:rsidP="00112749">
      <w:pPr>
        <w:pStyle w:val="WorkFlowList"/>
      </w:pPr>
      <w:r>
        <w:t xml:space="preserve">Manually identify all NHS Trusts, Health Boards, CCGs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w:t>
      </w:r>
      <w:r w:rsidR="0012796C">
        <w:t>24</w:t>
      </w:r>
      <w:r>
        <w:t xml:space="preserve"> invoices (31.</w:t>
      </w:r>
      <w:r w:rsidR="00276F96">
        <w:t>6</w:t>
      </w:r>
      <w:r>
        <w:t>%</w:t>
      </w:r>
      <w:r w:rsidR="0006500E">
        <w:t xml:space="preserve"> of all invoices</w:t>
      </w:r>
      <w:r>
        <w:t>) and £54.</w:t>
      </w:r>
      <w:r w:rsidR="00276F96">
        <w:t>2</w:t>
      </w:r>
      <w:r w:rsidR="00460031">
        <w:t>6</w:t>
      </w:r>
      <w:r w:rsidR="0012796C">
        <w:t>3</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0EF9642B"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12796C">
        <w:t>40</w:t>
      </w:r>
      <w:r>
        <w:t xml:space="preserve"> invoices (5.1%) and £4.45</w:t>
      </w:r>
      <w:r w:rsidR="0012796C">
        <w:t>8</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30" w:name="_Ref123169466"/>
      <w:bookmarkStart w:id="31" w:name="_Toc126590686"/>
      <w:r w:rsidRPr="00DD4BD1">
        <w:t xml:space="preserve">Table </w:t>
      </w:r>
      <w:fldSimple w:instr=" SEQ Table \* ARABIC ">
        <w:r w:rsidR="00842C06">
          <w:rPr>
            <w:noProof/>
          </w:rPr>
          <w:t>3</w:t>
        </w:r>
      </w:fldSimple>
      <w:bookmarkEnd w:id="30"/>
      <w:r w:rsidRPr="00DD4BD1">
        <w:t>: Count of suppliers by category and CC/CH Registration</w:t>
      </w:r>
      <w:bookmarkEnd w:id="31"/>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08A15D4C" w:rsidR="00460031" w:rsidRPr="00E63641" w:rsidRDefault="00460031" w:rsidP="00525D3A">
            <w:pPr>
              <w:pStyle w:val="TableText"/>
              <w:ind w:right="340"/>
              <w:jc w:val="right"/>
              <w:rPr>
                <w:lang w:eastAsia="en-GB"/>
              </w:rPr>
            </w:pPr>
            <w:r w:rsidRPr="00F55D5C">
              <w:t>32</w:t>
            </w:r>
            <w:r w:rsidR="0012796C">
              <w:t>1</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3D88CB44" w:rsidR="00460031" w:rsidRPr="00E63641" w:rsidRDefault="00460031" w:rsidP="00525D3A">
            <w:pPr>
              <w:pStyle w:val="TableText"/>
              <w:ind w:right="340"/>
              <w:jc w:val="right"/>
              <w:rPr>
                <w:lang w:eastAsia="en-GB"/>
              </w:rPr>
            </w:pPr>
            <w:r w:rsidRPr="00F55D5C">
              <w:t>5</w:t>
            </w:r>
            <w:r w:rsidR="0012796C">
              <w:t>,961</w:t>
            </w:r>
          </w:p>
        </w:tc>
        <w:tc>
          <w:tcPr>
            <w:tcW w:w="1276" w:type="dxa"/>
            <w:tcBorders>
              <w:top w:val="nil"/>
              <w:left w:val="dashed" w:sz="8" w:space="0" w:color="auto"/>
              <w:bottom w:val="nil"/>
              <w:right w:val="nil"/>
            </w:tcBorders>
            <w:shd w:val="clear" w:color="auto" w:fill="auto"/>
            <w:noWrap/>
            <w:hideMark/>
          </w:tcPr>
          <w:p w14:paraId="1CC5BCA8" w14:textId="2198E74A" w:rsidR="00460031" w:rsidRPr="00E63641" w:rsidRDefault="00460031" w:rsidP="00525D3A">
            <w:pPr>
              <w:pStyle w:val="TableText"/>
              <w:ind w:right="227"/>
              <w:jc w:val="right"/>
              <w:rPr>
                <w:lang w:eastAsia="en-GB"/>
              </w:rPr>
            </w:pPr>
            <w:r w:rsidRPr="00F55D5C">
              <w:t>6</w:t>
            </w:r>
            <w:r w:rsidR="0012796C">
              <w:t>,</w:t>
            </w:r>
            <w:r w:rsidRPr="00F55D5C">
              <w:t>2</w:t>
            </w:r>
            <w:r w:rsidR="0012796C">
              <w:t>88</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61BFFE" w:rsidR="00460031" w:rsidRPr="00E63641" w:rsidRDefault="00460031" w:rsidP="00525D3A">
            <w:pPr>
              <w:pStyle w:val="TableText"/>
              <w:ind w:right="340"/>
              <w:jc w:val="right"/>
              <w:rPr>
                <w:lang w:eastAsia="en-GB"/>
              </w:rPr>
            </w:pPr>
            <w:r w:rsidRPr="00F55D5C">
              <w:t>54</w:t>
            </w:r>
            <w:r w:rsidR="0012796C">
              <w:t>7</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D68D9AE" w:rsidR="00460031" w:rsidRPr="00E63641" w:rsidRDefault="00460031" w:rsidP="00525D3A">
            <w:pPr>
              <w:pStyle w:val="TableText"/>
              <w:ind w:right="227"/>
              <w:jc w:val="right"/>
              <w:rPr>
                <w:lang w:eastAsia="en-GB"/>
              </w:rPr>
            </w:pPr>
            <w:r w:rsidRPr="00F55D5C">
              <w:t>77</w:t>
            </w:r>
            <w:r w:rsidR="0012796C">
              <w:t>5</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4828E318" w:rsidR="00460031" w:rsidRPr="00E63641" w:rsidRDefault="00460031" w:rsidP="00525D3A">
            <w:pPr>
              <w:pStyle w:val="TableText"/>
              <w:ind w:right="340"/>
              <w:jc w:val="right"/>
              <w:rPr>
                <w:lang w:eastAsia="en-GB"/>
              </w:rPr>
            </w:pPr>
            <w:r w:rsidRPr="00F55D5C">
              <w:t>12</w:t>
            </w:r>
            <w:r w:rsidR="0012796C">
              <w:t>8</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7724703E" w:rsidR="00460031" w:rsidRPr="00E63641" w:rsidRDefault="00460031" w:rsidP="00525D3A">
            <w:pPr>
              <w:pStyle w:val="TableText"/>
              <w:ind w:right="227"/>
              <w:jc w:val="right"/>
              <w:rPr>
                <w:lang w:eastAsia="en-GB"/>
              </w:rPr>
            </w:pPr>
            <w:r w:rsidRPr="00F55D5C">
              <w:t>12</w:t>
            </w:r>
            <w:r w:rsidR="0012796C">
              <w:t>9</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16DE176F" w:rsidR="00460031" w:rsidRPr="00E63641" w:rsidRDefault="00460031" w:rsidP="00525D3A">
            <w:pPr>
              <w:pStyle w:val="TableText"/>
              <w:ind w:right="340"/>
              <w:jc w:val="right"/>
              <w:rPr>
                <w:lang w:eastAsia="en-GB"/>
              </w:rPr>
            </w:pPr>
            <w:r w:rsidRPr="00F55D5C">
              <w:t>53</w:t>
            </w:r>
            <w:r w:rsidR="0012796C">
              <w:t>5</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476B5A3F" w:rsidR="00460031" w:rsidRPr="00E63641" w:rsidRDefault="00460031" w:rsidP="00525D3A">
            <w:pPr>
              <w:pStyle w:val="TableText"/>
              <w:ind w:right="340"/>
              <w:jc w:val="right"/>
              <w:rPr>
                <w:lang w:eastAsia="en-GB"/>
              </w:rPr>
            </w:pPr>
            <w:r w:rsidRPr="00F55D5C">
              <w:t>1</w:t>
            </w:r>
            <w:r w:rsidR="0012796C">
              <w:t>,</w:t>
            </w:r>
            <w:r w:rsidRPr="00F55D5C">
              <w:t>6</w:t>
            </w:r>
            <w:r w:rsidR="0012796C">
              <w:t>67</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1EDD2BC" w:rsidR="00460031" w:rsidRPr="00E63641" w:rsidRDefault="00460031" w:rsidP="00525D3A">
            <w:pPr>
              <w:pStyle w:val="TableText"/>
              <w:ind w:right="227"/>
              <w:jc w:val="right"/>
              <w:rPr>
                <w:lang w:eastAsia="en-GB"/>
              </w:rPr>
            </w:pPr>
            <w:r w:rsidRPr="00F55D5C">
              <w:t>2</w:t>
            </w:r>
            <w:r w:rsidR="0012796C">
              <w:t>,</w:t>
            </w:r>
            <w:r w:rsidRPr="00F55D5C">
              <w:t>4</w:t>
            </w:r>
            <w:r w:rsidR="0012796C">
              <w:t>57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3815DAD9" w:rsidR="00460031" w:rsidRPr="00E63641" w:rsidRDefault="00460031" w:rsidP="00525D3A">
            <w:pPr>
              <w:pStyle w:val="TableText"/>
              <w:ind w:right="340"/>
              <w:jc w:val="right"/>
              <w:rPr>
                <w:rFonts w:cs="Times New Roman"/>
                <w:sz w:val="20"/>
                <w:szCs w:val="20"/>
                <w:lang w:eastAsia="en-GB"/>
              </w:rPr>
            </w:pPr>
            <w:r w:rsidRPr="00F55D5C">
              <w:t>7</w:t>
            </w:r>
            <w:r w:rsidR="0012796C">
              <w:t>36</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7C720723" w:rsidR="00460031" w:rsidRPr="00E63641" w:rsidRDefault="00460031" w:rsidP="00525D3A">
            <w:pPr>
              <w:pStyle w:val="TableText"/>
              <w:ind w:right="340"/>
              <w:jc w:val="right"/>
              <w:rPr>
                <w:rFonts w:cs="Times New Roman"/>
                <w:sz w:val="20"/>
                <w:szCs w:val="20"/>
                <w:lang w:eastAsia="en-GB"/>
              </w:rPr>
            </w:pPr>
            <w:r w:rsidRPr="00F55D5C">
              <w:t>2</w:t>
            </w:r>
            <w:r w:rsidR="0012796C">
              <w:t>,</w:t>
            </w:r>
            <w:r w:rsidRPr="00F55D5C">
              <w:t>5</w:t>
            </w:r>
            <w:r w:rsidR="0012796C">
              <w:t>81</w:t>
            </w:r>
          </w:p>
        </w:tc>
        <w:tc>
          <w:tcPr>
            <w:tcW w:w="1559" w:type="dxa"/>
            <w:tcBorders>
              <w:top w:val="single" w:sz="4" w:space="0" w:color="auto"/>
              <w:left w:val="nil"/>
              <w:bottom w:val="single" w:sz="4" w:space="0" w:color="auto"/>
              <w:right w:val="nil"/>
            </w:tcBorders>
            <w:shd w:val="clear" w:color="auto" w:fill="auto"/>
            <w:noWrap/>
            <w:hideMark/>
          </w:tcPr>
          <w:p w14:paraId="5A45C055" w14:textId="43EACBCA" w:rsidR="00460031" w:rsidRPr="00E63641" w:rsidRDefault="00460031" w:rsidP="00525D3A">
            <w:pPr>
              <w:pStyle w:val="TableText"/>
              <w:ind w:right="340"/>
              <w:jc w:val="right"/>
              <w:rPr>
                <w:rFonts w:cs="Times New Roman"/>
                <w:sz w:val="20"/>
                <w:szCs w:val="20"/>
                <w:lang w:eastAsia="en-GB"/>
              </w:rPr>
            </w:pPr>
            <w:r w:rsidRPr="00F55D5C">
              <w:t>7</w:t>
            </w:r>
            <w:r w:rsidR="0012796C">
              <w:t>,164</w:t>
            </w:r>
          </w:p>
        </w:tc>
        <w:tc>
          <w:tcPr>
            <w:tcW w:w="1276" w:type="dxa"/>
            <w:tcBorders>
              <w:top w:val="single" w:sz="4" w:space="0" w:color="auto"/>
              <w:left w:val="nil"/>
              <w:bottom w:val="single" w:sz="4" w:space="0" w:color="auto"/>
              <w:right w:val="nil"/>
            </w:tcBorders>
            <w:shd w:val="clear" w:color="auto" w:fill="auto"/>
            <w:noWrap/>
            <w:hideMark/>
          </w:tcPr>
          <w:p w14:paraId="40F06B53" w14:textId="1BBA2967" w:rsidR="00460031" w:rsidRPr="00E63641" w:rsidRDefault="00460031" w:rsidP="00525D3A">
            <w:pPr>
              <w:pStyle w:val="TableText"/>
              <w:ind w:right="227"/>
              <w:jc w:val="right"/>
              <w:rPr>
                <w:lang w:eastAsia="en-GB"/>
              </w:rPr>
            </w:pPr>
            <w:r w:rsidRPr="00F55D5C">
              <w:t>10</w:t>
            </w:r>
            <w:r w:rsidR="0012796C">
              <w:t>,562</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DoH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32" w:name="_Ref123171242"/>
      <w:bookmarkStart w:id="33" w:name="_Toc126590687"/>
      <w:r>
        <w:lastRenderedPageBreak/>
        <w:t xml:space="preserve">Table </w:t>
      </w:r>
      <w:fldSimple w:instr=" SEQ Table \* ARABIC ">
        <w:r w:rsidR="00842C06">
          <w:rPr>
            <w:noProof/>
          </w:rPr>
          <w:t>4</w:t>
        </w:r>
      </w:fldSimple>
      <w:bookmarkEnd w:id="32"/>
      <w:r>
        <w:t xml:space="preserve">: Expenditure </w:t>
      </w:r>
      <w:r w:rsidR="003E31C5">
        <w:t xml:space="preserve">(£millions) </w:t>
      </w:r>
      <w:r>
        <w:t>on</w:t>
      </w:r>
      <w:r w:rsidRPr="00D711D1">
        <w:t xml:space="preserve"> suppliers by category and CC/CH Registration</w:t>
      </w:r>
      <w:bookmarkEnd w:id="33"/>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3D79859" w:rsidR="00460031" w:rsidRPr="00E63641" w:rsidRDefault="00460031" w:rsidP="00460031">
            <w:pPr>
              <w:pStyle w:val="TableText"/>
              <w:jc w:val="right"/>
              <w:rPr>
                <w:lang w:eastAsia="en-GB"/>
              </w:rPr>
            </w:pPr>
            <w:r w:rsidRPr="00AA255F">
              <w:t>£54,262.</w:t>
            </w:r>
            <w:r w:rsidR="0012796C">
              <w:t>880</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25077CD9" w:rsidR="00460031" w:rsidRPr="00E63641" w:rsidRDefault="00460031" w:rsidP="00460031">
            <w:pPr>
              <w:pStyle w:val="TableText"/>
              <w:ind w:right="113"/>
              <w:jc w:val="right"/>
              <w:rPr>
                <w:lang w:eastAsia="en-GB"/>
              </w:rPr>
            </w:pPr>
            <w:r w:rsidRPr="00AA255F">
              <w:t>£4,45</w:t>
            </w:r>
            <w:r w:rsidR="0012796C">
              <w:t>7.706</w:t>
            </w:r>
          </w:p>
        </w:tc>
        <w:tc>
          <w:tcPr>
            <w:tcW w:w="1316" w:type="dxa"/>
            <w:tcBorders>
              <w:top w:val="nil"/>
              <w:left w:val="nil"/>
              <w:bottom w:val="nil"/>
              <w:right w:val="nil"/>
            </w:tcBorders>
            <w:shd w:val="clear" w:color="auto" w:fill="auto"/>
            <w:noWrap/>
            <w:hideMark/>
          </w:tcPr>
          <w:p w14:paraId="585BAF58" w14:textId="6E31A073" w:rsidR="00460031" w:rsidRPr="00E63641" w:rsidRDefault="00460031" w:rsidP="00460031">
            <w:pPr>
              <w:pStyle w:val="TableText"/>
              <w:jc w:val="right"/>
              <w:rPr>
                <w:lang w:eastAsia="en-GB"/>
              </w:rPr>
            </w:pPr>
            <w:r w:rsidRPr="00AA255F">
              <w:t>£</w:t>
            </w:r>
            <w:r w:rsidR="0012796C">
              <w:t>4,457.706</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459A9C29" w:rsidR="00460031" w:rsidRPr="00E63641" w:rsidRDefault="00460031" w:rsidP="00460031">
            <w:pPr>
              <w:pStyle w:val="TableText"/>
              <w:ind w:right="113"/>
              <w:jc w:val="right"/>
              <w:rPr>
                <w:lang w:eastAsia="en-GB"/>
              </w:rPr>
            </w:pPr>
            <w:r w:rsidRPr="00AA255F">
              <w:t>£721.</w:t>
            </w:r>
            <w:r w:rsidR="0012796C">
              <w:t>666</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1C53F1FF" w:rsidR="00460031" w:rsidRPr="00E63641" w:rsidRDefault="00460031" w:rsidP="00460031">
            <w:pPr>
              <w:pStyle w:val="TableText"/>
              <w:ind w:right="113"/>
              <w:jc w:val="right"/>
              <w:rPr>
                <w:lang w:eastAsia="en-GB"/>
              </w:rPr>
            </w:pPr>
            <w:r w:rsidRPr="00AA255F">
              <w:t>£</w:t>
            </w:r>
            <w:r w:rsidR="0012796C">
              <w:t>5,541.260</w:t>
            </w:r>
          </w:p>
        </w:tc>
        <w:tc>
          <w:tcPr>
            <w:tcW w:w="1316" w:type="dxa"/>
            <w:tcBorders>
              <w:top w:val="nil"/>
              <w:left w:val="dashed" w:sz="8" w:space="0" w:color="auto"/>
              <w:bottom w:val="nil"/>
              <w:right w:val="nil"/>
            </w:tcBorders>
            <w:shd w:val="clear" w:color="auto" w:fill="auto"/>
            <w:noWrap/>
            <w:hideMark/>
          </w:tcPr>
          <w:p w14:paraId="77B3C537" w14:textId="1D0784C1" w:rsidR="00460031" w:rsidRPr="00E63641" w:rsidRDefault="00460031" w:rsidP="00460031">
            <w:pPr>
              <w:pStyle w:val="TableText"/>
              <w:jc w:val="right"/>
              <w:rPr>
                <w:lang w:eastAsia="en-GB"/>
              </w:rPr>
            </w:pPr>
            <w:r w:rsidRPr="00AA255F">
              <w:t>£6</w:t>
            </w:r>
            <w:r w:rsidR="0012796C">
              <w:t>,271.449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3F943802" w:rsidR="00460031" w:rsidRPr="00E63641" w:rsidRDefault="00460031" w:rsidP="00460031">
            <w:pPr>
              <w:pStyle w:val="TableText"/>
              <w:ind w:right="113"/>
              <w:jc w:val="right"/>
              <w:rPr>
                <w:lang w:eastAsia="en-GB"/>
              </w:rPr>
            </w:pPr>
            <w:r w:rsidRPr="00AA255F">
              <w:t>£257.</w:t>
            </w:r>
            <w:r w:rsidR="0012796C">
              <w:t>759</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04BFB81F" w:rsidR="00460031" w:rsidRPr="00E63641" w:rsidRDefault="00460031" w:rsidP="00460031">
            <w:pPr>
              <w:pStyle w:val="TableText"/>
              <w:jc w:val="right"/>
              <w:rPr>
                <w:lang w:eastAsia="en-GB"/>
              </w:rPr>
            </w:pPr>
            <w:r w:rsidRPr="00AA255F">
              <w:t>£369.</w:t>
            </w:r>
            <w:r w:rsidR="0012796C">
              <w:t>732</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101D5515" w:rsidR="00460031" w:rsidRPr="00E63641" w:rsidRDefault="00460031" w:rsidP="00460031">
            <w:pPr>
              <w:pStyle w:val="TableText"/>
              <w:ind w:right="113"/>
              <w:jc w:val="right"/>
              <w:rPr>
                <w:lang w:eastAsia="en-GB"/>
              </w:rPr>
            </w:pPr>
            <w:r w:rsidRPr="00AA255F">
              <w:t>£</w:t>
            </w:r>
            <w:r w:rsidR="0012796C">
              <w:t>201.115</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532B7610" w:rsidR="00460031" w:rsidRPr="00E63641" w:rsidRDefault="00460031" w:rsidP="00460031">
            <w:pPr>
              <w:pStyle w:val="TableText"/>
              <w:jc w:val="right"/>
              <w:rPr>
                <w:lang w:eastAsia="en-GB"/>
              </w:rPr>
            </w:pPr>
            <w:r w:rsidRPr="00AA255F">
              <w:t>£</w:t>
            </w:r>
            <w:r w:rsidR="0012796C">
              <w:t>201.754</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08144DA7" w:rsidR="00460031" w:rsidRPr="00E63641" w:rsidRDefault="00460031" w:rsidP="00460031">
            <w:pPr>
              <w:pStyle w:val="TableText"/>
              <w:ind w:right="113"/>
              <w:jc w:val="right"/>
              <w:rPr>
                <w:lang w:eastAsia="en-GB"/>
              </w:rPr>
            </w:pPr>
            <w:r w:rsidRPr="00AA255F">
              <w:t>£463.1</w:t>
            </w:r>
            <w:r w:rsidR="0012796C">
              <w:t>66</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4782C1EF" w:rsidR="00460031" w:rsidRPr="00E63641" w:rsidRDefault="00460031" w:rsidP="00460031">
            <w:pPr>
              <w:pStyle w:val="TableText"/>
              <w:ind w:right="113"/>
              <w:jc w:val="right"/>
              <w:rPr>
                <w:lang w:eastAsia="en-GB"/>
              </w:rPr>
            </w:pPr>
            <w:r w:rsidRPr="00AA255F">
              <w:t>£</w:t>
            </w:r>
            <w:r w:rsidR="0012796C">
              <w:t>3,998.057</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672CB174" w:rsidR="00460031" w:rsidRPr="00E63641" w:rsidRDefault="00460031" w:rsidP="00460031">
            <w:pPr>
              <w:pStyle w:val="TableText"/>
              <w:jc w:val="right"/>
              <w:rPr>
                <w:lang w:eastAsia="en-GB"/>
              </w:rPr>
            </w:pPr>
            <w:r w:rsidRPr="00AA255F">
              <w:t>£4,</w:t>
            </w:r>
            <w:r w:rsidR="0012796C">
              <w:t>664.086</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5A38E30E" w:rsidR="00460031" w:rsidRPr="00E63641" w:rsidRDefault="00460031" w:rsidP="00460031">
            <w:pPr>
              <w:pStyle w:val="TableText"/>
              <w:ind w:right="113"/>
              <w:jc w:val="right"/>
              <w:rPr>
                <w:rFonts w:cs="Times New Roman"/>
                <w:sz w:val="20"/>
                <w:szCs w:val="20"/>
                <w:lang w:eastAsia="en-GB"/>
              </w:rPr>
            </w:pPr>
            <w:r w:rsidRPr="00AA255F">
              <w:t>£</w:t>
            </w:r>
            <w:r w:rsidR="0012796C">
              <w:t>735.463</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5609EAD9" w:rsidR="00460031" w:rsidRPr="00E63641" w:rsidRDefault="00460031" w:rsidP="00460031">
            <w:pPr>
              <w:pStyle w:val="TableText"/>
              <w:ind w:right="113"/>
              <w:jc w:val="right"/>
              <w:rPr>
                <w:rFonts w:cs="Times New Roman"/>
                <w:sz w:val="20"/>
                <w:szCs w:val="20"/>
                <w:lang w:eastAsia="en-GB"/>
              </w:rPr>
            </w:pPr>
            <w:r w:rsidRPr="00AA255F">
              <w:t>£</w:t>
            </w:r>
            <w:r w:rsidR="0012796C">
              <w:t>5,104.796</w:t>
            </w:r>
          </w:p>
        </w:tc>
        <w:tc>
          <w:tcPr>
            <w:tcW w:w="1506" w:type="dxa"/>
            <w:tcBorders>
              <w:top w:val="single" w:sz="4" w:space="0" w:color="auto"/>
              <w:left w:val="nil"/>
              <w:bottom w:val="single" w:sz="4" w:space="0" w:color="auto"/>
              <w:right w:val="nil"/>
            </w:tcBorders>
            <w:shd w:val="clear" w:color="auto" w:fill="auto"/>
            <w:noWrap/>
            <w:hideMark/>
          </w:tcPr>
          <w:p w14:paraId="396B26E2" w14:textId="4A5D8BDC" w:rsidR="00460031" w:rsidRPr="00E63641" w:rsidRDefault="00460031" w:rsidP="00460031">
            <w:pPr>
              <w:pStyle w:val="TableText"/>
              <w:ind w:right="113"/>
              <w:jc w:val="right"/>
              <w:rPr>
                <w:rFonts w:cs="Times New Roman"/>
                <w:sz w:val="20"/>
                <w:szCs w:val="20"/>
                <w:lang w:eastAsia="en-GB"/>
              </w:rPr>
            </w:pPr>
            <w:r w:rsidRPr="00AA255F">
              <w:t>£64,</w:t>
            </w:r>
            <w:r w:rsidR="0012796C">
              <w:t>635.572</w:t>
            </w:r>
          </w:p>
        </w:tc>
        <w:tc>
          <w:tcPr>
            <w:tcW w:w="1316" w:type="dxa"/>
            <w:tcBorders>
              <w:top w:val="single" w:sz="4" w:space="0" w:color="auto"/>
              <w:left w:val="nil"/>
              <w:bottom w:val="single" w:sz="4" w:space="0" w:color="auto"/>
              <w:right w:val="nil"/>
            </w:tcBorders>
            <w:shd w:val="clear" w:color="auto" w:fill="auto"/>
            <w:noWrap/>
            <w:hideMark/>
          </w:tcPr>
          <w:p w14:paraId="5EBF76F4" w14:textId="57E512D4" w:rsidR="00460031" w:rsidRPr="00E63641" w:rsidRDefault="00460031" w:rsidP="00460031">
            <w:pPr>
              <w:pStyle w:val="TableText"/>
              <w:jc w:val="right"/>
              <w:rPr>
                <w:lang w:eastAsia="en-GB"/>
              </w:rPr>
            </w:pPr>
            <w:r w:rsidRPr="00AA255F">
              <w:t>£70,</w:t>
            </w:r>
            <w:r w:rsidR="0012796C">
              <w:t>496.281</w:t>
            </w:r>
          </w:p>
        </w:tc>
      </w:tr>
    </w:tbl>
    <w:p w14:paraId="5D9BB5B4" w14:textId="77777777" w:rsidR="00F51C95" w:rsidRPr="00F51C95" w:rsidRDefault="00F51C95" w:rsidP="00F51C95">
      <w:pPr>
        <w:pStyle w:val="AfterTableGap"/>
      </w:pPr>
    </w:p>
    <w:p w14:paraId="0BFF3F4C" w14:textId="23FAA71F"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w:t>
      </w:r>
      <w:r w:rsidR="0012796C">
        <w:t>416</w:t>
      </w:r>
      <w:r w:rsidRPr="000C2E06">
        <w:t xml:space="preserve"> non-NHS/LA organisations </w:t>
      </w:r>
      <w:r>
        <w:t xml:space="preserve">that cannot be </w:t>
      </w:r>
      <w:r w:rsidRPr="000C2E06">
        <w:t>found in the CC/CH registers (</w:t>
      </w:r>
      <w:r w:rsidR="0012796C">
        <w:t>60.7</w:t>
      </w:r>
      <w:r w:rsidRPr="000C2E06">
        <w:t xml:space="preserve">% of all suppliers). </w:t>
      </w:r>
      <w:r>
        <w:t>However, these suppliers account for only 8.</w:t>
      </w:r>
      <w:r w:rsidR="0012796C">
        <w:t>6</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34" w:name="_Ref126527408"/>
      <w:bookmarkStart w:id="35" w:name="_Toc126590678"/>
      <w:r>
        <w:t xml:space="preserve">Evaluation of manual </w:t>
      </w:r>
      <w:r w:rsidR="00FA537C">
        <w:t>interrogation/extraction</w:t>
      </w:r>
      <w:r>
        <w:t xml:space="preserve"> of expenditure data</w:t>
      </w:r>
      <w:bookmarkEnd w:id="34"/>
      <w:bookmarkEnd w:id="35"/>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6" w:name="_Ref123713701"/>
      <w:bookmarkStart w:id="37" w:name="_Toc126590688"/>
      <w:r>
        <w:lastRenderedPageBreak/>
        <w:t xml:space="preserve">Table </w:t>
      </w:r>
      <w:fldSimple w:instr=" SEQ Table \* ARABIC ">
        <w:r w:rsidR="00842C06">
          <w:rPr>
            <w:noProof/>
          </w:rPr>
          <w:t>5</w:t>
        </w:r>
      </w:fldSimple>
      <w:bookmarkEnd w:id="36"/>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r w:rsidR="00D17044">
        <w:t>projects</w:t>
      </w:r>
      <w:bookmarkEnd w:id="37"/>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r w:rsidR="006D528C" w:rsidRPr="006D528C">
              <w:t>captured</w:t>
            </w:r>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061105BF" w:rsidR="006D528C" w:rsidRPr="006D528C" w:rsidRDefault="0012796C" w:rsidP="006D528C">
            <w:pPr>
              <w:pStyle w:val="TableText"/>
              <w:ind w:right="170"/>
              <w:jc w:val="right"/>
            </w:pPr>
            <w:r>
              <w:t>225,889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77792EC" w:rsidR="006D528C" w:rsidRPr="006D528C" w:rsidRDefault="006D528C" w:rsidP="006D528C">
            <w:pPr>
              <w:pStyle w:val="TableText"/>
              <w:ind w:right="170"/>
              <w:jc w:val="right"/>
            </w:pPr>
            <w:r w:rsidRPr="006D528C">
              <w:t>£70.</w:t>
            </w:r>
            <w:r w:rsidR="0012796C">
              <w:t>496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2387FA59" w:rsidR="006D528C" w:rsidRPr="006D528C" w:rsidRDefault="00B84BEE" w:rsidP="006D528C">
            <w:pPr>
              <w:pStyle w:val="TableText"/>
              <w:ind w:right="170"/>
              <w:jc w:val="right"/>
            </w:pPr>
            <w:r>
              <w:t>10,9</w:t>
            </w:r>
            <w:r w:rsidR="0012796C">
              <w:t>29</w:t>
            </w:r>
          </w:p>
        </w:tc>
        <w:tc>
          <w:tcPr>
            <w:tcW w:w="2126" w:type="dxa"/>
            <w:tcBorders>
              <w:top w:val="nil"/>
              <w:left w:val="nil"/>
              <w:bottom w:val="single" w:sz="4" w:space="0" w:color="auto"/>
              <w:right w:val="nil"/>
            </w:tcBorders>
            <w:shd w:val="clear" w:color="auto" w:fill="auto"/>
            <w:noWrap/>
            <w:vAlign w:val="bottom"/>
            <w:hideMark/>
          </w:tcPr>
          <w:p w14:paraId="61C6385F" w14:textId="6893C723" w:rsidR="006D528C" w:rsidRPr="006D528C" w:rsidRDefault="0012796C" w:rsidP="006D528C">
            <w:pPr>
              <w:pStyle w:val="TableText"/>
              <w:jc w:val="center"/>
            </w:pPr>
            <w:r>
              <w:t>70.0</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E6B882F"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12796C">
        <w:t>23</w:t>
      </w:r>
      <w:r w:rsidR="00F97B9F">
        <w:t xml:space="preserve"> in the present study (</w:t>
      </w:r>
      <w:r w:rsidR="0012796C">
        <w:t>81</w:t>
      </w:r>
      <w:r w:rsidR="00F97B9F">
        <w:t>%) and 1980 companies rather than 2</w:t>
      </w:r>
      <w:r w:rsidR="0012796C">
        <w:t>550</w:t>
      </w:r>
      <w:r w:rsidR="00F97B9F">
        <w:t xml:space="preserve"> (7</w:t>
      </w:r>
      <w:r w:rsidR="0012796C">
        <w:t>8</w:t>
      </w:r>
      <w:r w:rsidR="00F97B9F">
        <w:t>%).</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8" w:name="_Toc126590679"/>
      <w:r w:rsidRPr="0063598C">
        <w:t xml:space="preserve">Identifying Suppliers: </w:t>
      </w:r>
      <w:r>
        <w:t>Establishing VCSE Status</w:t>
      </w:r>
      <w:bookmarkEnd w:id="38"/>
    </w:p>
    <w:p w14:paraId="715498A6" w14:textId="42230A99"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12796C">
        <w:t>7</w:t>
      </w:r>
      <w:r w:rsidR="00D04F2A">
        <w:t>) has been classified as VCSE (</w:t>
      </w:r>
      <w:r w:rsidR="00D04F2A" w:rsidRPr="00F221AA">
        <w:t xml:space="preserve">Voluntary, Community </w:t>
      </w:r>
      <w:r w:rsidR="00D04F2A">
        <w:t>or</w:t>
      </w:r>
      <w:r w:rsidR="00D04F2A" w:rsidRPr="00F221AA">
        <w:t xml:space="preserve"> Social </w:t>
      </w:r>
      <w:commentRangeStart w:id="39"/>
      <w:r w:rsidR="00D04F2A" w:rsidRPr="00F221AA">
        <w:t>Enterprise</w:t>
      </w:r>
      <w:commentRangeEnd w:id="39"/>
      <w:r w:rsidR="00B661B9">
        <w:rPr>
          <w:rStyle w:val="CommentReference"/>
          <w:rFonts w:asciiTheme="minorHAnsi" w:hAnsiTheme="minorHAnsi" w:cstheme="minorBidi"/>
        </w:rPr>
        <w:commentReference w:id="39"/>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w:t>
      </w:r>
      <w:r w:rsidR="0012796C">
        <w:t>36</w:t>
      </w:r>
      <w:r w:rsidR="00F4458C">
        <w:t xml:space="preserve">) </w:t>
      </w:r>
      <w:r w:rsidR="00D04F2A">
        <w:t>were also found in the Companies House (CH) Register</w:t>
      </w:r>
      <w:r w:rsidR="00F4458C">
        <w:t>; most (n=6</w:t>
      </w:r>
      <w:r w:rsidR="0012796C">
        <w:t>91</w:t>
      </w:r>
      <w:r w:rsidR="00F4458C">
        <w:t xml:space="preserve">)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074374A7"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w:t>
      </w:r>
      <w:r w:rsidR="0012796C">
        <w:t>7</w:t>
      </w:r>
      <w:r w:rsidR="00F4458C">
        <w:t>)</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 xml:space="preserve">by </w:t>
      </w:r>
      <w:r>
        <w:t>GP federations, Local Medical Committees</w:t>
      </w:r>
      <w:r w:rsidR="00BE26AA">
        <w:t xml:space="preserve">, Academic Health </w:t>
      </w:r>
      <w:r w:rsidR="00BE26AA">
        <w:lastRenderedPageBreak/>
        <w:t xml:space="preserve">Science Networks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40" w:name="_Ref124465802"/>
      <w:bookmarkStart w:id="41" w:name="_Toc126590689"/>
      <w:r>
        <w:t xml:space="preserve">Table </w:t>
      </w:r>
      <w:fldSimple w:instr=" SEQ Table \* ARABIC ">
        <w:r w:rsidR="00842C06">
          <w:rPr>
            <w:noProof/>
          </w:rPr>
          <w:t>6</w:t>
        </w:r>
      </w:fldSimple>
      <w:bookmarkEnd w:id="40"/>
      <w:r>
        <w:t xml:space="preserve">: </w:t>
      </w:r>
      <w:r w:rsidRPr="001F4A9F">
        <w:t>Supplier Types and VCSE Status</w:t>
      </w:r>
      <w:bookmarkEnd w:id="41"/>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1D5912A8" w:rsidR="00E00F34" w:rsidRPr="00756F3E" w:rsidRDefault="00E00F34" w:rsidP="00E00F34">
            <w:pPr>
              <w:pStyle w:val="TableText"/>
              <w:ind w:right="227"/>
              <w:jc w:val="right"/>
              <w:rPr>
                <w:lang w:eastAsia="en-GB"/>
              </w:rPr>
            </w:pPr>
            <w:r w:rsidRPr="00194B88">
              <w:t>6</w:t>
            </w:r>
            <w:r w:rsidR="0012796C">
              <w:t>91</w:t>
            </w:r>
          </w:p>
        </w:tc>
        <w:tc>
          <w:tcPr>
            <w:tcW w:w="1815" w:type="dxa"/>
            <w:tcBorders>
              <w:top w:val="nil"/>
              <w:left w:val="nil"/>
              <w:bottom w:val="nil"/>
              <w:right w:val="nil"/>
            </w:tcBorders>
            <w:shd w:val="clear" w:color="auto" w:fill="auto"/>
            <w:noWrap/>
            <w:hideMark/>
          </w:tcPr>
          <w:p w14:paraId="421F6698" w14:textId="5ECF5508" w:rsidR="00E00F34" w:rsidRPr="00756F3E" w:rsidRDefault="00E00F34" w:rsidP="00E00F34">
            <w:pPr>
              <w:pStyle w:val="TableText"/>
              <w:ind w:right="227"/>
              <w:jc w:val="right"/>
              <w:rPr>
                <w:lang w:eastAsia="en-GB"/>
              </w:rPr>
            </w:pPr>
            <w:r w:rsidRPr="00194B88">
              <w:t>£</w:t>
            </w:r>
            <w:r w:rsidR="00B17D7D">
              <w:t>724.221</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55E82608" w:rsidR="00E00F34" w:rsidRPr="00756F3E" w:rsidRDefault="00E00F34" w:rsidP="00E00F34">
            <w:pPr>
              <w:pStyle w:val="TableText"/>
              <w:ind w:right="227"/>
              <w:jc w:val="right"/>
              <w:rPr>
                <w:lang w:eastAsia="en-GB"/>
              </w:rPr>
            </w:pPr>
            <w:r w:rsidRPr="00D621B3">
              <w:t>12</w:t>
            </w:r>
            <w:r w:rsidR="0012796C">
              <w:t>7</w:t>
            </w:r>
          </w:p>
        </w:tc>
        <w:tc>
          <w:tcPr>
            <w:tcW w:w="1815" w:type="dxa"/>
            <w:tcBorders>
              <w:top w:val="nil"/>
              <w:left w:val="nil"/>
              <w:bottom w:val="nil"/>
              <w:right w:val="nil"/>
            </w:tcBorders>
            <w:shd w:val="clear" w:color="auto" w:fill="auto"/>
            <w:noWrap/>
            <w:hideMark/>
          </w:tcPr>
          <w:p w14:paraId="49829067" w14:textId="744B7666" w:rsidR="00E00F34" w:rsidRPr="00756F3E" w:rsidRDefault="00E00F34" w:rsidP="00E00F34">
            <w:pPr>
              <w:pStyle w:val="TableText"/>
              <w:ind w:right="227"/>
              <w:jc w:val="right"/>
              <w:rPr>
                <w:lang w:eastAsia="en-GB"/>
              </w:rPr>
            </w:pPr>
            <w:r w:rsidRPr="00D621B3">
              <w:t>£801.</w:t>
            </w:r>
            <w:r w:rsidR="00B17D7D">
              <w:t>8</w:t>
            </w:r>
            <w:r w:rsidRPr="00D621B3">
              <w:t>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65CE3E32" w:rsidR="00E00F34" w:rsidRPr="00756F3E" w:rsidRDefault="00E00F34" w:rsidP="00E00F34">
            <w:pPr>
              <w:pStyle w:val="TableText"/>
              <w:ind w:right="227"/>
              <w:jc w:val="right"/>
              <w:rPr>
                <w:lang w:eastAsia="en-GB"/>
              </w:rPr>
            </w:pPr>
            <w:r w:rsidRPr="00D621B3">
              <w:t>2</w:t>
            </w:r>
            <w:r>
              <w:t>,</w:t>
            </w:r>
            <w:r w:rsidRPr="00D621B3">
              <w:t>1</w:t>
            </w:r>
            <w:r w:rsidR="0012796C">
              <w:t>68</w:t>
            </w:r>
          </w:p>
        </w:tc>
        <w:tc>
          <w:tcPr>
            <w:tcW w:w="1815" w:type="dxa"/>
            <w:tcBorders>
              <w:top w:val="nil"/>
              <w:left w:val="nil"/>
              <w:bottom w:val="nil"/>
              <w:right w:val="nil"/>
            </w:tcBorders>
            <w:shd w:val="clear" w:color="auto" w:fill="auto"/>
            <w:noWrap/>
            <w:hideMark/>
          </w:tcPr>
          <w:p w14:paraId="1651DF2F" w14:textId="6516DDE2" w:rsidR="00E00F34" w:rsidRPr="00756F3E" w:rsidRDefault="00E00F34" w:rsidP="00E00F34">
            <w:pPr>
              <w:pStyle w:val="TableText"/>
              <w:ind w:right="227"/>
              <w:jc w:val="right"/>
              <w:rPr>
                <w:lang w:eastAsia="en-GB"/>
              </w:rPr>
            </w:pPr>
            <w:r w:rsidRPr="00D621B3">
              <w:t>£</w:t>
            </w:r>
            <w:r w:rsidR="00B17D7D">
              <w:t>3,665.184</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Identified as NHS, LA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551BBA07" w:rsidR="00E00F34" w:rsidRPr="00756F3E" w:rsidRDefault="00E00F34" w:rsidP="00E00F34">
            <w:pPr>
              <w:pStyle w:val="TableText"/>
              <w:ind w:right="227"/>
              <w:jc w:val="right"/>
              <w:rPr>
                <w:lang w:eastAsia="en-GB"/>
              </w:rPr>
            </w:pPr>
            <w:r w:rsidRPr="00DF243E">
              <w:t>£54,262.</w:t>
            </w:r>
            <w:r w:rsidR="00B17D7D">
              <w:t>880</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7B99036B" w:rsidR="00E00F34" w:rsidRPr="00756F3E" w:rsidRDefault="00E00F34" w:rsidP="00E00F34">
            <w:pPr>
              <w:pStyle w:val="TableText"/>
              <w:ind w:right="227"/>
              <w:jc w:val="right"/>
              <w:rPr>
                <w:lang w:eastAsia="en-GB"/>
              </w:rPr>
            </w:pPr>
            <w:r w:rsidRPr="00DF243E">
              <w:t>£4,45</w:t>
            </w:r>
            <w:r w:rsidR="00B17D7D">
              <w:t>7.706</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512C213D" w:rsidR="00E00F34" w:rsidRPr="00756F3E" w:rsidRDefault="00E00F34" w:rsidP="00E00F34">
            <w:pPr>
              <w:pStyle w:val="TableText"/>
              <w:ind w:right="227"/>
              <w:jc w:val="right"/>
              <w:rPr>
                <w:lang w:eastAsia="en-GB"/>
              </w:rPr>
            </w:pPr>
            <w:r w:rsidRPr="0012211C">
              <w:t>6</w:t>
            </w:r>
            <w:r>
              <w:t>,</w:t>
            </w:r>
            <w:r w:rsidR="0012796C">
              <w:t>404</w:t>
            </w:r>
          </w:p>
        </w:tc>
        <w:tc>
          <w:tcPr>
            <w:tcW w:w="1815" w:type="dxa"/>
            <w:tcBorders>
              <w:top w:val="nil"/>
              <w:left w:val="nil"/>
              <w:bottom w:val="single" w:sz="4" w:space="0" w:color="auto"/>
              <w:right w:val="nil"/>
            </w:tcBorders>
            <w:shd w:val="clear" w:color="auto" w:fill="auto"/>
            <w:noWrap/>
            <w:hideMark/>
          </w:tcPr>
          <w:p w14:paraId="52F6119B" w14:textId="34D63E1C" w:rsidR="00E00F34" w:rsidRPr="00756F3E" w:rsidRDefault="00E00F34" w:rsidP="00E00F34">
            <w:pPr>
              <w:pStyle w:val="TableText"/>
              <w:ind w:right="227"/>
              <w:jc w:val="right"/>
              <w:rPr>
                <w:lang w:eastAsia="en-GB"/>
              </w:rPr>
            </w:pPr>
            <w:r w:rsidRPr="0012211C">
              <w:t>£5,</w:t>
            </w:r>
            <w:r w:rsidR="00B17D7D">
              <w:t>804.865</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1F82CBE9" w:rsidR="00E00F34" w:rsidRPr="00756F3E" w:rsidRDefault="00E00F34" w:rsidP="00E00F34">
            <w:pPr>
              <w:pStyle w:val="TableText"/>
              <w:ind w:right="227"/>
              <w:jc w:val="right"/>
              <w:rPr>
                <w:lang w:eastAsia="en-GB"/>
              </w:rPr>
            </w:pPr>
            <w:r w:rsidRPr="001E7E7B">
              <w:t>1</w:t>
            </w:r>
            <w:r>
              <w:t>,</w:t>
            </w:r>
            <w:r w:rsidRPr="001E7E7B">
              <w:t>0</w:t>
            </w:r>
            <w:r w:rsidR="0012796C">
              <w:t>51</w:t>
            </w:r>
          </w:p>
        </w:tc>
        <w:tc>
          <w:tcPr>
            <w:tcW w:w="1815" w:type="dxa"/>
            <w:tcBorders>
              <w:top w:val="single" w:sz="4" w:space="0" w:color="auto"/>
              <w:left w:val="nil"/>
              <w:bottom w:val="single" w:sz="4" w:space="0" w:color="auto"/>
              <w:right w:val="nil"/>
            </w:tcBorders>
            <w:shd w:val="clear" w:color="auto" w:fill="auto"/>
            <w:noWrap/>
            <w:hideMark/>
          </w:tcPr>
          <w:p w14:paraId="7F9C734F" w14:textId="220F46E7" w:rsidR="00E00F34" w:rsidRPr="00756F3E" w:rsidRDefault="00E00F34" w:rsidP="00E00F34">
            <w:pPr>
              <w:pStyle w:val="TableText"/>
              <w:ind w:right="227"/>
              <w:jc w:val="right"/>
              <w:rPr>
                <w:lang w:eastAsia="en-GB"/>
              </w:rPr>
            </w:pPr>
            <w:r w:rsidRPr="001E7E7B">
              <w:t>£1,9</w:t>
            </w:r>
            <w:r w:rsidR="00B17D7D">
              <w:t>12.409</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0B0ED845" w:rsidR="00E00F34" w:rsidRPr="00756F3E" w:rsidRDefault="00E00F34" w:rsidP="00E00F34">
            <w:pPr>
              <w:pStyle w:val="TableText"/>
              <w:ind w:right="227"/>
              <w:jc w:val="right"/>
              <w:rPr>
                <w:lang w:eastAsia="en-GB"/>
              </w:rPr>
            </w:pPr>
            <w:r w:rsidRPr="001E7E7B">
              <w:t>9</w:t>
            </w:r>
            <w:r>
              <w:t>,</w:t>
            </w:r>
            <w:r w:rsidR="0012796C">
              <w:t>511</w:t>
            </w:r>
          </w:p>
        </w:tc>
        <w:tc>
          <w:tcPr>
            <w:tcW w:w="1815" w:type="dxa"/>
            <w:tcBorders>
              <w:top w:val="single" w:sz="4" w:space="0" w:color="auto"/>
              <w:left w:val="nil"/>
              <w:bottom w:val="single" w:sz="4" w:space="0" w:color="auto"/>
              <w:right w:val="nil"/>
            </w:tcBorders>
            <w:shd w:val="clear" w:color="auto" w:fill="auto"/>
            <w:noWrap/>
            <w:hideMark/>
          </w:tcPr>
          <w:p w14:paraId="2E51E32F" w14:textId="6DCA6004" w:rsidR="00E00F34" w:rsidRPr="00756F3E" w:rsidRDefault="00E00F34" w:rsidP="00E00F34">
            <w:pPr>
              <w:pStyle w:val="TableText"/>
              <w:ind w:right="227"/>
              <w:jc w:val="right"/>
              <w:rPr>
                <w:lang w:eastAsia="en-GB"/>
              </w:rPr>
            </w:pPr>
            <w:r w:rsidRPr="001E7E7B">
              <w:t>£68,5</w:t>
            </w:r>
            <w:r w:rsidR="00B17D7D">
              <w:t>83.872</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034EA12B" w:rsidR="00E00F34" w:rsidRPr="00756F3E" w:rsidRDefault="00E00F34" w:rsidP="00E00F34">
            <w:pPr>
              <w:pStyle w:val="TableText"/>
              <w:ind w:right="227"/>
              <w:jc w:val="right"/>
              <w:rPr>
                <w:lang w:eastAsia="en-GB"/>
              </w:rPr>
            </w:pPr>
            <w:r w:rsidRPr="001E7E7B">
              <w:t>10</w:t>
            </w:r>
            <w:r>
              <w:t>,</w:t>
            </w:r>
            <w:r w:rsidR="0012796C">
              <w:t>562</w:t>
            </w:r>
          </w:p>
        </w:tc>
        <w:tc>
          <w:tcPr>
            <w:tcW w:w="1815" w:type="dxa"/>
            <w:tcBorders>
              <w:top w:val="single" w:sz="4" w:space="0" w:color="auto"/>
              <w:left w:val="nil"/>
              <w:bottom w:val="single" w:sz="4" w:space="0" w:color="auto"/>
              <w:right w:val="nil"/>
            </w:tcBorders>
            <w:shd w:val="clear" w:color="auto" w:fill="auto"/>
            <w:noWrap/>
            <w:hideMark/>
          </w:tcPr>
          <w:p w14:paraId="3C0A1550" w14:textId="52988E02" w:rsidR="00E00F34" w:rsidRPr="00756F3E" w:rsidRDefault="00E00F34" w:rsidP="00E00F34">
            <w:pPr>
              <w:pStyle w:val="TableText"/>
              <w:ind w:right="227"/>
              <w:jc w:val="right"/>
              <w:rPr>
                <w:lang w:eastAsia="en-GB"/>
              </w:rPr>
            </w:pPr>
            <w:r w:rsidRPr="001E7E7B">
              <w:t>£70,4</w:t>
            </w:r>
            <w:r w:rsidR="00B17D7D">
              <w:t>96.281</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764D5D5C" w:rsidR="00490965" w:rsidRDefault="00305438" w:rsidP="00BE26AA">
      <w:pPr>
        <w:pStyle w:val="BodyText"/>
      </w:pPr>
      <w:r>
        <w:t xml:space="preserve">The </w:t>
      </w:r>
      <w:r w:rsidR="00175FFB">
        <w:t>6,3</w:t>
      </w:r>
      <w:r w:rsidR="00B17D7D">
        <w:t>41</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5FF38277"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w:t>
      </w:r>
      <w:r w:rsidR="00B17D7D">
        <w:t>51</w:t>
      </w:r>
      <w:r>
        <w:t xml:space="preserve"> (10.0%) of the 10,</w:t>
      </w:r>
      <w:r w:rsidR="00B17D7D">
        <w:t>562</w:t>
      </w:r>
      <w:r>
        <w:t xml:space="preserve"> </w:t>
      </w:r>
      <w:r w:rsidR="00B17D7D">
        <w:t xml:space="preserve">unique </w:t>
      </w:r>
      <w:r>
        <w:t xml:space="preserve">suppliers receiving &gt;£25k in the CCG accounts </w:t>
      </w:r>
      <w:r w:rsidR="00CF46D4">
        <w:t>have been</w:t>
      </w:r>
      <w:r>
        <w:t xml:space="preserve"> identified as VCSE. They received just </w:t>
      </w:r>
      <w:r w:rsidRPr="001411B6">
        <w:t>£1,9</w:t>
      </w:r>
      <w:r w:rsidR="00B17D7D">
        <w:t>12.409</w:t>
      </w:r>
      <w:r>
        <w:t xml:space="preserve"> million (2.7%) of the total </w:t>
      </w:r>
      <w:r w:rsidRPr="001411B6">
        <w:t>£70,</w:t>
      </w:r>
      <w:r w:rsidR="006D44CB">
        <w:t>4</w:t>
      </w:r>
      <w:r w:rsidR="00B17D7D">
        <w:t>96.281</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42" w:name="_Toc126590680"/>
      <w:r>
        <w:t xml:space="preserve">National </w:t>
      </w:r>
      <w:r w:rsidR="001411B6" w:rsidRPr="00FA24E9">
        <w:t xml:space="preserve">Overview of </w:t>
      </w:r>
      <w:r>
        <w:t xml:space="preserve">CCG Spending on </w:t>
      </w:r>
      <w:r w:rsidR="001411B6" w:rsidRPr="00FA24E9">
        <w:t>VCSE Suppliers</w:t>
      </w:r>
      <w:bookmarkEnd w:id="42"/>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642C9738" w:rsidR="009C43DF" w:rsidRDefault="009C43DF" w:rsidP="00E31C7A">
      <w:pPr>
        <w:pStyle w:val="FigureCaption"/>
      </w:pPr>
      <w:bookmarkStart w:id="43" w:name="_Ref126357025"/>
      <w:bookmarkStart w:id="44" w:name="_Toc126590693"/>
      <w:r>
        <w:t xml:space="preserve">Figure </w:t>
      </w:r>
      <w:fldSimple w:instr=" SEQ Figure \* ARABIC ">
        <w:r w:rsidR="006118DB">
          <w:rPr>
            <w:noProof/>
          </w:rPr>
          <w:t>4</w:t>
        </w:r>
      </w:fldSimple>
      <w:bookmarkEnd w:id="43"/>
      <w:r>
        <w:t xml:space="preserve">: </w:t>
      </w:r>
      <w:r w:rsidRPr="00041A69">
        <w:t xml:space="preserve">National (189 CCGs) </w:t>
      </w:r>
      <w:r w:rsidR="00700583">
        <w:t>e</w:t>
      </w:r>
      <w:r w:rsidRPr="00041A69">
        <w:t>xpenditure on individual VCSEs</w:t>
      </w:r>
      <w:r w:rsidR="00700583">
        <w:t>; 2018/19</w:t>
      </w:r>
      <w:bookmarkEnd w:id="44"/>
    </w:p>
    <w:p w14:paraId="1D4822F2" w14:textId="1A655ABE"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w:t>
      </w:r>
      <w:r w:rsidR="0040432D">
        <w:t>6</w:t>
      </w:r>
      <w:r w:rsidR="00226F71">
        <w:t xml:space="preserve">% of total </w:t>
      </w:r>
      <w:r w:rsidR="004827BD">
        <w:t xml:space="preserve">VCSE </w:t>
      </w:r>
      <w:r w:rsidR="00226F71">
        <w:t>spend)</w:t>
      </w:r>
      <w:r w:rsidR="0069555E">
        <w:t>, and</w:t>
      </w:r>
      <w:r w:rsidR="00700583">
        <w:t xml:space="preserve"> </w:t>
      </w:r>
      <w:r w:rsidR="009C43DF">
        <w:t>2</w:t>
      </w:r>
      <w:r w:rsidR="0040432D">
        <w:t>42</w:t>
      </w:r>
      <w:r w:rsidR="009C43DF">
        <w:t xml:space="preserve"> suppliers more than £1m</w:t>
      </w:r>
      <w:r w:rsidR="00226F71">
        <w:t xml:space="preserve"> (91.</w:t>
      </w:r>
      <w:r w:rsidR="0040432D">
        <w:t>1</w:t>
      </w:r>
      <w:r w:rsidR="00226F71">
        <w:t xml:space="preserve">%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43D09C86" w:rsidR="00226F71" w:rsidRDefault="00700583" w:rsidP="00E31C7A">
      <w:pPr>
        <w:pStyle w:val="FigureCaption"/>
      </w:pPr>
      <w:bookmarkStart w:id="45" w:name="_Ref126362559"/>
      <w:bookmarkStart w:id="46" w:name="_Toc126590694"/>
      <w:r>
        <w:t xml:space="preserve">Figure </w:t>
      </w:r>
      <w:fldSimple w:instr=" SEQ Figure \* ARABIC ">
        <w:r w:rsidR="006118DB">
          <w:rPr>
            <w:noProof/>
          </w:rPr>
          <w:t>5</w:t>
        </w:r>
      </w:fldSimple>
      <w:bookmarkEnd w:id="45"/>
      <w:r>
        <w:t>: Total CCG spending on VCSEs against number of CCGs served</w:t>
      </w:r>
      <w:bookmarkEnd w:id="46"/>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with multiple commissioning relationships (such as Marie Curie, Marie Stopes International, Integrated Care 24, the BPAS and Nuffield </w:t>
      </w:r>
      <w:commentRangeStart w:id="47"/>
      <w:r w:rsidR="0091476E">
        <w:t>Health</w:t>
      </w:r>
      <w:commentRangeEnd w:id="47"/>
      <w:r w:rsidR="00163C07">
        <w:rPr>
          <w:rStyle w:val="CommentReference"/>
          <w:rFonts w:asciiTheme="minorHAnsi" w:hAnsiTheme="minorHAnsi" w:cstheme="minorBidi"/>
        </w:rPr>
        <w:commentReference w:id="47"/>
      </w:r>
      <w:r w:rsidR="0091476E">
        <w:t xml:space="preserve">).  </w:t>
      </w:r>
      <w:r w:rsidR="00C55434">
        <w:t xml:space="preserve">Commissioning relationships will, </w:t>
      </w:r>
      <w:r w:rsidR="005C6BAD">
        <w:t>of course</w:t>
      </w:r>
      <w:r w:rsidR="00C55434">
        <w:t xml:space="preserve">, also reflect the extent to which individual VCSEs are dependent on CCG income within their </w:t>
      </w:r>
      <w:r w:rsidR="00C55434" w:rsidRPr="00CF3228">
        <w:rPr>
          <w:u w:val="single"/>
        </w:rPr>
        <w:t>overall</w:t>
      </w:r>
      <w:r w:rsidR="00C55434">
        <w:t xml:space="preserve"> portfolio of </w:t>
      </w:r>
      <w:commentRangeStart w:id="48"/>
      <w:r w:rsidR="00C55434">
        <w:t>activity</w:t>
      </w:r>
      <w:commentRangeEnd w:id="48"/>
      <w:r w:rsidR="00163C07">
        <w:rPr>
          <w:rStyle w:val="CommentReference"/>
          <w:rFonts w:asciiTheme="minorHAnsi" w:hAnsiTheme="minorHAnsi" w:cstheme="minorBidi"/>
        </w:rPr>
        <w:commentReference w:id="48"/>
      </w:r>
      <w:r w:rsidR="00560948">
        <w:t xml:space="preserve"> – </w:t>
      </w:r>
      <w:r w:rsidR="00CF46D4">
        <w:t>but</w:t>
      </w:r>
      <w:r w:rsidR="00560948">
        <w:t xml:space="preserve"> this cannot be captured 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9" w:name="_Ref126522158"/>
      <w:bookmarkStart w:id="50" w:name="_Toc126590681"/>
      <w:r w:rsidRPr="00163C07">
        <w:t xml:space="preserve">CCG Variation in </w:t>
      </w:r>
      <w:r w:rsidR="005C6BAD">
        <w:t>Spending</w:t>
      </w:r>
      <w:r w:rsidRPr="00163C07">
        <w:t xml:space="preserve"> on VCSE Suppliers</w:t>
      </w:r>
      <w:bookmarkEnd w:id="49"/>
      <w:bookmarkEnd w:id="50"/>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re willing to commission non-NHS/LA organisations (whether corporate or VCSE), and second, having ‘</w:t>
      </w:r>
      <w:commentRangeStart w:id="51"/>
      <w:r>
        <w:t>contracted-out</w:t>
      </w:r>
      <w:commentRangeEnd w:id="51"/>
      <w:r w:rsidR="00163C07">
        <w:rPr>
          <w:rStyle w:val="CommentReference"/>
          <w:rFonts w:asciiTheme="minorHAnsi" w:hAnsiTheme="minorHAnsi" w:cstheme="minorBidi"/>
        </w:rPr>
        <w:commentReference w:id="51"/>
      </w:r>
      <w:r>
        <w:t xml:space="preserve">’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4D4E705F"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w:t>
      </w:r>
      <w:r w:rsidR="0040432D">
        <w:t>4</w:t>
      </w:r>
      <w:r w:rsidR="00663B68">
        <w:t>% (</w:t>
      </w:r>
      <w:r w:rsidR="00351778">
        <w:t xml:space="preserve">Crawley).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30A34FE3" w:rsidR="00292D0A" w:rsidRDefault="00163C07" w:rsidP="00E31C7A">
      <w:pPr>
        <w:pStyle w:val="FigureCaption"/>
        <w:rPr>
          <w:noProof/>
        </w:rPr>
      </w:pPr>
      <w:bookmarkStart w:id="52" w:name="_Ref126414974"/>
      <w:bookmarkStart w:id="53" w:name="_Toc126590695"/>
      <w:r>
        <w:t xml:space="preserve">Figure </w:t>
      </w:r>
      <w:fldSimple w:instr=" SEQ Figure \* ARABIC ">
        <w:r w:rsidR="006118DB">
          <w:rPr>
            <w:noProof/>
          </w:rPr>
          <w:t>6</w:t>
        </w:r>
      </w:fldSimple>
      <w:bookmarkEnd w:id="52"/>
      <w:r>
        <w:t xml:space="preserve">: </w:t>
      </w:r>
      <w:bookmarkStart w:id="54" w:name="_Hlk126414667"/>
      <w:r>
        <w:t xml:space="preserve">Relative Split of </w:t>
      </w:r>
      <w:r>
        <w:rPr>
          <w:noProof/>
        </w:rPr>
        <w:t>CCG spending on NHS/LA and other suppliers</w:t>
      </w:r>
      <w:bookmarkEnd w:id="53"/>
      <w:bookmarkEnd w:id="54"/>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2D0E3378" w:rsidR="00D247E1" w:rsidRPr="00E31C7A" w:rsidRDefault="00163C07" w:rsidP="00E31C7A">
      <w:pPr>
        <w:pStyle w:val="FigureCaption"/>
      </w:pPr>
      <w:bookmarkStart w:id="55" w:name="_Ref126415720"/>
      <w:bookmarkStart w:id="56" w:name="_Toc126590696"/>
      <w:r w:rsidRPr="00E31C7A">
        <w:t xml:space="preserve">Figure </w:t>
      </w:r>
      <w:fldSimple w:instr=" SEQ Figure \* ARABIC ">
        <w:r w:rsidR="006118DB">
          <w:rPr>
            <w:noProof/>
          </w:rPr>
          <w:t>7</w:t>
        </w:r>
      </w:fldSimple>
      <w:bookmarkEnd w:id="55"/>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56"/>
    </w:p>
    <w:p w14:paraId="4C5B7A47" w14:textId="15E3B1C2"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rsidR="006118DB">
        <w:fldChar w:fldCharType="begin"/>
      </w:r>
      <w:r w:rsidR="006118DB">
        <w:instrText xml:space="preserve"> REF _Ref126851529 \h </w:instrText>
      </w:r>
      <w:r w:rsidR="006118DB">
        <w:fldChar w:fldCharType="separate"/>
      </w:r>
      <w:r w:rsidR="006118DB">
        <w:t xml:space="preserve">Figure </w:t>
      </w:r>
      <w:r w:rsidR="006118DB">
        <w:rPr>
          <w:noProof/>
        </w:rPr>
        <w:t>9</w:t>
      </w:r>
      <w:r w:rsidR="006118DB">
        <w:fldChar w:fldCharType="end"/>
      </w:r>
      <w:r w:rsidR="006118DB">
        <w:t xml:space="preserve"> </w:t>
      </w:r>
      <w:r>
        <w:t xml:space="preserve">(which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6ED37190" w:rsidR="002D7F71" w:rsidRDefault="006F700B" w:rsidP="006F700B">
      <w:pPr>
        <w:pStyle w:val="FigureCaption"/>
      </w:pPr>
      <w:bookmarkStart w:id="57" w:name="_Ref126416739"/>
      <w:bookmarkStart w:id="58" w:name="_Toc126590697"/>
      <w:r>
        <w:t xml:space="preserve">Figure </w:t>
      </w:r>
      <w:fldSimple w:instr=" SEQ Figure \* ARABIC ">
        <w:r w:rsidR="006118DB">
          <w:rPr>
            <w:noProof/>
          </w:rPr>
          <w:t>8</w:t>
        </w:r>
      </w:fldSimple>
      <w:bookmarkEnd w:id="57"/>
      <w:r>
        <w:t xml:space="preserve">: </w:t>
      </w:r>
      <w:r w:rsidR="002E2D59">
        <w:t>Relative split between NHS/LA, VCSE and other suppliers</w:t>
      </w:r>
      <w:bookmarkEnd w:id="58"/>
    </w:p>
    <w:p w14:paraId="05B9D022" w14:textId="77777777" w:rsidR="006118DB" w:rsidRDefault="006118DB" w:rsidP="006118DB">
      <w:pPr>
        <w:pStyle w:val="AfterTableGap"/>
        <w:keepNext/>
      </w:pPr>
      <w:r>
        <w:rPr>
          <w:noProof/>
        </w:rPr>
        <w:drawing>
          <wp:inline distT="0" distB="0" distL="0" distR="0" wp14:anchorId="279CB660" wp14:editId="212BF5DC">
            <wp:extent cx="5731510" cy="2148205"/>
            <wp:effectExtent l="0" t="0" r="254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2E3CB2A" w14:textId="33482A5F" w:rsidR="009A3959" w:rsidRDefault="006118DB" w:rsidP="006118DB">
      <w:pPr>
        <w:pStyle w:val="FigureCaption"/>
      </w:pPr>
      <w:bookmarkStart w:id="59" w:name="_Ref126851529"/>
      <w:r>
        <w:t xml:space="preserve">Figure </w:t>
      </w:r>
      <w:fldSimple w:instr=" SEQ Figure \* ARABIC ">
        <w:r>
          <w:rPr>
            <w:noProof/>
          </w:rPr>
          <w:t>9</w:t>
        </w:r>
      </w:fldSimple>
      <w:bookmarkEnd w:id="59"/>
      <w:r>
        <w:t xml:space="preserve">: </w:t>
      </w:r>
      <w:r w:rsidRPr="009B79C2">
        <w:t>Relative split of non-NHS/LA spend between VCSE and non-VCSE suppliers</w:t>
      </w:r>
    </w:p>
    <w:p w14:paraId="7FFCA2AD" w14:textId="584F0326"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w:t>
      </w:r>
      <w:r w:rsidR="0040432D">
        <w:t xml:space="preserve">and </w:t>
      </w:r>
      <w:r>
        <w:t xml:space="preserve">Fareham &amp; Gosport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commentRangeStart w:id="60"/>
      <w:r w:rsidR="00385629">
        <w:t>factors</w:t>
      </w:r>
      <w:commentRangeEnd w:id="60"/>
      <w:r w:rsidR="008B03F6">
        <w:rPr>
          <w:rStyle w:val="CommentReference"/>
          <w:rFonts w:asciiTheme="minorHAnsi" w:hAnsiTheme="minorHAnsi" w:cstheme="minorBidi"/>
        </w:rPr>
        <w:commentReference w:id="60"/>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27774B42" w:rsidR="00773048" w:rsidRDefault="00D04523" w:rsidP="00D04523">
      <w:pPr>
        <w:pStyle w:val="FigureCaption"/>
      </w:pPr>
      <w:bookmarkStart w:id="61" w:name="_Ref126418317"/>
      <w:bookmarkStart w:id="62" w:name="_Toc126590699"/>
      <w:r>
        <w:t xml:space="preserve">Figure </w:t>
      </w:r>
      <w:fldSimple w:instr=" SEQ Figure \* ARABIC ">
        <w:r w:rsidR="006118DB">
          <w:rPr>
            <w:noProof/>
          </w:rPr>
          <w:t>10</w:t>
        </w:r>
      </w:fldSimple>
      <w:bookmarkEnd w:id="61"/>
      <w:r>
        <w:t>: Map of r</w:t>
      </w:r>
      <w:r w:rsidRPr="002E48EE">
        <w:t xml:space="preserve">elative split of non-NHS/LA spend between VCSE </w:t>
      </w:r>
      <w:r>
        <w:t>&amp;</w:t>
      </w:r>
      <w:r w:rsidRPr="002E48EE">
        <w:t xml:space="preserve"> non-VCSE suppliers</w:t>
      </w:r>
      <w:bookmarkEnd w:id="62"/>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5A9AA29D" w:rsidR="00651597" w:rsidRDefault="008F601B" w:rsidP="008F601B">
      <w:pPr>
        <w:pStyle w:val="FigureCaption"/>
        <w:rPr>
          <w:noProof/>
        </w:rPr>
      </w:pPr>
      <w:bookmarkStart w:id="63" w:name="_Ref126453864"/>
      <w:bookmarkStart w:id="64" w:name="_Toc126590700"/>
      <w:r>
        <w:t xml:space="preserve">Figure </w:t>
      </w:r>
      <w:fldSimple w:instr=" SEQ Figure \* ARABIC ">
        <w:r w:rsidR="006118DB">
          <w:rPr>
            <w:noProof/>
          </w:rPr>
          <w:t>11</w:t>
        </w:r>
      </w:fldSimple>
      <w:bookmarkEnd w:id="63"/>
      <w:r>
        <w:t xml:space="preserve">: Percent Overall CCG Spending </w:t>
      </w:r>
      <w:r>
        <w:rPr>
          <w:noProof/>
        </w:rPr>
        <w:t>of VCSE Suppliers</w:t>
      </w:r>
      <w:bookmarkEnd w:id="64"/>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105DF22A" w:rsidR="00540BE8" w:rsidRDefault="008F601B" w:rsidP="008F601B">
      <w:pPr>
        <w:pStyle w:val="FigureCaption"/>
      </w:pPr>
      <w:bookmarkStart w:id="65" w:name="_Ref126453987"/>
      <w:bookmarkStart w:id="66" w:name="_Toc126590701"/>
      <w:r>
        <w:t xml:space="preserve">Figure </w:t>
      </w:r>
      <w:fldSimple w:instr=" SEQ Figure \* ARABIC ">
        <w:r w:rsidR="006118DB">
          <w:rPr>
            <w:noProof/>
          </w:rPr>
          <w:t>12</w:t>
        </w:r>
      </w:fldSimple>
      <w:bookmarkEnd w:id="65"/>
      <w:r>
        <w:t>: Per capita CCG Spending on VCSE suppliers</w:t>
      </w:r>
      <w:bookmarkEnd w:id="66"/>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67" w:name="_Toc126590682"/>
      <w:r w:rsidRPr="008F601B">
        <w:t>Shortlisting Potential Study Sites</w:t>
      </w:r>
      <w:r w:rsidR="0020733C">
        <w:t xml:space="preserve"> for the 3SC Project</w:t>
      </w:r>
      <w:bookmarkEnd w:id="67"/>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deprivation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04FA71C8" w:rsidR="00842C06" w:rsidRDefault="00842C06" w:rsidP="00842C06">
      <w:pPr>
        <w:pStyle w:val="FigureCaption"/>
      </w:pPr>
      <w:bookmarkStart w:id="68" w:name="_Ref126502718"/>
      <w:bookmarkStart w:id="69" w:name="_Toc126590702"/>
      <w:r>
        <w:t xml:space="preserve">Figure </w:t>
      </w:r>
      <w:fldSimple w:instr=" SEQ Figure \* ARABIC ">
        <w:r w:rsidR="006118DB">
          <w:rPr>
            <w:noProof/>
          </w:rPr>
          <w:t>13</w:t>
        </w:r>
      </w:fldSimple>
      <w:bookmarkEnd w:id="68"/>
      <w:r>
        <w:t xml:space="preserve">: </w:t>
      </w:r>
      <w:r w:rsidRPr="00024E23">
        <w:t>Short-list of potential case-study CCGs (points jittered to preserve anonymity)</w:t>
      </w:r>
      <w:bookmarkEnd w:id="69"/>
    </w:p>
    <w:p w14:paraId="0CB29F12" w14:textId="2766AF86"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40432D">
        <w:fldChar w:fldCharType="begin"/>
      </w:r>
      <w:r w:rsidR="0040432D">
        <w:instrText xml:space="preserve"> REF _Ref127276693 \h </w:instrText>
      </w:r>
      <w:r w:rsidR="0040432D">
        <w:fldChar w:fldCharType="separate"/>
      </w:r>
      <w:r w:rsidR="0040432D">
        <w:t xml:space="preserve">Figure </w:t>
      </w:r>
      <w:r w:rsidR="0040432D">
        <w:rPr>
          <w:noProof/>
        </w:rPr>
        <w:t>14</w:t>
      </w:r>
      <w:r w:rsidR="0040432D">
        <w:fldChar w:fldCharType="end"/>
      </w:r>
      <w:r>
        <w:fldChar w:fldCharType="begin"/>
      </w:r>
      <w:r>
        <w:instrText xml:space="preserve"> REF _Ref126504842 \h </w:instrText>
      </w:r>
      <w:r w:rsidR="00000000">
        <w:fldChar w:fldCharType="separate"/>
      </w:r>
      <w:r>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05E2AF0F" w:rsidR="00DF18BC" w:rsidRDefault="00DF18BC" w:rsidP="00DF18BC">
      <w:pPr>
        <w:pStyle w:val="Caption"/>
        <w:jc w:val="both"/>
      </w:pPr>
      <w:bookmarkStart w:id="70" w:name="_Ref127276693"/>
      <w:bookmarkStart w:id="71" w:name="_Toc126590703"/>
      <w:r>
        <w:t xml:space="preserve">Figure </w:t>
      </w:r>
      <w:fldSimple w:instr=" SEQ Figure \* ARABIC ">
        <w:r w:rsidR="006118DB">
          <w:rPr>
            <w:noProof/>
          </w:rPr>
          <w:t>14</w:t>
        </w:r>
      </w:fldSimple>
      <w:bookmarkEnd w:id="70"/>
      <w:r>
        <w:t xml:space="preserve">: </w:t>
      </w:r>
      <w:r w:rsidRPr="00C02294">
        <w:t>Final distribution of case-study CCGs (points jittered to preserve anonymity)</w:t>
      </w:r>
      <w:bookmarkEnd w:id="71"/>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w:t>
      </w:r>
      <w:commentRangeStart w:id="72"/>
      <w:r>
        <w:t>sites</w:t>
      </w:r>
      <w:commentRangeEnd w:id="72"/>
      <w:r>
        <w:rPr>
          <w:rStyle w:val="CommentReference"/>
          <w:rFonts w:asciiTheme="minorHAnsi" w:hAnsiTheme="minorHAnsi" w:cstheme="minorBidi"/>
        </w:rPr>
        <w:commentReference w:id="72"/>
      </w:r>
      <w:r>
        <w:t xml:space="preserve">.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9BC6AD3" w14:textId="77777777" w:rsidR="00960D12" w:rsidRDefault="00960D12" w:rsidP="00960D12"/>
    <w:p w14:paraId="7C5B1CA8" w14:textId="77777777" w:rsidR="00960D12" w:rsidRPr="00832C73" w:rsidRDefault="00960D12" w:rsidP="00960D12">
      <w:pPr>
        <w:pBdr>
          <w:top w:val="single" w:sz="4" w:space="1" w:color="auto"/>
          <w:left w:val="single" w:sz="4" w:space="4" w:color="auto"/>
          <w:bottom w:val="single" w:sz="4" w:space="1" w:color="auto"/>
          <w:right w:val="single" w:sz="4" w:space="4" w:color="auto"/>
        </w:pBdr>
        <w:shd w:val="clear" w:color="auto" w:fill="FFFF00"/>
        <w:rPr>
          <w:b/>
          <w:bCs/>
          <w:sz w:val="24"/>
          <w:szCs w:val="24"/>
        </w:rPr>
      </w:pPr>
      <w:r w:rsidRPr="00832C73">
        <w:rPr>
          <w:b/>
          <w:bCs/>
          <w:sz w:val="24"/>
          <w:szCs w:val="24"/>
        </w:rPr>
        <w:t>For the team: remove before making publicly available on github</w:t>
      </w:r>
    </w:p>
    <w:p w14:paraId="4E674A79"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t>In terms of the 2020 geography, our study sites are located as follows:</w:t>
      </w:r>
    </w:p>
    <w:p w14:paraId="6BA0DE18"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rPr>
          <w:noProof/>
        </w:rPr>
        <w:drawing>
          <wp:inline distT="0" distB="0" distL="0" distR="0" wp14:anchorId="4B2FF5C2" wp14:editId="09F3F124">
            <wp:extent cx="5731510" cy="2148205"/>
            <wp:effectExtent l="0" t="0" r="2540" b="444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5752C44" w14:textId="77777777" w:rsidR="00960D12" w:rsidRPr="00097757" w:rsidRDefault="00960D12" w:rsidP="00960D12">
      <w:pPr>
        <w:pBdr>
          <w:top w:val="single" w:sz="4" w:space="1" w:color="auto"/>
          <w:left w:val="single" w:sz="4" w:space="4" w:color="auto"/>
          <w:bottom w:val="single" w:sz="4" w:space="1" w:color="auto"/>
          <w:right w:val="single" w:sz="4" w:space="4" w:color="auto"/>
        </w:pBdr>
        <w:shd w:val="clear" w:color="auto" w:fill="FFFF00"/>
      </w:pPr>
    </w:p>
    <w:p w14:paraId="49E54D21" w14:textId="77777777" w:rsidR="00960D12" w:rsidRDefault="00960D12" w:rsidP="00960D12">
      <w:pPr>
        <w:pStyle w:val="AfterTableGap"/>
      </w:pPr>
    </w:p>
    <w:p w14:paraId="67F0F7B2" w14:textId="5267F3AB" w:rsidR="009643EA" w:rsidRPr="003E6FBC" w:rsidRDefault="00D2442B" w:rsidP="003E6FBC">
      <w:pPr>
        <w:pStyle w:val="Heading1"/>
      </w:pPr>
      <w:bookmarkStart w:id="73" w:name="_Toc120452086"/>
      <w:bookmarkStart w:id="74" w:name="_Toc126590683"/>
      <w:r>
        <w:t xml:space="preserve">Improving the </w:t>
      </w:r>
      <w:r w:rsidR="00275965" w:rsidRPr="003E6FBC">
        <w:t xml:space="preserve">“Over-Threshold” </w:t>
      </w:r>
      <w:r>
        <w:t>e</w:t>
      </w:r>
      <w:r w:rsidR="00275965" w:rsidRPr="003E6FBC">
        <w:t xml:space="preserve">xpenditure </w:t>
      </w:r>
      <w:bookmarkEnd w:id="73"/>
      <w:r>
        <w:t>a</w:t>
      </w:r>
      <w:r w:rsidR="00275965" w:rsidRPr="003E6FBC">
        <w:t>ccounts</w:t>
      </w:r>
      <w:r w:rsidR="009643EA" w:rsidRPr="003E6FBC">
        <w:t xml:space="preserve"> </w:t>
      </w:r>
      <w:r>
        <w:t>for Health Service Research</w:t>
      </w:r>
      <w:bookmarkEnd w:id="74"/>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 xml:space="preserve">relatively little health service research has sought to utilise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The “over-threshold”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r w:rsidRPr="001F04D7">
        <w:rPr>
          <w:i/>
          <w:iCs/>
        </w:rPr>
        <w:t>url</w:t>
      </w:r>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lastRenderedPageBreak/>
        <w:t xml:space="preserve">institutional memory and data – this requires that all accounts are submitted to </w:t>
      </w:r>
      <w:hyperlink r:id="rId32"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All organisations are required to make the monthly “over-threshold” accounts available in .csv format and, where there are problems, their response to requests for accounts should be quick and effective. This was not always the case and, even after formal Freedom of Information (FoI) requests, we were unable to obtain 2018/19 data for four CCGs.</w:t>
      </w:r>
    </w:p>
    <w:p w14:paraId="2B1DEF70" w14:textId="1CACEB76" w:rsidR="00A659B7" w:rsidRDefault="00A659B7" w:rsidP="00CB79E6">
      <w:pPr>
        <w:pStyle w:val="BodyText"/>
      </w:pPr>
      <w:r>
        <w:t>HM Treasury’s guidance is now somewhat dated, and certainly pre-dates the widespread adoption of data-scraping and other automated techniques used to process large and complex datasets.  The following would greatly enhance the value of the “over-threshold” accounts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It would also greatly help developing an understanding of spending patterns if ICS “over-threshold” accounts state whether particular invoices referred to pan-ICS activity, or were focussed on one or more of the ‘places’ or ‘neighbourhoods’ into which ICS are now divided.</w:t>
      </w:r>
    </w:p>
    <w:sectPr w:rsidR="00A659B7" w:rsidRPr="002B0AFE" w:rsidSect="00AC4E3F">
      <w:footerReference w:type="default" r:id="rId33"/>
      <w:endnotePr>
        <w:numFmt w:val="decimal"/>
      </w:endnotePr>
      <w:pgSz w:w="11906" w:h="16838"/>
      <w:pgMar w:top="1361" w:right="1440" w:bottom="136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 Gibson" w:date="2023-02-05T15:33:00Z" w:initials="AG">
    <w:p w14:paraId="4DD663F3" w14:textId="77777777" w:rsidR="009B0586" w:rsidRDefault="009B0586" w:rsidP="007D0FDC">
      <w:pPr>
        <w:pStyle w:val="CommentText"/>
      </w:pPr>
      <w:r>
        <w:rPr>
          <w:rStyle w:val="CommentReference"/>
        </w:rPr>
        <w:annotationRef/>
      </w:r>
      <w:r>
        <w:t>Sorry - losing track as to who should be on this!</w:t>
      </w:r>
    </w:p>
  </w:comment>
  <w:comment w:id="7" w:author="Alex Gibson" w:date="2022-12-29T11:50:00Z" w:initials="AG">
    <w:p w14:paraId="273BFA6C" w14:textId="286527B4" w:rsidR="00D4392E" w:rsidRDefault="00D4392E" w:rsidP="00EB3926">
      <w:pPr>
        <w:pStyle w:val="CommentText"/>
      </w:pPr>
      <w:r>
        <w:rPr>
          <w:rStyle w:val="CommentReference"/>
        </w:rPr>
        <w:annotationRef/>
      </w:r>
      <w:r>
        <w:t xml:space="preserve">Do I want to be so negative? Only a relatively small amount of spend cannot be accounted for. </w:t>
      </w:r>
      <w:r>
        <w:rPr>
          <w:b/>
          <w:bCs/>
        </w:rPr>
        <w:t>Probably - it took a huge amount of effort to get what we got!</w:t>
      </w:r>
    </w:p>
  </w:comment>
  <w:comment w:id="8" w:author="Alex Gibson" w:date="2022-12-13T11:38:00Z" w:initials="AG">
    <w:p w14:paraId="50ABD99F" w14:textId="67DDD1DF" w:rsidR="008E28DC" w:rsidRDefault="0058543D" w:rsidP="00D17E81">
      <w:pPr>
        <w:pStyle w:val="CommentText"/>
      </w:pPr>
      <w:r>
        <w:rPr>
          <w:rStyle w:val="CommentReference"/>
        </w:rPr>
        <w:annotationRef/>
      </w:r>
      <w:r w:rsidR="008E28DC">
        <w:t>ICS/ICB - I'll use ICS but I never know which!</w:t>
      </w:r>
    </w:p>
  </w:comment>
  <w:comment w:id="21" w:author="Alex Gibson" w:date="2023-01-02T15:54:00Z" w:initials="AG">
    <w:p w14:paraId="33AAC9F6" w14:textId="77777777" w:rsidR="00A43695" w:rsidRDefault="00843D07" w:rsidP="00DD34A1">
      <w:pPr>
        <w:pStyle w:val="CommentText"/>
      </w:pPr>
      <w:r>
        <w:rPr>
          <w:rStyle w:val="CommentReference"/>
        </w:rPr>
        <w:annotationRef/>
      </w:r>
      <w:r w:rsidR="00A43695">
        <w:t>I use 'corporate' to mean any non NHS/LA supplier that isn't VCSE. Is this OK? Is different terminology used in the report more widely?</w:t>
      </w:r>
    </w:p>
  </w:comment>
  <w:comment w:id="22" w:author="Alex Gibson" w:date="2022-12-16T15:05:00Z" w:initials="AG">
    <w:p w14:paraId="55489676" w14:textId="07650CE4" w:rsidR="008B2C00" w:rsidRDefault="008B2C00" w:rsidP="008B2C00">
      <w:pPr>
        <w:pStyle w:val="CommentText"/>
      </w:pPr>
      <w:r>
        <w:rPr>
          <w:rStyle w:val="CommentReference"/>
        </w:rPr>
        <w:annotationRef/>
      </w:r>
      <w:r>
        <w:t xml:space="preserve">If refs are needed for this (I'd say not) choose from </w:t>
      </w:r>
      <w:hyperlink r:id="rId1" w:history="1">
        <w:r w:rsidRPr="00F22318">
          <w:rPr>
            <w:rStyle w:val="Hyperlink"/>
          </w:rPr>
          <w:t>https://www.hsj.co.uk/finance-and-efficiency/virgin-care-terminates-270m-prime-provider-role/7023486.article</w:t>
        </w:r>
      </w:hyperlink>
      <w:r>
        <w:t xml:space="preserve">, </w:t>
      </w:r>
      <w:hyperlink r:id="rId2" w:history="1">
        <w:r w:rsidRPr="00F22318">
          <w:rPr>
            <w:rStyle w:val="Hyperlink"/>
          </w:rPr>
          <w:t>https://www.bbc.co.uk/news/uk-england-stoke-staffordshire-48121572</w:t>
        </w:r>
      </w:hyperlink>
      <w:r>
        <w:t xml:space="preserve"> or </w:t>
      </w:r>
      <w:hyperlink r:id="rId3" w:history="1">
        <w:r w:rsidRPr="00F22318">
          <w:rPr>
            <w:rStyle w:val="Hyperlink"/>
          </w:rPr>
          <w:t>https://www.mpft.nhs.uk/services/east-staffordshire</w:t>
        </w:r>
      </w:hyperlink>
    </w:p>
  </w:comment>
  <w:comment w:id="28" w:author="Alex Gibson" w:date="2022-12-16T18:43:00Z" w:initials="AG">
    <w:p w14:paraId="35C3E932" w14:textId="77777777" w:rsidR="0034600F" w:rsidRDefault="0034600F" w:rsidP="0034600F">
      <w:pPr>
        <w:pStyle w:val="CommentText"/>
      </w:pPr>
      <w:r>
        <w:rPr>
          <w:rStyle w:val="CommentReference"/>
        </w:rPr>
        <w:annotationRef/>
      </w:r>
      <w:r>
        <w:t xml:space="preserve">I am well outside my comfort zone here, but I think this is the inference to be drawn from </w:t>
      </w:r>
      <w:hyperlink r:id="rId4" w:history="1">
        <w:r w:rsidRPr="00EF67DD">
          <w:rPr>
            <w:rStyle w:val="Hyperlink"/>
          </w:rPr>
          <w:t>https://www.england.nhs.uk/2015/02/commissioning-of-gp/</w:t>
        </w:r>
      </w:hyperlink>
      <w:r>
        <w:t xml:space="preserve"> and it fits with how the King's Fund describe things (</w:t>
      </w:r>
      <w:hyperlink r:id="rId5" w:history="1">
        <w:r w:rsidRPr="00EF67DD">
          <w:rPr>
            <w:rStyle w:val="Hyperlink"/>
          </w:rPr>
          <w:t>https://www.kingsfund.org.uk/publications/gp-funding-and-contracts-explained</w:t>
        </w:r>
      </w:hyperlink>
      <w:r>
        <w:t>)</w:t>
      </w:r>
    </w:p>
  </w:comment>
  <w:comment w:id="39" w:author="Alex Gibson" w:date="2023-02-03T19:53:00Z" w:initials="AG">
    <w:p w14:paraId="7EA3DFE2" w14:textId="77777777" w:rsidR="00B661B9" w:rsidRDefault="00B661B9">
      <w:pPr>
        <w:pStyle w:val="CommentText"/>
      </w:pPr>
      <w:r>
        <w:rPr>
          <w:rStyle w:val="CommentReference"/>
        </w:rPr>
        <w:annotationRef/>
      </w:r>
      <w:r>
        <w:t>An interesting question - that I am sure has been discussed at length and will be discussed in the wider report, is how broad this particular interpretation is. I have always included any charity as VCSE - but should I? The analysis has been predicated on this and I would hate to have to change anything - but Nuffield as a VCSE?</w:t>
      </w:r>
    </w:p>
    <w:p w14:paraId="6FD0D311" w14:textId="77777777" w:rsidR="00B661B9" w:rsidRDefault="00B661B9">
      <w:pPr>
        <w:pStyle w:val="CommentText"/>
      </w:pPr>
    </w:p>
    <w:p w14:paraId="1B48595D" w14:textId="77777777" w:rsidR="00B661B9" w:rsidRDefault="00B661B9" w:rsidP="00396202">
      <w:pPr>
        <w:pStyle w:val="CommentText"/>
      </w:pPr>
      <w:r>
        <w:t>Perhaps some discussion here (or hereabouts) about VCSE definitional issues?</w:t>
      </w:r>
    </w:p>
  </w:comment>
  <w:comment w:id="47" w:author="Alex Gibson" w:date="2023-02-04T14:42:00Z" w:initials="AG">
    <w:p w14:paraId="01776433" w14:textId="77777777" w:rsidR="00163C07" w:rsidRDefault="00163C07" w:rsidP="00D10F57">
      <w:pPr>
        <w:pStyle w:val="CommentText"/>
      </w:pPr>
      <w:r>
        <w:rPr>
          <w:rStyle w:val="CommentReference"/>
        </w:rPr>
        <w:annotationRef/>
      </w:r>
      <w:r>
        <w:t>Are you happy with such a statement?</w:t>
      </w:r>
    </w:p>
  </w:comment>
  <w:comment w:id="48" w:author="Alex Gibson" w:date="2023-02-04T14:43:00Z" w:initials="AG">
    <w:p w14:paraId="71BD6C98" w14:textId="77777777" w:rsidR="00163C07" w:rsidRDefault="00163C07" w:rsidP="00301195">
      <w:pPr>
        <w:pStyle w:val="CommentText"/>
      </w:pPr>
      <w:r>
        <w:rPr>
          <w:rStyle w:val="CommentReference"/>
        </w:rPr>
        <w:annotationRef/>
      </w:r>
      <w:r>
        <w:t>Ditto?</w:t>
      </w:r>
    </w:p>
  </w:comment>
  <w:comment w:id="51" w:author="Alex Gibson" w:date="2023-02-04T14:48:00Z" w:initials="AG">
    <w:p w14:paraId="30642152" w14:textId="77777777" w:rsidR="00163C07" w:rsidRDefault="00163C07" w:rsidP="00781F11">
      <w:pPr>
        <w:pStyle w:val="CommentText"/>
      </w:pPr>
      <w:r>
        <w:rPr>
          <w:rStyle w:val="CommentReference"/>
        </w:rPr>
        <w:annotationRef/>
      </w:r>
      <w:r>
        <w:t>Is this the correct term?</w:t>
      </w:r>
    </w:p>
  </w:comment>
  <w:comment w:id="60" w:author="Alex Gibson" w:date="2023-02-05T13:06:00Z" w:initials="AG">
    <w:p w14:paraId="19C5977E" w14:textId="77777777" w:rsidR="008B03F6" w:rsidRDefault="008B03F6" w:rsidP="00023A4C">
      <w:pPr>
        <w:pStyle w:val="CommentText"/>
      </w:pPr>
      <w:r>
        <w:rPr>
          <w:rStyle w:val="CommentReference"/>
        </w:rPr>
        <w:annotationRef/>
      </w:r>
      <w:r>
        <w:t>I am drawing only vague conclusions, but make sure you're happy!</w:t>
      </w:r>
    </w:p>
  </w:comment>
  <w:comment w:id="72" w:author="Alex Gibson" w:date="2023-02-05T16:01:00Z" w:initials="AG">
    <w:p w14:paraId="08901BD8" w14:textId="77777777" w:rsidR="00DF18BC" w:rsidRDefault="00DF18BC" w:rsidP="00B672C4">
      <w:pPr>
        <w:pStyle w:val="CommentText"/>
      </w:pPr>
      <w:r>
        <w:rPr>
          <w:rStyle w:val="CommentReference"/>
        </w:rPr>
        <w:annotationRef/>
      </w:r>
      <w:r>
        <w:t>You might want to provide a better/fuller description of how the CCG reports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663F3" w15:done="0"/>
  <w15:commentEx w15:paraId="273BFA6C" w15:done="0"/>
  <w15:commentEx w15:paraId="50ABD99F" w15:done="0"/>
  <w15:commentEx w15:paraId="33AAC9F6" w15:done="0"/>
  <w15:commentEx w15:paraId="55489676" w15:done="0"/>
  <w15:commentEx w15:paraId="35C3E932" w15:done="0"/>
  <w15:commentEx w15:paraId="1B48595D" w15:done="0"/>
  <w15:commentEx w15:paraId="01776433" w15:done="0"/>
  <w15:commentEx w15:paraId="71BD6C98" w15:done="0"/>
  <w15:commentEx w15:paraId="30642152" w15:done="0"/>
  <w15:commentEx w15:paraId="19C5977E" w15:done="0"/>
  <w15:commentEx w15:paraId="08901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4AC9" w16cex:dateUtc="2023-02-05T15:33:00Z"/>
  <w16cex:commentExtensible w16cex:durableId="2757FD84" w16cex:dateUtc="2022-12-29T11:50:00Z"/>
  <w16cex:commentExtensible w16cex:durableId="2742E2B9" w16cex:dateUtc="2022-12-13T11:38:00Z"/>
  <w16cex:commentExtensible w16cex:durableId="275D7CB8" w16cex:dateUtc="2023-01-02T15:54:00Z"/>
  <w16cex:commentExtensible w16cex:durableId="274707B6" w16cex:dateUtc="2022-12-16T15:05:00Z"/>
  <w16cex:commentExtensible w16cex:durableId="27473ACB" w16cex:dateUtc="2022-12-16T18:43:00Z"/>
  <w16cex:commentExtensible w16cex:durableId="2787E4CF" w16cex:dateUtc="2023-02-03T19:53:00Z"/>
  <w16cex:commentExtensible w16cex:durableId="2788ED49" w16cex:dateUtc="2023-02-04T14:42:00Z"/>
  <w16cex:commentExtensible w16cex:durableId="2788ED96" w16cex:dateUtc="2023-02-04T14:43:00Z"/>
  <w16cex:commentExtensible w16cex:durableId="2788EEA0" w16cex:dateUtc="2023-02-04T14:48:00Z"/>
  <w16cex:commentExtensible w16cex:durableId="278A286A" w16cex:dateUtc="2023-02-05T13:06:00Z"/>
  <w16cex:commentExtensible w16cex:durableId="278A515C" w16cex:dateUtc="2023-02-0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663F3" w16cid:durableId="278A4AC9"/>
  <w16cid:commentId w16cid:paraId="273BFA6C" w16cid:durableId="2757FD84"/>
  <w16cid:commentId w16cid:paraId="50ABD99F" w16cid:durableId="2742E2B9"/>
  <w16cid:commentId w16cid:paraId="33AAC9F6" w16cid:durableId="275D7CB8"/>
  <w16cid:commentId w16cid:paraId="55489676" w16cid:durableId="274707B6"/>
  <w16cid:commentId w16cid:paraId="35C3E932" w16cid:durableId="27473ACB"/>
  <w16cid:commentId w16cid:paraId="1B48595D" w16cid:durableId="2787E4CF"/>
  <w16cid:commentId w16cid:paraId="01776433" w16cid:durableId="2788ED49"/>
  <w16cid:commentId w16cid:paraId="71BD6C98" w16cid:durableId="2788ED96"/>
  <w16cid:commentId w16cid:paraId="30642152" w16cid:durableId="2788EEA0"/>
  <w16cid:commentId w16cid:paraId="19C5977E" w16cid:durableId="278A286A"/>
  <w16cid:commentId w16cid:paraId="08901BD8" w16cid:durableId="278A5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13CD" w14:textId="77777777" w:rsidR="00776CB6" w:rsidRDefault="00776CB6" w:rsidP="00113E4B">
      <w:pPr>
        <w:spacing w:after="0" w:line="240" w:lineRule="auto"/>
      </w:pPr>
      <w:r>
        <w:separator/>
      </w:r>
    </w:p>
  </w:endnote>
  <w:endnote w:type="continuationSeparator" w:id="0">
    <w:p w14:paraId="12EEB468" w14:textId="77777777" w:rsidR="00776CB6" w:rsidRDefault="00776CB6"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A12E" w14:textId="77777777" w:rsidR="00776CB6" w:rsidRDefault="00776CB6" w:rsidP="00113E4B">
      <w:pPr>
        <w:spacing w:after="0" w:line="240" w:lineRule="auto"/>
      </w:pPr>
      <w:r>
        <w:separator/>
      </w:r>
    </w:p>
  </w:footnote>
  <w:footnote w:type="continuationSeparator" w:id="0">
    <w:p w14:paraId="4C7E3230" w14:textId="77777777" w:rsidR="00776CB6" w:rsidRDefault="00776CB6"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https://tinyurl.com/4m9p23hp)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r w:rsidR="000826D9">
        <w:rPr>
          <w:i/>
          <w:iCs/>
        </w:rPr>
        <w:t>Kyklos</w:t>
      </w:r>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doi: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r w:rsidRPr="000826D9">
        <w:rPr>
          <w:i/>
          <w:iCs/>
        </w:rPr>
        <w:t>SocArXiv</w:t>
      </w:r>
      <w:r>
        <w:t xml:space="preserve">, </w:t>
      </w:r>
      <w:r w:rsidR="000826D9">
        <w:rPr>
          <w:lang w:val="en-US"/>
        </w:rPr>
        <w:t>(</w:t>
      </w:r>
      <w:r w:rsidRPr="00D96FD0">
        <w:rPr>
          <w:lang w:val="en-US"/>
        </w:rPr>
        <w:t>https://doi.org/10.31235/osf.io/t4x52</w:t>
      </w:r>
      <w:r w:rsidR="000826D9">
        <w:rPr>
          <w:lang w:val="en-US"/>
        </w:rPr>
        <w:t>);</w:t>
      </w:r>
      <w:r w:rsidRPr="00D96FD0">
        <w:rPr>
          <w:lang w:val="en-US"/>
        </w:rPr>
        <w:t xml:space="preserve"> Goodair,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privatisation,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14FEFD02" w:rsidR="00B70509" w:rsidRDefault="00B70509" w:rsidP="0012216A">
      <w:pPr>
        <w:pStyle w:val="FootnoteText"/>
      </w:pPr>
      <w:r w:rsidRPr="00A02899">
        <w:rPr>
          <w:rStyle w:val="FootnoteReference"/>
        </w:rPr>
        <w:footnoteRef/>
      </w:r>
      <w:r w:rsidRPr="00A02899">
        <w:t xml:space="preserve"> </w:t>
      </w:r>
      <w:r w:rsidRPr="00A02899">
        <w:tab/>
      </w:r>
      <w:r w:rsidR="000C2FB3" w:rsidRPr="009B245D">
        <w:rPr>
          <w:i/>
          <w:iCs/>
        </w:rPr>
        <w:t>CCG Spend on VCSEs, 2018/19: Data &amp; Analysis</w:t>
      </w:r>
      <w:r w:rsidR="000C2FB3" w:rsidRPr="000C2FB3">
        <w:t xml:space="preserve"> </w:t>
      </w:r>
      <w:r w:rsidRPr="00A02899">
        <w:t>(202</w:t>
      </w:r>
      <w:r w:rsidR="000C2FB3">
        <w:t>3</w:t>
      </w:r>
      <w:r w:rsidRPr="00A02899">
        <w:t xml:space="preserve">) </w:t>
      </w:r>
      <w:hyperlink r:id="rId6" w:history="1">
        <w:r w:rsidR="009B245D" w:rsidRPr="005D0B82">
          <w:rPr>
            <w:rStyle w:val="Hyperlink"/>
          </w:rPr>
          <w:t>https://github.com/AlexGibsonPlymouth/3SC.git</w:t>
        </w:r>
      </w:hyperlink>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58EBD41"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005A2D4B" w:rsidRPr="005A2D4B">
        <w:t>https://tinyurl.com/hkkxcmeu</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r w:rsidRPr="0012216A">
        <w:rPr>
          <w:i/>
          <w:iCs/>
        </w:rPr>
        <w:t>fuzzyjoin: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r w:rsidRPr="00DA1E1A">
        <w:rPr>
          <w:i/>
          <w:iCs/>
        </w:rPr>
        <w:t>NHSSpend: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2D15B35"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Other problems may exist.</w:t>
      </w:r>
    </w:p>
  </w:footnote>
  <w:footnote w:id="16">
    <w:p w14:paraId="1042F34C" w14:textId="2194399F" w:rsidR="002161A4" w:rsidRDefault="002161A4" w:rsidP="002161A4">
      <w:pPr>
        <w:pStyle w:val="FootnoteText"/>
      </w:pPr>
      <w:r>
        <w:rPr>
          <w:rStyle w:val="FootnoteReference"/>
        </w:rPr>
        <w:footnoteRef/>
      </w:r>
      <w:r>
        <w:t xml:space="preserve"> </w:t>
      </w:r>
      <w:r>
        <w:tab/>
        <w:t xml:space="preserve">Dayson,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City Health Care Partnership,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Gibson">
    <w15:presenceInfo w15:providerId="None" w15:userId="Alex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2FB3"/>
    <w:rsid w:val="000C6C0B"/>
    <w:rsid w:val="000D7155"/>
    <w:rsid w:val="000E084B"/>
    <w:rsid w:val="000E4EFF"/>
    <w:rsid w:val="0010538A"/>
    <w:rsid w:val="001057CA"/>
    <w:rsid w:val="00107EE0"/>
    <w:rsid w:val="00112749"/>
    <w:rsid w:val="00113E4B"/>
    <w:rsid w:val="0012216A"/>
    <w:rsid w:val="00126AE2"/>
    <w:rsid w:val="0012796C"/>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4F82"/>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0F7D"/>
    <w:rsid w:val="003E25F8"/>
    <w:rsid w:val="003E31C5"/>
    <w:rsid w:val="003E3706"/>
    <w:rsid w:val="003E4DE3"/>
    <w:rsid w:val="003E6FBC"/>
    <w:rsid w:val="003F6E4C"/>
    <w:rsid w:val="004026B8"/>
    <w:rsid w:val="0040432D"/>
    <w:rsid w:val="00405081"/>
    <w:rsid w:val="00411556"/>
    <w:rsid w:val="00415064"/>
    <w:rsid w:val="00421A6A"/>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2D4B"/>
    <w:rsid w:val="005A41C2"/>
    <w:rsid w:val="005A57E0"/>
    <w:rsid w:val="005B2187"/>
    <w:rsid w:val="005C6BAD"/>
    <w:rsid w:val="005F479D"/>
    <w:rsid w:val="006118DB"/>
    <w:rsid w:val="00623177"/>
    <w:rsid w:val="006274A1"/>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1069"/>
    <w:rsid w:val="006E5113"/>
    <w:rsid w:val="006F1945"/>
    <w:rsid w:val="006F700B"/>
    <w:rsid w:val="00700583"/>
    <w:rsid w:val="00701DCA"/>
    <w:rsid w:val="00703F83"/>
    <w:rsid w:val="00705006"/>
    <w:rsid w:val="00717669"/>
    <w:rsid w:val="00721947"/>
    <w:rsid w:val="007362F1"/>
    <w:rsid w:val="00754099"/>
    <w:rsid w:val="00754D44"/>
    <w:rsid w:val="00754D5E"/>
    <w:rsid w:val="00756F3E"/>
    <w:rsid w:val="00756FD9"/>
    <w:rsid w:val="00757B1D"/>
    <w:rsid w:val="007635A9"/>
    <w:rsid w:val="0076588E"/>
    <w:rsid w:val="00766328"/>
    <w:rsid w:val="00773048"/>
    <w:rsid w:val="0077574D"/>
    <w:rsid w:val="00776CB6"/>
    <w:rsid w:val="00780C71"/>
    <w:rsid w:val="0078137F"/>
    <w:rsid w:val="00787420"/>
    <w:rsid w:val="007875E0"/>
    <w:rsid w:val="00794534"/>
    <w:rsid w:val="007D5193"/>
    <w:rsid w:val="007E78E0"/>
    <w:rsid w:val="007F00C7"/>
    <w:rsid w:val="007F1661"/>
    <w:rsid w:val="007F21F9"/>
    <w:rsid w:val="007F738D"/>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73C2B"/>
    <w:rsid w:val="008747AD"/>
    <w:rsid w:val="00874A81"/>
    <w:rsid w:val="008934E8"/>
    <w:rsid w:val="0089390F"/>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52D3"/>
    <w:rsid w:val="00936E80"/>
    <w:rsid w:val="00960D12"/>
    <w:rsid w:val="009643EA"/>
    <w:rsid w:val="0098455D"/>
    <w:rsid w:val="009901D5"/>
    <w:rsid w:val="0099052D"/>
    <w:rsid w:val="00991538"/>
    <w:rsid w:val="00994E69"/>
    <w:rsid w:val="00996AAE"/>
    <w:rsid w:val="009A0A66"/>
    <w:rsid w:val="009A2CCE"/>
    <w:rsid w:val="009A3959"/>
    <w:rsid w:val="009A4F7B"/>
    <w:rsid w:val="009A749F"/>
    <w:rsid w:val="009B0586"/>
    <w:rsid w:val="009B245D"/>
    <w:rsid w:val="009B3C6F"/>
    <w:rsid w:val="009B40CF"/>
    <w:rsid w:val="009B4EE5"/>
    <w:rsid w:val="009C43DF"/>
    <w:rsid w:val="009C5397"/>
    <w:rsid w:val="009D3248"/>
    <w:rsid w:val="009D3FCE"/>
    <w:rsid w:val="009D773E"/>
    <w:rsid w:val="009F7D9F"/>
    <w:rsid w:val="00A0032D"/>
    <w:rsid w:val="00A02899"/>
    <w:rsid w:val="00A03706"/>
    <w:rsid w:val="00A03800"/>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92768"/>
    <w:rsid w:val="00AA691A"/>
    <w:rsid w:val="00AB1D0E"/>
    <w:rsid w:val="00AB3FAD"/>
    <w:rsid w:val="00AC4E3F"/>
    <w:rsid w:val="00AE14CD"/>
    <w:rsid w:val="00AE2E6A"/>
    <w:rsid w:val="00AE3009"/>
    <w:rsid w:val="00AF2E77"/>
    <w:rsid w:val="00AF3A82"/>
    <w:rsid w:val="00AF61AD"/>
    <w:rsid w:val="00AF7A84"/>
    <w:rsid w:val="00B122B9"/>
    <w:rsid w:val="00B17D7D"/>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C2D"/>
    <w:rsid w:val="00BA595B"/>
    <w:rsid w:val="00BA5AA2"/>
    <w:rsid w:val="00BB3E44"/>
    <w:rsid w:val="00BC383B"/>
    <w:rsid w:val="00BC7090"/>
    <w:rsid w:val="00BD59FD"/>
    <w:rsid w:val="00BE26AA"/>
    <w:rsid w:val="00C0500F"/>
    <w:rsid w:val="00C13F55"/>
    <w:rsid w:val="00C1608D"/>
    <w:rsid w:val="00C368D5"/>
    <w:rsid w:val="00C37139"/>
    <w:rsid w:val="00C37A92"/>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5C51"/>
    <w:rsid w:val="00D96805"/>
    <w:rsid w:val="00D96FD0"/>
    <w:rsid w:val="00DA15CE"/>
    <w:rsid w:val="00DA1E1A"/>
    <w:rsid w:val="00DA31ED"/>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4038629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mpft.nhs.uk/services/east-staffordshire" TargetMode="External"/><Relationship Id="rId2" Type="http://schemas.openxmlformats.org/officeDocument/2006/relationships/hyperlink" Target="https://www.bbc.co.uk/news/uk-england-stoke-staffordshire-48121572" TargetMode="External"/><Relationship Id="rId1" Type="http://schemas.openxmlformats.org/officeDocument/2006/relationships/hyperlink" Target="https://www.hsj.co.uk/finance-and-efficiency/virgin-care-terminates-270m-prime-provider-role/7023486.article" TargetMode="External"/><Relationship Id="rId5" Type="http://schemas.openxmlformats.org/officeDocument/2006/relationships/hyperlink" Target="https://www.kingsfund.org.uk/publications/gp-funding-and-contracts-explained" TargetMode="External"/><Relationship Id="rId4" Type="http://schemas.openxmlformats.org/officeDocument/2006/relationships/hyperlink" Target="https://www.england.nhs.uk/2015/02/commissioning-of-gp/"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lexGibsonPlymouth/3SC.git"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yperlink" Target="http://www.data.gov.uk" TargetMode="External"/><Relationship Id="rId5" Type="http://schemas.openxmlformats.org/officeDocument/2006/relationships/numbering" Target="numbering.xml"/><Relationship Id="rId15" Type="http://schemas.openxmlformats.org/officeDocument/2006/relationships/hyperlink" Target="mailto:Gibson@plymouth.ac.uk"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microsoft.com/office/2011/relationships/people" Target="peop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Plymouth/3SC.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customXml/itemProps2.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BB19F-8E9C-47E2-A525-B178D5D25E3F}">
  <ds:schemaRefs>
    <ds:schemaRef ds:uri="http://schemas.microsoft.com/sharepoint/v3/contenttype/forms"/>
  </ds:schemaRefs>
</ds:datastoreItem>
</file>

<file path=customXml/itemProps4.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13690</TotalTime>
  <Pages>23</Pages>
  <Words>6662</Words>
  <Characters>37978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41</cp:revision>
  <cp:lastPrinted>2023-02-03T00:52:00Z</cp:lastPrinted>
  <dcterms:created xsi:type="dcterms:W3CDTF">2023-01-15T00:14:00Z</dcterms:created>
  <dcterms:modified xsi:type="dcterms:W3CDTF">2023-02-15T16:04:00Z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