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68694EEF" w:rsidR="008227C5" w:rsidRDefault="008227C5" w:rsidP="009B0586">
      <w:pPr>
        <w:spacing w:after="120"/>
      </w:pPr>
      <w:r>
        <w:t xml:space="preserve">Alex Gibson, Rod </w:t>
      </w:r>
      <w:proofErr w:type="spellStart"/>
      <w:r>
        <w:t>Sheaff</w:t>
      </w:r>
      <w:proofErr w:type="spellEnd"/>
      <w:r>
        <w:t xml:space="preserve">, </w:t>
      </w:r>
      <w:r w:rsidR="00BA0A94">
        <w:t xml:space="preserve">Mark </w:t>
      </w:r>
      <w:proofErr w:type="spellStart"/>
      <w:r w:rsidR="00BA0A94">
        <w:t>Exworthy</w:t>
      </w:r>
      <w:proofErr w:type="spellEnd"/>
      <w:r w:rsidR="00BA0A94">
        <w:t xml:space="preserve">, </w:t>
      </w:r>
      <w:r w:rsidR="00BA0A94">
        <w:t>Angela Ellis-Payne</w:t>
      </w:r>
      <w:r w:rsidR="00BA0A94">
        <w:t xml:space="preserve">, </w:t>
      </w:r>
      <w:r w:rsidR="00BA0A94">
        <w:t xml:space="preserve">Veronique </w:t>
      </w:r>
      <w:proofErr w:type="spellStart"/>
      <w:r w:rsidR="00BA0A94">
        <w:t>Jochum</w:t>
      </w:r>
      <w:proofErr w:type="spellEnd"/>
      <w:r w:rsidR="00BA0A94">
        <w:t xml:space="preserve">, </w:t>
      </w:r>
      <w:r w:rsidR="00BA0A94">
        <w:t>Joanna Stuart</w:t>
      </w:r>
      <w:r w:rsidR="00BA0A94">
        <w:t xml:space="preserve"> &amp; </w:t>
      </w:r>
      <w:r w:rsidR="00BA0A94">
        <w:t>Chris Smith</w:t>
      </w:r>
    </w:p>
    <w:p w14:paraId="1263D7F3" w14:textId="360F02EE" w:rsidR="008227C5" w:rsidRDefault="008227C5" w:rsidP="000C2FB3">
      <w:pPr>
        <w:spacing w:after="0"/>
      </w:pPr>
      <w:r>
        <w:t xml:space="preserve">Contact: Alex </w:t>
      </w:r>
      <w:hyperlink r:id="rId11" w:history="1">
        <w:r w:rsidR="000C2FB3" w:rsidRPr="00EC19BB">
          <w:rPr>
            <w:rStyle w:val="Hyperlink"/>
          </w:rPr>
          <w:t>Gibson@plymouth.ac.uk</w:t>
        </w:r>
      </w:hyperlink>
    </w:p>
    <w:p w14:paraId="56B1393B" w14:textId="39D59515" w:rsidR="000C2FB3" w:rsidRPr="008227C5" w:rsidRDefault="000C2FB3" w:rsidP="009B0586">
      <w:pPr>
        <w:spacing w:after="120"/>
      </w:pPr>
      <w:r>
        <w:t xml:space="preserve">GitHub: </w:t>
      </w:r>
      <w:hyperlink r:id="rId12" w:history="1">
        <w:r w:rsidR="009B245D" w:rsidRPr="005D0B82">
          <w:rPr>
            <w:rStyle w:val="Hyperlink"/>
          </w:rPr>
          <w:t>https://github.com/AlexGibsonPlymouth/3SC.git</w:t>
        </w:r>
      </w:hyperlink>
      <w:r>
        <w:t xml:space="preserve"> </w:t>
      </w:r>
    </w:p>
    <w:bookmarkStart w:id="1"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351A3096" w14:textId="76776220" w:rsidR="00BA0A94"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7795198" w:history="1">
            <w:r w:rsidR="00BA0A94" w:rsidRPr="00122D36">
              <w:rPr>
                <w:rStyle w:val="Hyperlink"/>
              </w:rPr>
              <w:t>1.</w:t>
            </w:r>
            <w:r w:rsidR="00BA0A94">
              <w:rPr>
                <w:rFonts w:eastAsiaTheme="minorEastAsia"/>
                <w:lang w:eastAsia="en-GB"/>
              </w:rPr>
              <w:tab/>
            </w:r>
            <w:r w:rsidR="00BA0A94" w:rsidRPr="00122D36">
              <w:rPr>
                <w:rStyle w:val="Hyperlink"/>
              </w:rPr>
              <w:t>Introduction</w:t>
            </w:r>
            <w:r w:rsidR="00BA0A94">
              <w:rPr>
                <w:webHidden/>
              </w:rPr>
              <w:tab/>
            </w:r>
            <w:r w:rsidR="00BA0A94">
              <w:rPr>
                <w:webHidden/>
              </w:rPr>
              <w:fldChar w:fldCharType="begin"/>
            </w:r>
            <w:r w:rsidR="00BA0A94">
              <w:rPr>
                <w:webHidden/>
              </w:rPr>
              <w:instrText xml:space="preserve"> PAGEREF _Toc127795198 \h </w:instrText>
            </w:r>
            <w:r w:rsidR="00BA0A94">
              <w:rPr>
                <w:webHidden/>
              </w:rPr>
            </w:r>
            <w:r w:rsidR="00BA0A94">
              <w:rPr>
                <w:webHidden/>
              </w:rPr>
              <w:fldChar w:fldCharType="separate"/>
            </w:r>
            <w:r w:rsidR="00BA0A94">
              <w:rPr>
                <w:webHidden/>
              </w:rPr>
              <w:t>2</w:t>
            </w:r>
            <w:r w:rsidR="00BA0A94">
              <w:rPr>
                <w:webHidden/>
              </w:rPr>
              <w:fldChar w:fldCharType="end"/>
            </w:r>
          </w:hyperlink>
        </w:p>
        <w:p w14:paraId="48C6AE01" w14:textId="28CD7ABF" w:rsidR="00BA0A94" w:rsidRDefault="00BA0A94">
          <w:pPr>
            <w:pStyle w:val="TOC1"/>
            <w:tabs>
              <w:tab w:val="left" w:pos="440"/>
            </w:tabs>
            <w:rPr>
              <w:rFonts w:eastAsiaTheme="minorEastAsia"/>
              <w:lang w:eastAsia="en-GB"/>
            </w:rPr>
          </w:pPr>
          <w:hyperlink w:anchor="_Toc127795199" w:history="1">
            <w:r w:rsidRPr="00122D36">
              <w:rPr>
                <w:rStyle w:val="Hyperlink"/>
              </w:rPr>
              <w:t>2.</w:t>
            </w:r>
            <w:r>
              <w:rPr>
                <w:rFonts w:eastAsiaTheme="minorEastAsia"/>
                <w:lang w:eastAsia="en-GB"/>
              </w:rPr>
              <w:tab/>
            </w:r>
            <w:r w:rsidRPr="00122D36">
              <w:rPr>
                <w:rStyle w:val="Hyperlink"/>
              </w:rPr>
              <w:t>Data Collection &amp; Cleaning</w:t>
            </w:r>
            <w:r>
              <w:rPr>
                <w:webHidden/>
              </w:rPr>
              <w:tab/>
            </w:r>
            <w:r>
              <w:rPr>
                <w:webHidden/>
              </w:rPr>
              <w:fldChar w:fldCharType="begin"/>
            </w:r>
            <w:r>
              <w:rPr>
                <w:webHidden/>
              </w:rPr>
              <w:instrText xml:space="preserve"> PAGEREF _Toc127795199 \h </w:instrText>
            </w:r>
            <w:r>
              <w:rPr>
                <w:webHidden/>
              </w:rPr>
            </w:r>
            <w:r>
              <w:rPr>
                <w:webHidden/>
              </w:rPr>
              <w:fldChar w:fldCharType="separate"/>
            </w:r>
            <w:r>
              <w:rPr>
                <w:webHidden/>
              </w:rPr>
              <w:t>3</w:t>
            </w:r>
            <w:r>
              <w:rPr>
                <w:webHidden/>
              </w:rPr>
              <w:fldChar w:fldCharType="end"/>
            </w:r>
          </w:hyperlink>
        </w:p>
        <w:p w14:paraId="090E2918" w14:textId="57EB1BBD" w:rsidR="00BA0A94" w:rsidRDefault="00BA0A94">
          <w:pPr>
            <w:pStyle w:val="TOC2"/>
            <w:tabs>
              <w:tab w:val="left" w:pos="880"/>
            </w:tabs>
            <w:rPr>
              <w:rFonts w:eastAsiaTheme="minorEastAsia"/>
              <w:lang w:eastAsia="en-GB"/>
            </w:rPr>
          </w:pPr>
          <w:hyperlink w:anchor="_Toc127795200" w:history="1">
            <w:r w:rsidRPr="00122D36">
              <w:rPr>
                <w:rStyle w:val="Hyperlink"/>
              </w:rPr>
              <w:t>2.1.</w:t>
            </w:r>
            <w:r>
              <w:rPr>
                <w:rFonts w:eastAsiaTheme="minorEastAsia"/>
                <w:lang w:eastAsia="en-GB"/>
              </w:rPr>
              <w:tab/>
            </w:r>
            <w:r w:rsidRPr="00122D36">
              <w:rPr>
                <w:rStyle w:val="Hyperlink"/>
              </w:rPr>
              <w:t>Preliminary Evaluation of CCG Accounts</w:t>
            </w:r>
            <w:r>
              <w:rPr>
                <w:webHidden/>
              </w:rPr>
              <w:tab/>
            </w:r>
            <w:r>
              <w:rPr>
                <w:webHidden/>
              </w:rPr>
              <w:fldChar w:fldCharType="begin"/>
            </w:r>
            <w:r>
              <w:rPr>
                <w:webHidden/>
              </w:rPr>
              <w:instrText xml:space="preserve"> PAGEREF _Toc127795200 \h </w:instrText>
            </w:r>
            <w:r>
              <w:rPr>
                <w:webHidden/>
              </w:rPr>
            </w:r>
            <w:r>
              <w:rPr>
                <w:webHidden/>
              </w:rPr>
              <w:fldChar w:fldCharType="separate"/>
            </w:r>
            <w:r>
              <w:rPr>
                <w:webHidden/>
              </w:rPr>
              <w:t>4</w:t>
            </w:r>
            <w:r>
              <w:rPr>
                <w:webHidden/>
              </w:rPr>
              <w:fldChar w:fldCharType="end"/>
            </w:r>
          </w:hyperlink>
        </w:p>
        <w:p w14:paraId="7F4B3131" w14:textId="67D52D20" w:rsidR="00BA0A94" w:rsidRDefault="00BA0A94">
          <w:pPr>
            <w:pStyle w:val="TOC2"/>
            <w:tabs>
              <w:tab w:val="left" w:pos="880"/>
            </w:tabs>
            <w:rPr>
              <w:rFonts w:eastAsiaTheme="minorEastAsia"/>
              <w:lang w:eastAsia="en-GB"/>
            </w:rPr>
          </w:pPr>
          <w:hyperlink w:anchor="_Toc127795201" w:history="1">
            <w:r w:rsidRPr="00122D36">
              <w:rPr>
                <w:rStyle w:val="Hyperlink"/>
              </w:rPr>
              <w:t>2.2.</w:t>
            </w:r>
            <w:r>
              <w:rPr>
                <w:rFonts w:eastAsiaTheme="minorEastAsia"/>
                <w:lang w:eastAsia="en-GB"/>
              </w:rPr>
              <w:tab/>
            </w:r>
            <w:r w:rsidRPr="00122D36">
              <w:rPr>
                <w:rStyle w:val="Hyperlink"/>
              </w:rPr>
              <w:t>Focusing on invoices &gt;£25k</w:t>
            </w:r>
            <w:r>
              <w:rPr>
                <w:webHidden/>
              </w:rPr>
              <w:tab/>
            </w:r>
            <w:r>
              <w:rPr>
                <w:webHidden/>
              </w:rPr>
              <w:fldChar w:fldCharType="begin"/>
            </w:r>
            <w:r>
              <w:rPr>
                <w:webHidden/>
              </w:rPr>
              <w:instrText xml:space="preserve"> PAGEREF _Toc127795201 \h </w:instrText>
            </w:r>
            <w:r>
              <w:rPr>
                <w:webHidden/>
              </w:rPr>
            </w:r>
            <w:r>
              <w:rPr>
                <w:webHidden/>
              </w:rPr>
              <w:fldChar w:fldCharType="separate"/>
            </w:r>
            <w:r>
              <w:rPr>
                <w:webHidden/>
              </w:rPr>
              <w:t>5</w:t>
            </w:r>
            <w:r>
              <w:rPr>
                <w:webHidden/>
              </w:rPr>
              <w:fldChar w:fldCharType="end"/>
            </w:r>
          </w:hyperlink>
        </w:p>
        <w:p w14:paraId="02AB1CD7" w14:textId="4A3F118A" w:rsidR="00BA0A94" w:rsidRDefault="00BA0A94">
          <w:pPr>
            <w:pStyle w:val="TOC2"/>
            <w:tabs>
              <w:tab w:val="left" w:pos="880"/>
            </w:tabs>
            <w:rPr>
              <w:rFonts w:eastAsiaTheme="minorEastAsia"/>
              <w:lang w:eastAsia="en-GB"/>
            </w:rPr>
          </w:pPr>
          <w:hyperlink w:anchor="_Toc127795202" w:history="1">
            <w:r w:rsidRPr="00122D36">
              <w:rPr>
                <w:rStyle w:val="Hyperlink"/>
              </w:rPr>
              <w:t>2.3.</w:t>
            </w:r>
            <w:r>
              <w:rPr>
                <w:rFonts w:eastAsiaTheme="minorEastAsia"/>
                <w:lang w:eastAsia="en-GB"/>
              </w:rPr>
              <w:tab/>
            </w:r>
            <w:r w:rsidRPr="00122D36">
              <w:rPr>
                <w:rStyle w:val="Hyperlink"/>
              </w:rPr>
              <w:t>Generic ‘Suppliers’ and Ad Hoc Exclusions</w:t>
            </w:r>
            <w:r>
              <w:rPr>
                <w:webHidden/>
              </w:rPr>
              <w:tab/>
            </w:r>
            <w:r>
              <w:rPr>
                <w:webHidden/>
              </w:rPr>
              <w:fldChar w:fldCharType="begin"/>
            </w:r>
            <w:r>
              <w:rPr>
                <w:webHidden/>
              </w:rPr>
              <w:instrText xml:space="preserve"> PAGEREF _Toc127795202 \h </w:instrText>
            </w:r>
            <w:r>
              <w:rPr>
                <w:webHidden/>
              </w:rPr>
            </w:r>
            <w:r>
              <w:rPr>
                <w:webHidden/>
              </w:rPr>
              <w:fldChar w:fldCharType="separate"/>
            </w:r>
            <w:r>
              <w:rPr>
                <w:webHidden/>
              </w:rPr>
              <w:t>6</w:t>
            </w:r>
            <w:r>
              <w:rPr>
                <w:webHidden/>
              </w:rPr>
              <w:fldChar w:fldCharType="end"/>
            </w:r>
          </w:hyperlink>
        </w:p>
        <w:p w14:paraId="797E1747" w14:textId="34F40AEF" w:rsidR="00BA0A94" w:rsidRDefault="00BA0A94">
          <w:pPr>
            <w:pStyle w:val="TOC2"/>
            <w:tabs>
              <w:tab w:val="left" w:pos="880"/>
            </w:tabs>
            <w:rPr>
              <w:rFonts w:eastAsiaTheme="minorEastAsia"/>
              <w:lang w:eastAsia="en-GB"/>
            </w:rPr>
          </w:pPr>
          <w:hyperlink w:anchor="_Toc127795203" w:history="1">
            <w:r w:rsidRPr="00122D36">
              <w:rPr>
                <w:rStyle w:val="Hyperlink"/>
              </w:rPr>
              <w:t>2.4.</w:t>
            </w:r>
            <w:r>
              <w:rPr>
                <w:rFonts w:eastAsiaTheme="minorEastAsia"/>
                <w:lang w:eastAsia="en-GB"/>
              </w:rPr>
              <w:tab/>
            </w:r>
            <w:r w:rsidRPr="00122D36">
              <w:rPr>
                <w:rStyle w:val="Hyperlink"/>
              </w:rPr>
              <w:t>Recognising the potential impact of using data for 2018/19</w:t>
            </w:r>
            <w:r>
              <w:rPr>
                <w:webHidden/>
              </w:rPr>
              <w:tab/>
            </w:r>
            <w:r>
              <w:rPr>
                <w:webHidden/>
              </w:rPr>
              <w:fldChar w:fldCharType="begin"/>
            </w:r>
            <w:r>
              <w:rPr>
                <w:webHidden/>
              </w:rPr>
              <w:instrText xml:space="preserve"> PAGEREF _Toc127795203 \h </w:instrText>
            </w:r>
            <w:r>
              <w:rPr>
                <w:webHidden/>
              </w:rPr>
            </w:r>
            <w:r>
              <w:rPr>
                <w:webHidden/>
              </w:rPr>
              <w:fldChar w:fldCharType="separate"/>
            </w:r>
            <w:r>
              <w:rPr>
                <w:webHidden/>
              </w:rPr>
              <w:t>6</w:t>
            </w:r>
            <w:r>
              <w:rPr>
                <w:webHidden/>
              </w:rPr>
              <w:fldChar w:fldCharType="end"/>
            </w:r>
          </w:hyperlink>
        </w:p>
        <w:p w14:paraId="75500151" w14:textId="5219A471" w:rsidR="00BA0A94" w:rsidRDefault="00BA0A94">
          <w:pPr>
            <w:pStyle w:val="TOC2"/>
            <w:tabs>
              <w:tab w:val="left" w:pos="880"/>
            </w:tabs>
            <w:rPr>
              <w:rFonts w:eastAsiaTheme="minorEastAsia"/>
              <w:lang w:eastAsia="en-GB"/>
            </w:rPr>
          </w:pPr>
          <w:hyperlink w:anchor="_Toc127795204" w:history="1">
            <w:r w:rsidRPr="00122D36">
              <w:rPr>
                <w:rStyle w:val="Hyperlink"/>
              </w:rPr>
              <w:t>2.5.</w:t>
            </w:r>
            <w:r>
              <w:rPr>
                <w:rFonts w:eastAsiaTheme="minorEastAsia"/>
                <w:lang w:eastAsia="en-GB"/>
              </w:rPr>
              <w:tab/>
            </w:r>
            <w:r w:rsidRPr="00122D36">
              <w:rPr>
                <w:rStyle w:val="Hyperlink"/>
              </w:rPr>
              <w:t>Recognising potential variation in the comprehensiveness of the CCG accounts</w:t>
            </w:r>
            <w:r>
              <w:rPr>
                <w:webHidden/>
              </w:rPr>
              <w:tab/>
            </w:r>
            <w:r>
              <w:rPr>
                <w:webHidden/>
              </w:rPr>
              <w:fldChar w:fldCharType="begin"/>
            </w:r>
            <w:r>
              <w:rPr>
                <w:webHidden/>
              </w:rPr>
              <w:instrText xml:space="preserve"> PAGEREF _Toc127795204 \h </w:instrText>
            </w:r>
            <w:r>
              <w:rPr>
                <w:webHidden/>
              </w:rPr>
            </w:r>
            <w:r>
              <w:rPr>
                <w:webHidden/>
              </w:rPr>
              <w:fldChar w:fldCharType="separate"/>
            </w:r>
            <w:r>
              <w:rPr>
                <w:webHidden/>
              </w:rPr>
              <w:t>7</w:t>
            </w:r>
            <w:r>
              <w:rPr>
                <w:webHidden/>
              </w:rPr>
              <w:fldChar w:fldCharType="end"/>
            </w:r>
          </w:hyperlink>
        </w:p>
        <w:p w14:paraId="194F8161" w14:textId="28B06F50" w:rsidR="00BA0A94" w:rsidRDefault="00BA0A94">
          <w:pPr>
            <w:pStyle w:val="TOC1"/>
            <w:tabs>
              <w:tab w:val="left" w:pos="440"/>
            </w:tabs>
            <w:rPr>
              <w:rFonts w:eastAsiaTheme="minorEastAsia"/>
              <w:lang w:eastAsia="en-GB"/>
            </w:rPr>
          </w:pPr>
          <w:hyperlink w:anchor="_Toc127795205" w:history="1">
            <w:r w:rsidRPr="00122D36">
              <w:rPr>
                <w:rStyle w:val="Hyperlink"/>
              </w:rPr>
              <w:t>3.</w:t>
            </w:r>
            <w:r>
              <w:rPr>
                <w:rFonts w:eastAsiaTheme="minorEastAsia"/>
                <w:lang w:eastAsia="en-GB"/>
              </w:rPr>
              <w:tab/>
            </w:r>
            <w:r w:rsidRPr="00122D36">
              <w:rPr>
                <w:rStyle w:val="Hyperlink"/>
              </w:rPr>
              <w:t>Identifying Suppliers: The Workflow</w:t>
            </w:r>
            <w:r>
              <w:rPr>
                <w:webHidden/>
              </w:rPr>
              <w:tab/>
            </w:r>
            <w:r>
              <w:rPr>
                <w:webHidden/>
              </w:rPr>
              <w:fldChar w:fldCharType="begin"/>
            </w:r>
            <w:r>
              <w:rPr>
                <w:webHidden/>
              </w:rPr>
              <w:instrText xml:space="preserve"> PAGEREF _Toc127795205 \h </w:instrText>
            </w:r>
            <w:r>
              <w:rPr>
                <w:webHidden/>
              </w:rPr>
            </w:r>
            <w:r>
              <w:rPr>
                <w:webHidden/>
              </w:rPr>
              <w:fldChar w:fldCharType="separate"/>
            </w:r>
            <w:r>
              <w:rPr>
                <w:webHidden/>
              </w:rPr>
              <w:t>9</w:t>
            </w:r>
            <w:r>
              <w:rPr>
                <w:webHidden/>
              </w:rPr>
              <w:fldChar w:fldCharType="end"/>
            </w:r>
          </w:hyperlink>
        </w:p>
        <w:p w14:paraId="1A2330F2" w14:textId="26FDFE4D" w:rsidR="00BA0A94" w:rsidRDefault="00BA0A94">
          <w:pPr>
            <w:pStyle w:val="TOC1"/>
            <w:tabs>
              <w:tab w:val="left" w:pos="440"/>
            </w:tabs>
            <w:rPr>
              <w:rFonts w:eastAsiaTheme="minorEastAsia"/>
              <w:lang w:eastAsia="en-GB"/>
            </w:rPr>
          </w:pPr>
          <w:hyperlink w:anchor="_Toc127795206" w:history="1">
            <w:r w:rsidRPr="00122D36">
              <w:rPr>
                <w:rStyle w:val="Hyperlink"/>
              </w:rPr>
              <w:t>4.</w:t>
            </w:r>
            <w:r>
              <w:rPr>
                <w:rFonts w:eastAsiaTheme="minorEastAsia"/>
                <w:lang w:eastAsia="en-GB"/>
              </w:rPr>
              <w:tab/>
            </w:r>
            <w:r w:rsidRPr="00122D36">
              <w:rPr>
                <w:rStyle w:val="Hyperlink"/>
              </w:rPr>
              <w:t>Evaluation of manual interrogation/extraction of expenditure data</w:t>
            </w:r>
            <w:r>
              <w:rPr>
                <w:webHidden/>
              </w:rPr>
              <w:tab/>
            </w:r>
            <w:r>
              <w:rPr>
                <w:webHidden/>
              </w:rPr>
              <w:fldChar w:fldCharType="begin"/>
            </w:r>
            <w:r>
              <w:rPr>
                <w:webHidden/>
              </w:rPr>
              <w:instrText xml:space="preserve"> PAGEREF _Toc127795206 \h </w:instrText>
            </w:r>
            <w:r>
              <w:rPr>
                <w:webHidden/>
              </w:rPr>
            </w:r>
            <w:r>
              <w:rPr>
                <w:webHidden/>
              </w:rPr>
              <w:fldChar w:fldCharType="separate"/>
            </w:r>
            <w:r>
              <w:rPr>
                <w:webHidden/>
              </w:rPr>
              <w:t>11</w:t>
            </w:r>
            <w:r>
              <w:rPr>
                <w:webHidden/>
              </w:rPr>
              <w:fldChar w:fldCharType="end"/>
            </w:r>
          </w:hyperlink>
        </w:p>
        <w:p w14:paraId="53196B0F" w14:textId="2FB7E485" w:rsidR="00BA0A94" w:rsidRDefault="00BA0A94">
          <w:pPr>
            <w:pStyle w:val="TOC1"/>
            <w:tabs>
              <w:tab w:val="left" w:pos="440"/>
            </w:tabs>
            <w:rPr>
              <w:rFonts w:eastAsiaTheme="minorEastAsia"/>
              <w:lang w:eastAsia="en-GB"/>
            </w:rPr>
          </w:pPr>
          <w:hyperlink w:anchor="_Toc127795207" w:history="1">
            <w:r w:rsidRPr="00122D36">
              <w:rPr>
                <w:rStyle w:val="Hyperlink"/>
              </w:rPr>
              <w:t>5.</w:t>
            </w:r>
            <w:r>
              <w:rPr>
                <w:rFonts w:eastAsiaTheme="minorEastAsia"/>
                <w:lang w:eastAsia="en-GB"/>
              </w:rPr>
              <w:tab/>
            </w:r>
            <w:r w:rsidRPr="00122D36">
              <w:rPr>
                <w:rStyle w:val="Hyperlink"/>
              </w:rPr>
              <w:t>Identifying Suppliers: Establishing VCSE Status</w:t>
            </w:r>
            <w:r>
              <w:rPr>
                <w:webHidden/>
              </w:rPr>
              <w:tab/>
            </w:r>
            <w:r>
              <w:rPr>
                <w:webHidden/>
              </w:rPr>
              <w:fldChar w:fldCharType="begin"/>
            </w:r>
            <w:r>
              <w:rPr>
                <w:webHidden/>
              </w:rPr>
              <w:instrText xml:space="preserve"> PAGEREF _Toc127795207 \h </w:instrText>
            </w:r>
            <w:r>
              <w:rPr>
                <w:webHidden/>
              </w:rPr>
            </w:r>
            <w:r>
              <w:rPr>
                <w:webHidden/>
              </w:rPr>
              <w:fldChar w:fldCharType="separate"/>
            </w:r>
            <w:r>
              <w:rPr>
                <w:webHidden/>
              </w:rPr>
              <w:t>12</w:t>
            </w:r>
            <w:r>
              <w:rPr>
                <w:webHidden/>
              </w:rPr>
              <w:fldChar w:fldCharType="end"/>
            </w:r>
          </w:hyperlink>
        </w:p>
        <w:p w14:paraId="112D12AB" w14:textId="55D0DB62" w:rsidR="00BA0A94" w:rsidRDefault="00BA0A94">
          <w:pPr>
            <w:pStyle w:val="TOC1"/>
            <w:tabs>
              <w:tab w:val="left" w:pos="440"/>
            </w:tabs>
            <w:rPr>
              <w:rFonts w:eastAsiaTheme="minorEastAsia"/>
              <w:lang w:eastAsia="en-GB"/>
            </w:rPr>
          </w:pPr>
          <w:hyperlink w:anchor="_Toc127795208" w:history="1">
            <w:r w:rsidRPr="00122D36">
              <w:rPr>
                <w:rStyle w:val="Hyperlink"/>
              </w:rPr>
              <w:t>6.</w:t>
            </w:r>
            <w:r>
              <w:rPr>
                <w:rFonts w:eastAsiaTheme="minorEastAsia"/>
                <w:lang w:eastAsia="en-GB"/>
              </w:rPr>
              <w:tab/>
            </w:r>
            <w:r w:rsidRPr="00122D36">
              <w:rPr>
                <w:rStyle w:val="Hyperlink"/>
              </w:rPr>
              <w:t>National Overview of CCG Spending on VCSE Suppliers</w:t>
            </w:r>
            <w:r>
              <w:rPr>
                <w:webHidden/>
              </w:rPr>
              <w:tab/>
            </w:r>
            <w:r>
              <w:rPr>
                <w:webHidden/>
              </w:rPr>
              <w:fldChar w:fldCharType="begin"/>
            </w:r>
            <w:r>
              <w:rPr>
                <w:webHidden/>
              </w:rPr>
              <w:instrText xml:space="preserve"> PAGEREF _Toc127795208 \h </w:instrText>
            </w:r>
            <w:r>
              <w:rPr>
                <w:webHidden/>
              </w:rPr>
            </w:r>
            <w:r>
              <w:rPr>
                <w:webHidden/>
              </w:rPr>
              <w:fldChar w:fldCharType="separate"/>
            </w:r>
            <w:r>
              <w:rPr>
                <w:webHidden/>
              </w:rPr>
              <w:t>14</w:t>
            </w:r>
            <w:r>
              <w:rPr>
                <w:webHidden/>
              </w:rPr>
              <w:fldChar w:fldCharType="end"/>
            </w:r>
          </w:hyperlink>
        </w:p>
        <w:p w14:paraId="0931D309" w14:textId="31FF7518" w:rsidR="00BA0A94" w:rsidRDefault="00BA0A94">
          <w:pPr>
            <w:pStyle w:val="TOC1"/>
            <w:tabs>
              <w:tab w:val="left" w:pos="440"/>
            </w:tabs>
            <w:rPr>
              <w:rFonts w:eastAsiaTheme="minorEastAsia"/>
              <w:lang w:eastAsia="en-GB"/>
            </w:rPr>
          </w:pPr>
          <w:hyperlink w:anchor="_Toc127795209" w:history="1">
            <w:r w:rsidRPr="00122D36">
              <w:rPr>
                <w:rStyle w:val="Hyperlink"/>
              </w:rPr>
              <w:t>7.</w:t>
            </w:r>
            <w:r>
              <w:rPr>
                <w:rFonts w:eastAsiaTheme="minorEastAsia"/>
                <w:lang w:eastAsia="en-GB"/>
              </w:rPr>
              <w:tab/>
            </w:r>
            <w:r w:rsidRPr="00122D36">
              <w:rPr>
                <w:rStyle w:val="Hyperlink"/>
              </w:rPr>
              <w:t>CCG Variation in Spending on VCSE Suppliers</w:t>
            </w:r>
            <w:r>
              <w:rPr>
                <w:webHidden/>
              </w:rPr>
              <w:tab/>
            </w:r>
            <w:r>
              <w:rPr>
                <w:webHidden/>
              </w:rPr>
              <w:fldChar w:fldCharType="begin"/>
            </w:r>
            <w:r>
              <w:rPr>
                <w:webHidden/>
              </w:rPr>
              <w:instrText xml:space="preserve"> PAGEREF _Toc127795209 \h </w:instrText>
            </w:r>
            <w:r>
              <w:rPr>
                <w:webHidden/>
              </w:rPr>
            </w:r>
            <w:r>
              <w:rPr>
                <w:webHidden/>
              </w:rPr>
              <w:fldChar w:fldCharType="separate"/>
            </w:r>
            <w:r>
              <w:rPr>
                <w:webHidden/>
              </w:rPr>
              <w:t>16</w:t>
            </w:r>
            <w:r>
              <w:rPr>
                <w:webHidden/>
              </w:rPr>
              <w:fldChar w:fldCharType="end"/>
            </w:r>
          </w:hyperlink>
        </w:p>
        <w:p w14:paraId="5779BA7D" w14:textId="004CB6C1" w:rsidR="00BA0A94" w:rsidRDefault="00BA0A94">
          <w:pPr>
            <w:pStyle w:val="TOC1"/>
            <w:tabs>
              <w:tab w:val="left" w:pos="440"/>
            </w:tabs>
            <w:rPr>
              <w:rFonts w:eastAsiaTheme="minorEastAsia"/>
              <w:lang w:eastAsia="en-GB"/>
            </w:rPr>
          </w:pPr>
          <w:hyperlink w:anchor="_Toc127795210" w:history="1">
            <w:r w:rsidRPr="00122D36">
              <w:rPr>
                <w:rStyle w:val="Hyperlink"/>
              </w:rPr>
              <w:t>8.</w:t>
            </w:r>
            <w:r>
              <w:rPr>
                <w:rFonts w:eastAsiaTheme="minorEastAsia"/>
                <w:lang w:eastAsia="en-GB"/>
              </w:rPr>
              <w:tab/>
            </w:r>
            <w:r w:rsidRPr="00122D36">
              <w:rPr>
                <w:rStyle w:val="Hyperlink"/>
              </w:rPr>
              <w:t>Shortlisting Potential Study Sites for the 3SC Project</w:t>
            </w:r>
            <w:r>
              <w:rPr>
                <w:webHidden/>
              </w:rPr>
              <w:tab/>
            </w:r>
            <w:r>
              <w:rPr>
                <w:webHidden/>
              </w:rPr>
              <w:fldChar w:fldCharType="begin"/>
            </w:r>
            <w:r>
              <w:rPr>
                <w:webHidden/>
              </w:rPr>
              <w:instrText xml:space="preserve"> PAGEREF _Toc127795210 \h </w:instrText>
            </w:r>
            <w:r>
              <w:rPr>
                <w:webHidden/>
              </w:rPr>
            </w:r>
            <w:r>
              <w:rPr>
                <w:webHidden/>
              </w:rPr>
              <w:fldChar w:fldCharType="separate"/>
            </w:r>
            <w:r>
              <w:rPr>
                <w:webHidden/>
              </w:rPr>
              <w:t>20</w:t>
            </w:r>
            <w:r>
              <w:rPr>
                <w:webHidden/>
              </w:rPr>
              <w:fldChar w:fldCharType="end"/>
            </w:r>
          </w:hyperlink>
        </w:p>
        <w:p w14:paraId="73F42C6B" w14:textId="163A8069" w:rsidR="00BA0A94" w:rsidRDefault="00BA0A94">
          <w:pPr>
            <w:pStyle w:val="TOC1"/>
            <w:tabs>
              <w:tab w:val="left" w:pos="440"/>
            </w:tabs>
            <w:rPr>
              <w:rFonts w:eastAsiaTheme="minorEastAsia"/>
              <w:lang w:eastAsia="en-GB"/>
            </w:rPr>
          </w:pPr>
          <w:hyperlink w:anchor="_Toc127795211" w:history="1">
            <w:r w:rsidRPr="00122D36">
              <w:rPr>
                <w:rStyle w:val="Hyperlink"/>
              </w:rPr>
              <w:t>9.</w:t>
            </w:r>
            <w:r>
              <w:rPr>
                <w:rFonts w:eastAsiaTheme="minorEastAsia"/>
                <w:lang w:eastAsia="en-GB"/>
              </w:rPr>
              <w:tab/>
            </w:r>
            <w:r w:rsidRPr="00122D36">
              <w:rPr>
                <w:rStyle w:val="Hyperlink"/>
              </w:rPr>
              <w:t>Improving the “Over-Threshold” expenditure accounts for Health Service Research</w:t>
            </w:r>
            <w:r>
              <w:rPr>
                <w:webHidden/>
              </w:rPr>
              <w:tab/>
            </w:r>
            <w:r>
              <w:rPr>
                <w:webHidden/>
              </w:rPr>
              <w:fldChar w:fldCharType="begin"/>
            </w:r>
            <w:r>
              <w:rPr>
                <w:webHidden/>
              </w:rPr>
              <w:instrText xml:space="preserve"> PAGEREF _Toc127795211 \h </w:instrText>
            </w:r>
            <w:r>
              <w:rPr>
                <w:webHidden/>
              </w:rPr>
            </w:r>
            <w:r>
              <w:rPr>
                <w:webHidden/>
              </w:rPr>
              <w:fldChar w:fldCharType="separate"/>
            </w:r>
            <w:r>
              <w:rPr>
                <w:webHidden/>
              </w:rPr>
              <w:t>22</w:t>
            </w:r>
            <w:r>
              <w:rPr>
                <w:webHidden/>
              </w:rPr>
              <w:fldChar w:fldCharType="end"/>
            </w:r>
          </w:hyperlink>
        </w:p>
        <w:p w14:paraId="15364CEB" w14:textId="7958EAFF"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1ECEC774" w14:textId="4A86BED8" w:rsidR="00BA0A94"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7795212" w:history="1">
        <w:r w:rsidR="00BA0A94" w:rsidRPr="005A450C">
          <w:rPr>
            <w:rStyle w:val="Hyperlink"/>
          </w:rPr>
          <w:t>Table 1: Number of Commissioning Bodies (CCGs and ICSs) by Year</w:t>
        </w:r>
        <w:r w:rsidR="00BA0A94">
          <w:rPr>
            <w:webHidden/>
          </w:rPr>
          <w:tab/>
        </w:r>
        <w:r w:rsidR="00BA0A94">
          <w:rPr>
            <w:webHidden/>
          </w:rPr>
          <w:fldChar w:fldCharType="begin"/>
        </w:r>
        <w:r w:rsidR="00BA0A94">
          <w:rPr>
            <w:webHidden/>
          </w:rPr>
          <w:instrText xml:space="preserve"> PAGEREF _Toc127795212 \h </w:instrText>
        </w:r>
        <w:r w:rsidR="00BA0A94">
          <w:rPr>
            <w:webHidden/>
          </w:rPr>
        </w:r>
        <w:r w:rsidR="00BA0A94">
          <w:rPr>
            <w:webHidden/>
          </w:rPr>
          <w:fldChar w:fldCharType="separate"/>
        </w:r>
        <w:r w:rsidR="00BA0A94">
          <w:rPr>
            <w:webHidden/>
          </w:rPr>
          <w:t>3</w:t>
        </w:r>
        <w:r w:rsidR="00BA0A94">
          <w:rPr>
            <w:webHidden/>
          </w:rPr>
          <w:fldChar w:fldCharType="end"/>
        </w:r>
      </w:hyperlink>
    </w:p>
    <w:p w14:paraId="7DC6737F" w14:textId="1CFF898C" w:rsidR="00BA0A94" w:rsidRDefault="00BA0A94">
      <w:pPr>
        <w:pStyle w:val="TableofFigures"/>
        <w:rPr>
          <w:rFonts w:eastAsiaTheme="minorEastAsia"/>
          <w:lang w:eastAsia="en-GB"/>
        </w:rPr>
      </w:pPr>
      <w:hyperlink w:anchor="_Toc127795213" w:history="1">
        <w:r w:rsidRPr="005A450C">
          <w:rPr>
            <w:rStyle w:val="Hyperlink"/>
          </w:rPr>
          <w:t>Table 2: Availability of CCG “over-threshold” accounts and resulting Analytical Dataset</w:t>
        </w:r>
        <w:r>
          <w:rPr>
            <w:webHidden/>
          </w:rPr>
          <w:tab/>
        </w:r>
        <w:r>
          <w:rPr>
            <w:webHidden/>
          </w:rPr>
          <w:fldChar w:fldCharType="begin"/>
        </w:r>
        <w:r>
          <w:rPr>
            <w:webHidden/>
          </w:rPr>
          <w:instrText xml:space="preserve"> PAGEREF _Toc127795213 \h </w:instrText>
        </w:r>
        <w:r>
          <w:rPr>
            <w:webHidden/>
          </w:rPr>
        </w:r>
        <w:r>
          <w:rPr>
            <w:webHidden/>
          </w:rPr>
          <w:fldChar w:fldCharType="separate"/>
        </w:r>
        <w:r>
          <w:rPr>
            <w:webHidden/>
          </w:rPr>
          <w:t>5</w:t>
        </w:r>
        <w:r>
          <w:rPr>
            <w:webHidden/>
          </w:rPr>
          <w:fldChar w:fldCharType="end"/>
        </w:r>
      </w:hyperlink>
    </w:p>
    <w:p w14:paraId="4149D57C" w14:textId="597E0459" w:rsidR="00BA0A94" w:rsidRDefault="00BA0A94">
      <w:pPr>
        <w:pStyle w:val="TableofFigures"/>
        <w:rPr>
          <w:rFonts w:eastAsiaTheme="minorEastAsia"/>
          <w:lang w:eastAsia="en-GB"/>
        </w:rPr>
      </w:pPr>
      <w:hyperlink w:anchor="_Toc127795214" w:history="1">
        <w:r w:rsidRPr="005A450C">
          <w:rPr>
            <w:rStyle w:val="Hyperlink"/>
          </w:rPr>
          <w:t>Table 3: Count of suppliers by category and CC/CH Registration</w:t>
        </w:r>
        <w:r>
          <w:rPr>
            <w:webHidden/>
          </w:rPr>
          <w:tab/>
        </w:r>
        <w:r>
          <w:rPr>
            <w:webHidden/>
          </w:rPr>
          <w:fldChar w:fldCharType="begin"/>
        </w:r>
        <w:r>
          <w:rPr>
            <w:webHidden/>
          </w:rPr>
          <w:instrText xml:space="preserve"> PAGEREF _Toc127795214 \h </w:instrText>
        </w:r>
        <w:r>
          <w:rPr>
            <w:webHidden/>
          </w:rPr>
        </w:r>
        <w:r>
          <w:rPr>
            <w:webHidden/>
          </w:rPr>
          <w:fldChar w:fldCharType="separate"/>
        </w:r>
        <w:r>
          <w:rPr>
            <w:webHidden/>
          </w:rPr>
          <w:t>10</w:t>
        </w:r>
        <w:r>
          <w:rPr>
            <w:webHidden/>
          </w:rPr>
          <w:fldChar w:fldCharType="end"/>
        </w:r>
      </w:hyperlink>
    </w:p>
    <w:p w14:paraId="488FC3BF" w14:textId="31DD9114" w:rsidR="00BA0A94" w:rsidRDefault="00BA0A94">
      <w:pPr>
        <w:pStyle w:val="TableofFigures"/>
        <w:rPr>
          <w:rFonts w:eastAsiaTheme="minorEastAsia"/>
          <w:lang w:eastAsia="en-GB"/>
        </w:rPr>
      </w:pPr>
      <w:hyperlink w:anchor="_Toc127795215" w:history="1">
        <w:r w:rsidRPr="005A450C">
          <w:rPr>
            <w:rStyle w:val="Hyperlink"/>
          </w:rPr>
          <w:t>Table 4: Expenditure (£millions) on suppliers by category and CC/CH Registration</w:t>
        </w:r>
        <w:r>
          <w:rPr>
            <w:webHidden/>
          </w:rPr>
          <w:tab/>
        </w:r>
        <w:r>
          <w:rPr>
            <w:webHidden/>
          </w:rPr>
          <w:fldChar w:fldCharType="begin"/>
        </w:r>
        <w:r>
          <w:rPr>
            <w:webHidden/>
          </w:rPr>
          <w:instrText xml:space="preserve"> PAGEREF _Toc127795215 \h </w:instrText>
        </w:r>
        <w:r>
          <w:rPr>
            <w:webHidden/>
          </w:rPr>
        </w:r>
        <w:r>
          <w:rPr>
            <w:webHidden/>
          </w:rPr>
          <w:fldChar w:fldCharType="separate"/>
        </w:r>
        <w:r>
          <w:rPr>
            <w:webHidden/>
          </w:rPr>
          <w:t>11</w:t>
        </w:r>
        <w:r>
          <w:rPr>
            <w:webHidden/>
          </w:rPr>
          <w:fldChar w:fldCharType="end"/>
        </w:r>
      </w:hyperlink>
    </w:p>
    <w:p w14:paraId="4E555E16" w14:textId="29D7B238" w:rsidR="00BA0A94" w:rsidRDefault="00BA0A94">
      <w:pPr>
        <w:pStyle w:val="TableofFigures"/>
        <w:rPr>
          <w:rFonts w:eastAsiaTheme="minorEastAsia"/>
          <w:lang w:eastAsia="en-GB"/>
        </w:rPr>
      </w:pPr>
      <w:hyperlink w:anchor="_Toc127795216" w:history="1">
        <w:r w:rsidRPr="005A450C">
          <w:rPr>
            <w:rStyle w:val="Hyperlink"/>
          </w:rPr>
          <w:t>Table 5: Comparison of data collected by the ‘NHS Spend’ and 3SC</w:t>
        </w:r>
        <w:r w:rsidRPr="005A450C">
          <w:rPr>
            <w:rStyle w:val="Hyperlink"/>
            <w:vertAlign w:val="superscript"/>
          </w:rPr>
          <w:t>†</w:t>
        </w:r>
        <w:r w:rsidRPr="005A450C">
          <w:rPr>
            <w:rStyle w:val="Hyperlink"/>
          </w:rPr>
          <w:t xml:space="preserve"> projects</w:t>
        </w:r>
        <w:r>
          <w:rPr>
            <w:webHidden/>
          </w:rPr>
          <w:tab/>
        </w:r>
        <w:r>
          <w:rPr>
            <w:webHidden/>
          </w:rPr>
          <w:fldChar w:fldCharType="begin"/>
        </w:r>
        <w:r>
          <w:rPr>
            <w:webHidden/>
          </w:rPr>
          <w:instrText xml:space="preserve"> PAGEREF _Toc127795216 \h </w:instrText>
        </w:r>
        <w:r>
          <w:rPr>
            <w:webHidden/>
          </w:rPr>
        </w:r>
        <w:r>
          <w:rPr>
            <w:webHidden/>
          </w:rPr>
          <w:fldChar w:fldCharType="separate"/>
        </w:r>
        <w:r>
          <w:rPr>
            <w:webHidden/>
          </w:rPr>
          <w:t>12</w:t>
        </w:r>
        <w:r>
          <w:rPr>
            <w:webHidden/>
          </w:rPr>
          <w:fldChar w:fldCharType="end"/>
        </w:r>
      </w:hyperlink>
    </w:p>
    <w:p w14:paraId="3C075AD1" w14:textId="74435F7E" w:rsidR="00BA0A94" w:rsidRDefault="00BA0A94">
      <w:pPr>
        <w:pStyle w:val="TableofFigures"/>
        <w:rPr>
          <w:rFonts w:eastAsiaTheme="minorEastAsia"/>
          <w:lang w:eastAsia="en-GB"/>
        </w:rPr>
      </w:pPr>
      <w:hyperlink w:anchor="_Toc127795217" w:history="1">
        <w:r w:rsidRPr="005A450C">
          <w:rPr>
            <w:rStyle w:val="Hyperlink"/>
          </w:rPr>
          <w:t>Table 6: Supplier Types and VCSE Status</w:t>
        </w:r>
        <w:r>
          <w:rPr>
            <w:webHidden/>
          </w:rPr>
          <w:tab/>
        </w:r>
        <w:r>
          <w:rPr>
            <w:webHidden/>
          </w:rPr>
          <w:fldChar w:fldCharType="begin"/>
        </w:r>
        <w:r>
          <w:rPr>
            <w:webHidden/>
          </w:rPr>
          <w:instrText xml:space="preserve"> PAGEREF _Toc127795217 \h </w:instrText>
        </w:r>
        <w:r>
          <w:rPr>
            <w:webHidden/>
          </w:rPr>
        </w:r>
        <w:r>
          <w:rPr>
            <w:webHidden/>
          </w:rPr>
          <w:fldChar w:fldCharType="separate"/>
        </w:r>
        <w:r>
          <w:rPr>
            <w:webHidden/>
          </w:rPr>
          <w:t>13</w:t>
        </w:r>
        <w:r>
          <w:rPr>
            <w:webHidden/>
          </w:rPr>
          <w:fldChar w:fldCharType="end"/>
        </w:r>
      </w:hyperlink>
    </w:p>
    <w:p w14:paraId="1AADF48C" w14:textId="0133E231"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253C3CCB" w14:textId="10678E4A" w:rsidR="00BA0A94"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7795232" w:history="1">
        <w:r w:rsidR="00BA0A94" w:rsidRPr="0073120B">
          <w:rPr>
            <w:rStyle w:val="Hyperlink"/>
          </w:rPr>
          <w:t>Figure 1: Percent invoices &gt;£25k by CCG</w:t>
        </w:r>
        <w:r w:rsidR="00BA0A94">
          <w:rPr>
            <w:webHidden/>
          </w:rPr>
          <w:tab/>
        </w:r>
        <w:r w:rsidR="00BA0A94">
          <w:rPr>
            <w:webHidden/>
          </w:rPr>
          <w:fldChar w:fldCharType="begin"/>
        </w:r>
        <w:r w:rsidR="00BA0A94">
          <w:rPr>
            <w:webHidden/>
          </w:rPr>
          <w:instrText xml:space="preserve"> PAGEREF _Toc127795232 \h </w:instrText>
        </w:r>
        <w:r w:rsidR="00BA0A94">
          <w:rPr>
            <w:webHidden/>
          </w:rPr>
        </w:r>
        <w:r w:rsidR="00BA0A94">
          <w:rPr>
            <w:webHidden/>
          </w:rPr>
          <w:fldChar w:fldCharType="separate"/>
        </w:r>
        <w:r w:rsidR="00BA0A94">
          <w:rPr>
            <w:webHidden/>
          </w:rPr>
          <w:t>6</w:t>
        </w:r>
        <w:r w:rsidR="00BA0A94">
          <w:rPr>
            <w:webHidden/>
          </w:rPr>
          <w:fldChar w:fldCharType="end"/>
        </w:r>
      </w:hyperlink>
    </w:p>
    <w:p w14:paraId="12F5023A" w14:textId="4960D592" w:rsidR="00BA0A94" w:rsidRDefault="00BA0A94">
      <w:pPr>
        <w:pStyle w:val="TableofFigures"/>
        <w:rPr>
          <w:rFonts w:eastAsiaTheme="minorEastAsia"/>
          <w:lang w:eastAsia="en-GB"/>
        </w:rPr>
      </w:pPr>
      <w:hyperlink w:anchor="_Toc127795233" w:history="1">
        <w:r w:rsidRPr="0073120B">
          <w:rPr>
            <w:rStyle w:val="Hyperlink"/>
          </w:rPr>
          <w:t>Figure 2: Proportion &gt;£25k spend to LAs and NHS Trusts</w:t>
        </w:r>
        <w:r>
          <w:rPr>
            <w:webHidden/>
          </w:rPr>
          <w:tab/>
        </w:r>
        <w:r>
          <w:rPr>
            <w:webHidden/>
          </w:rPr>
          <w:fldChar w:fldCharType="begin"/>
        </w:r>
        <w:r>
          <w:rPr>
            <w:webHidden/>
          </w:rPr>
          <w:instrText xml:space="preserve"> PAGEREF _Toc127795233 \h </w:instrText>
        </w:r>
        <w:r>
          <w:rPr>
            <w:webHidden/>
          </w:rPr>
        </w:r>
        <w:r>
          <w:rPr>
            <w:webHidden/>
          </w:rPr>
          <w:fldChar w:fldCharType="separate"/>
        </w:r>
        <w:r>
          <w:rPr>
            <w:webHidden/>
          </w:rPr>
          <w:t>7</w:t>
        </w:r>
        <w:r>
          <w:rPr>
            <w:webHidden/>
          </w:rPr>
          <w:fldChar w:fldCharType="end"/>
        </w:r>
      </w:hyperlink>
    </w:p>
    <w:p w14:paraId="5C6333AD" w14:textId="7A5C3644" w:rsidR="00BA0A94" w:rsidRDefault="00BA0A94">
      <w:pPr>
        <w:pStyle w:val="TableofFigures"/>
        <w:rPr>
          <w:rFonts w:eastAsiaTheme="minorEastAsia"/>
          <w:lang w:eastAsia="en-GB"/>
        </w:rPr>
      </w:pPr>
      <w:hyperlink w:anchor="_Toc127795234" w:history="1">
        <w:r w:rsidRPr="0073120B">
          <w:rPr>
            <w:rStyle w:val="Hyperlink"/>
          </w:rPr>
          <w:t>Figure 3: Proportion &gt;£25k spend on GP Services</w:t>
        </w:r>
        <w:r>
          <w:rPr>
            <w:webHidden/>
          </w:rPr>
          <w:tab/>
        </w:r>
        <w:r>
          <w:rPr>
            <w:webHidden/>
          </w:rPr>
          <w:fldChar w:fldCharType="begin"/>
        </w:r>
        <w:r>
          <w:rPr>
            <w:webHidden/>
          </w:rPr>
          <w:instrText xml:space="preserve"> PAGEREF _Toc127795234 \h </w:instrText>
        </w:r>
        <w:r>
          <w:rPr>
            <w:webHidden/>
          </w:rPr>
        </w:r>
        <w:r>
          <w:rPr>
            <w:webHidden/>
          </w:rPr>
          <w:fldChar w:fldCharType="separate"/>
        </w:r>
        <w:r>
          <w:rPr>
            <w:webHidden/>
          </w:rPr>
          <w:t>8</w:t>
        </w:r>
        <w:r>
          <w:rPr>
            <w:webHidden/>
          </w:rPr>
          <w:fldChar w:fldCharType="end"/>
        </w:r>
      </w:hyperlink>
    </w:p>
    <w:p w14:paraId="64C24E0F" w14:textId="12395785" w:rsidR="00BA0A94" w:rsidRDefault="00BA0A94">
      <w:pPr>
        <w:pStyle w:val="TableofFigures"/>
        <w:rPr>
          <w:rFonts w:eastAsiaTheme="minorEastAsia"/>
          <w:lang w:eastAsia="en-GB"/>
        </w:rPr>
      </w:pPr>
      <w:hyperlink w:anchor="_Toc127795235" w:history="1">
        <w:r w:rsidRPr="0073120B">
          <w:rPr>
            <w:rStyle w:val="Hyperlink"/>
          </w:rPr>
          <w:t>Figure 4: National (189 CCGs) expenditure on individual VCSEs; 2018/19</w:t>
        </w:r>
        <w:r>
          <w:rPr>
            <w:webHidden/>
          </w:rPr>
          <w:tab/>
        </w:r>
        <w:r>
          <w:rPr>
            <w:webHidden/>
          </w:rPr>
          <w:fldChar w:fldCharType="begin"/>
        </w:r>
        <w:r>
          <w:rPr>
            <w:webHidden/>
          </w:rPr>
          <w:instrText xml:space="preserve"> PAGEREF _Toc127795235 \h </w:instrText>
        </w:r>
        <w:r>
          <w:rPr>
            <w:webHidden/>
          </w:rPr>
        </w:r>
        <w:r>
          <w:rPr>
            <w:webHidden/>
          </w:rPr>
          <w:fldChar w:fldCharType="separate"/>
        </w:r>
        <w:r>
          <w:rPr>
            <w:webHidden/>
          </w:rPr>
          <w:t>14</w:t>
        </w:r>
        <w:r>
          <w:rPr>
            <w:webHidden/>
          </w:rPr>
          <w:fldChar w:fldCharType="end"/>
        </w:r>
      </w:hyperlink>
    </w:p>
    <w:p w14:paraId="0D3989F7" w14:textId="63178B5A" w:rsidR="00BA0A94" w:rsidRDefault="00BA0A94">
      <w:pPr>
        <w:pStyle w:val="TableofFigures"/>
        <w:rPr>
          <w:rFonts w:eastAsiaTheme="minorEastAsia"/>
          <w:lang w:eastAsia="en-GB"/>
        </w:rPr>
      </w:pPr>
      <w:hyperlink w:anchor="_Toc127795236" w:history="1">
        <w:r w:rsidRPr="0073120B">
          <w:rPr>
            <w:rStyle w:val="Hyperlink"/>
          </w:rPr>
          <w:t>Figure 5: Total CCG spending on VCSEs against number of CCGs served</w:t>
        </w:r>
        <w:r>
          <w:rPr>
            <w:webHidden/>
          </w:rPr>
          <w:tab/>
        </w:r>
        <w:r>
          <w:rPr>
            <w:webHidden/>
          </w:rPr>
          <w:fldChar w:fldCharType="begin"/>
        </w:r>
        <w:r>
          <w:rPr>
            <w:webHidden/>
          </w:rPr>
          <w:instrText xml:space="preserve"> PAGEREF _Toc127795236 \h </w:instrText>
        </w:r>
        <w:r>
          <w:rPr>
            <w:webHidden/>
          </w:rPr>
        </w:r>
        <w:r>
          <w:rPr>
            <w:webHidden/>
          </w:rPr>
          <w:fldChar w:fldCharType="separate"/>
        </w:r>
        <w:r>
          <w:rPr>
            <w:webHidden/>
          </w:rPr>
          <w:t>15</w:t>
        </w:r>
        <w:r>
          <w:rPr>
            <w:webHidden/>
          </w:rPr>
          <w:fldChar w:fldCharType="end"/>
        </w:r>
      </w:hyperlink>
    </w:p>
    <w:p w14:paraId="736E8D83" w14:textId="1816F9DD" w:rsidR="00BA0A94" w:rsidRDefault="00BA0A94">
      <w:pPr>
        <w:pStyle w:val="TableofFigures"/>
        <w:rPr>
          <w:rFonts w:eastAsiaTheme="minorEastAsia"/>
          <w:lang w:eastAsia="en-GB"/>
        </w:rPr>
      </w:pPr>
      <w:hyperlink w:anchor="_Toc127795237" w:history="1">
        <w:r w:rsidRPr="0073120B">
          <w:rPr>
            <w:rStyle w:val="Hyperlink"/>
          </w:rPr>
          <w:t>Figure 6: Relative Split of CCG spending on NHS/LA and other suppliers</w:t>
        </w:r>
        <w:r>
          <w:rPr>
            <w:webHidden/>
          </w:rPr>
          <w:tab/>
        </w:r>
        <w:r>
          <w:rPr>
            <w:webHidden/>
          </w:rPr>
          <w:fldChar w:fldCharType="begin"/>
        </w:r>
        <w:r>
          <w:rPr>
            <w:webHidden/>
          </w:rPr>
          <w:instrText xml:space="preserve"> PAGEREF _Toc127795237 \h </w:instrText>
        </w:r>
        <w:r>
          <w:rPr>
            <w:webHidden/>
          </w:rPr>
        </w:r>
        <w:r>
          <w:rPr>
            <w:webHidden/>
          </w:rPr>
          <w:fldChar w:fldCharType="separate"/>
        </w:r>
        <w:r>
          <w:rPr>
            <w:webHidden/>
          </w:rPr>
          <w:t>17</w:t>
        </w:r>
        <w:r>
          <w:rPr>
            <w:webHidden/>
          </w:rPr>
          <w:fldChar w:fldCharType="end"/>
        </w:r>
      </w:hyperlink>
    </w:p>
    <w:p w14:paraId="7337D10C" w14:textId="3E73DB0E" w:rsidR="00BA0A94" w:rsidRDefault="00BA0A94">
      <w:pPr>
        <w:pStyle w:val="TableofFigures"/>
        <w:rPr>
          <w:rFonts w:eastAsiaTheme="minorEastAsia"/>
          <w:lang w:eastAsia="en-GB"/>
        </w:rPr>
      </w:pPr>
      <w:hyperlink w:anchor="_Toc127795238" w:history="1">
        <w:r w:rsidRPr="0073120B">
          <w:rPr>
            <w:rStyle w:val="Hyperlink"/>
          </w:rPr>
          <w:t>Figure 7: Map of relative split of CCG spending on NHS/LA and other suppliers</w:t>
        </w:r>
        <w:r>
          <w:rPr>
            <w:webHidden/>
          </w:rPr>
          <w:tab/>
        </w:r>
        <w:r>
          <w:rPr>
            <w:webHidden/>
          </w:rPr>
          <w:fldChar w:fldCharType="begin"/>
        </w:r>
        <w:r>
          <w:rPr>
            <w:webHidden/>
          </w:rPr>
          <w:instrText xml:space="preserve"> PAGEREF _Toc127795238 \h </w:instrText>
        </w:r>
        <w:r>
          <w:rPr>
            <w:webHidden/>
          </w:rPr>
        </w:r>
        <w:r>
          <w:rPr>
            <w:webHidden/>
          </w:rPr>
          <w:fldChar w:fldCharType="separate"/>
        </w:r>
        <w:r>
          <w:rPr>
            <w:webHidden/>
          </w:rPr>
          <w:t>17</w:t>
        </w:r>
        <w:r>
          <w:rPr>
            <w:webHidden/>
          </w:rPr>
          <w:fldChar w:fldCharType="end"/>
        </w:r>
      </w:hyperlink>
    </w:p>
    <w:p w14:paraId="3F5BC04E" w14:textId="26D5661B" w:rsidR="00BA0A94" w:rsidRDefault="00BA0A94">
      <w:pPr>
        <w:pStyle w:val="TableofFigures"/>
        <w:rPr>
          <w:rFonts w:eastAsiaTheme="minorEastAsia"/>
          <w:lang w:eastAsia="en-GB"/>
        </w:rPr>
      </w:pPr>
      <w:hyperlink w:anchor="_Toc127795239" w:history="1">
        <w:r w:rsidRPr="0073120B">
          <w:rPr>
            <w:rStyle w:val="Hyperlink"/>
          </w:rPr>
          <w:t>Figure 8: Relative split between NHS/LA, VCSE and other suppliers</w:t>
        </w:r>
        <w:r>
          <w:rPr>
            <w:webHidden/>
          </w:rPr>
          <w:tab/>
        </w:r>
        <w:r>
          <w:rPr>
            <w:webHidden/>
          </w:rPr>
          <w:fldChar w:fldCharType="begin"/>
        </w:r>
        <w:r>
          <w:rPr>
            <w:webHidden/>
          </w:rPr>
          <w:instrText xml:space="preserve"> PAGEREF _Toc127795239 \h </w:instrText>
        </w:r>
        <w:r>
          <w:rPr>
            <w:webHidden/>
          </w:rPr>
        </w:r>
        <w:r>
          <w:rPr>
            <w:webHidden/>
          </w:rPr>
          <w:fldChar w:fldCharType="separate"/>
        </w:r>
        <w:r>
          <w:rPr>
            <w:webHidden/>
          </w:rPr>
          <w:t>18</w:t>
        </w:r>
        <w:r>
          <w:rPr>
            <w:webHidden/>
          </w:rPr>
          <w:fldChar w:fldCharType="end"/>
        </w:r>
      </w:hyperlink>
    </w:p>
    <w:p w14:paraId="3DED4F6C" w14:textId="250F2CEF" w:rsidR="00BA0A94" w:rsidRDefault="00BA0A94">
      <w:pPr>
        <w:pStyle w:val="TableofFigures"/>
        <w:rPr>
          <w:rFonts w:eastAsiaTheme="minorEastAsia"/>
          <w:lang w:eastAsia="en-GB"/>
        </w:rPr>
      </w:pPr>
      <w:hyperlink w:anchor="_Toc127795240" w:history="1">
        <w:r w:rsidRPr="0073120B">
          <w:rPr>
            <w:rStyle w:val="Hyperlink"/>
          </w:rPr>
          <w:t>Figure 9: Relative split of non-NHS/LA spend between VCSE and non-VCSE suppliers</w:t>
        </w:r>
        <w:r>
          <w:rPr>
            <w:webHidden/>
          </w:rPr>
          <w:tab/>
        </w:r>
        <w:r>
          <w:rPr>
            <w:webHidden/>
          </w:rPr>
          <w:fldChar w:fldCharType="begin"/>
        </w:r>
        <w:r>
          <w:rPr>
            <w:webHidden/>
          </w:rPr>
          <w:instrText xml:space="preserve"> PAGEREF _Toc127795240 \h </w:instrText>
        </w:r>
        <w:r>
          <w:rPr>
            <w:webHidden/>
          </w:rPr>
        </w:r>
        <w:r>
          <w:rPr>
            <w:webHidden/>
          </w:rPr>
          <w:fldChar w:fldCharType="separate"/>
        </w:r>
        <w:r>
          <w:rPr>
            <w:webHidden/>
          </w:rPr>
          <w:t>18</w:t>
        </w:r>
        <w:r>
          <w:rPr>
            <w:webHidden/>
          </w:rPr>
          <w:fldChar w:fldCharType="end"/>
        </w:r>
      </w:hyperlink>
    </w:p>
    <w:p w14:paraId="540CA8F7" w14:textId="44F1FCF9" w:rsidR="00BA0A94" w:rsidRDefault="00BA0A94">
      <w:pPr>
        <w:pStyle w:val="TableofFigures"/>
        <w:rPr>
          <w:rFonts w:eastAsiaTheme="minorEastAsia"/>
          <w:lang w:eastAsia="en-GB"/>
        </w:rPr>
      </w:pPr>
      <w:hyperlink w:anchor="_Toc127795241" w:history="1">
        <w:r w:rsidRPr="0073120B">
          <w:rPr>
            <w:rStyle w:val="Hyperlink"/>
          </w:rPr>
          <w:t>Figure 10: Map of relative split of non-NHS/LA spend between VCSE &amp; non-VCSE suppliers</w:t>
        </w:r>
        <w:r>
          <w:rPr>
            <w:webHidden/>
          </w:rPr>
          <w:tab/>
        </w:r>
        <w:r>
          <w:rPr>
            <w:webHidden/>
          </w:rPr>
          <w:fldChar w:fldCharType="begin"/>
        </w:r>
        <w:r>
          <w:rPr>
            <w:webHidden/>
          </w:rPr>
          <w:instrText xml:space="preserve"> PAGEREF _Toc127795241 \h </w:instrText>
        </w:r>
        <w:r>
          <w:rPr>
            <w:webHidden/>
          </w:rPr>
        </w:r>
        <w:r>
          <w:rPr>
            <w:webHidden/>
          </w:rPr>
          <w:fldChar w:fldCharType="separate"/>
        </w:r>
        <w:r>
          <w:rPr>
            <w:webHidden/>
          </w:rPr>
          <w:t>19</w:t>
        </w:r>
        <w:r>
          <w:rPr>
            <w:webHidden/>
          </w:rPr>
          <w:fldChar w:fldCharType="end"/>
        </w:r>
      </w:hyperlink>
    </w:p>
    <w:p w14:paraId="04BAF78E" w14:textId="74EFD2A1" w:rsidR="00BA0A94" w:rsidRDefault="00BA0A94">
      <w:pPr>
        <w:pStyle w:val="TableofFigures"/>
        <w:rPr>
          <w:rFonts w:eastAsiaTheme="minorEastAsia"/>
          <w:lang w:eastAsia="en-GB"/>
        </w:rPr>
      </w:pPr>
      <w:hyperlink w:anchor="_Toc127795242" w:history="1">
        <w:r w:rsidRPr="0073120B">
          <w:rPr>
            <w:rStyle w:val="Hyperlink"/>
          </w:rPr>
          <w:t>Figure 11: Percent Overall CCG Spending of VCSE Suppliers</w:t>
        </w:r>
        <w:r>
          <w:rPr>
            <w:webHidden/>
          </w:rPr>
          <w:tab/>
        </w:r>
        <w:r>
          <w:rPr>
            <w:webHidden/>
          </w:rPr>
          <w:fldChar w:fldCharType="begin"/>
        </w:r>
        <w:r>
          <w:rPr>
            <w:webHidden/>
          </w:rPr>
          <w:instrText xml:space="preserve"> PAGEREF _Toc127795242 \h </w:instrText>
        </w:r>
        <w:r>
          <w:rPr>
            <w:webHidden/>
          </w:rPr>
        </w:r>
        <w:r>
          <w:rPr>
            <w:webHidden/>
          </w:rPr>
          <w:fldChar w:fldCharType="separate"/>
        </w:r>
        <w:r>
          <w:rPr>
            <w:webHidden/>
          </w:rPr>
          <w:t>20</w:t>
        </w:r>
        <w:r>
          <w:rPr>
            <w:webHidden/>
          </w:rPr>
          <w:fldChar w:fldCharType="end"/>
        </w:r>
      </w:hyperlink>
    </w:p>
    <w:p w14:paraId="13B7C4AD" w14:textId="38955A10" w:rsidR="00BA0A94" w:rsidRDefault="00BA0A94">
      <w:pPr>
        <w:pStyle w:val="TableofFigures"/>
        <w:rPr>
          <w:rFonts w:eastAsiaTheme="minorEastAsia"/>
          <w:lang w:eastAsia="en-GB"/>
        </w:rPr>
      </w:pPr>
      <w:hyperlink w:anchor="_Toc127795243" w:history="1">
        <w:r w:rsidRPr="0073120B">
          <w:rPr>
            <w:rStyle w:val="Hyperlink"/>
          </w:rPr>
          <w:t>Figure 12: Per capita CCG Spending on VCSE suppliers</w:t>
        </w:r>
        <w:r>
          <w:rPr>
            <w:webHidden/>
          </w:rPr>
          <w:tab/>
        </w:r>
        <w:r>
          <w:rPr>
            <w:webHidden/>
          </w:rPr>
          <w:fldChar w:fldCharType="begin"/>
        </w:r>
        <w:r>
          <w:rPr>
            <w:webHidden/>
          </w:rPr>
          <w:instrText xml:space="preserve"> PAGEREF _Toc127795243 \h </w:instrText>
        </w:r>
        <w:r>
          <w:rPr>
            <w:webHidden/>
          </w:rPr>
        </w:r>
        <w:r>
          <w:rPr>
            <w:webHidden/>
          </w:rPr>
          <w:fldChar w:fldCharType="separate"/>
        </w:r>
        <w:r>
          <w:rPr>
            <w:webHidden/>
          </w:rPr>
          <w:t>20</w:t>
        </w:r>
        <w:r>
          <w:rPr>
            <w:webHidden/>
          </w:rPr>
          <w:fldChar w:fldCharType="end"/>
        </w:r>
      </w:hyperlink>
    </w:p>
    <w:p w14:paraId="0C00DC45" w14:textId="051D1FAE" w:rsidR="00BA0A94" w:rsidRDefault="00BA0A94">
      <w:pPr>
        <w:pStyle w:val="TableofFigures"/>
        <w:rPr>
          <w:rFonts w:eastAsiaTheme="minorEastAsia"/>
          <w:lang w:eastAsia="en-GB"/>
        </w:rPr>
      </w:pPr>
      <w:hyperlink w:anchor="_Toc127795244" w:history="1">
        <w:r w:rsidRPr="0073120B">
          <w:rPr>
            <w:rStyle w:val="Hyperlink"/>
          </w:rPr>
          <w:t>Figure 13: Short-list of potential case-study CCGs (points jittered to preserve anonymity)</w:t>
        </w:r>
        <w:r>
          <w:rPr>
            <w:webHidden/>
          </w:rPr>
          <w:tab/>
        </w:r>
        <w:r>
          <w:rPr>
            <w:webHidden/>
          </w:rPr>
          <w:fldChar w:fldCharType="begin"/>
        </w:r>
        <w:r>
          <w:rPr>
            <w:webHidden/>
          </w:rPr>
          <w:instrText xml:space="preserve"> PAGEREF _Toc127795244 \h </w:instrText>
        </w:r>
        <w:r>
          <w:rPr>
            <w:webHidden/>
          </w:rPr>
        </w:r>
        <w:r>
          <w:rPr>
            <w:webHidden/>
          </w:rPr>
          <w:fldChar w:fldCharType="separate"/>
        </w:r>
        <w:r>
          <w:rPr>
            <w:webHidden/>
          </w:rPr>
          <w:t>21</w:t>
        </w:r>
        <w:r>
          <w:rPr>
            <w:webHidden/>
          </w:rPr>
          <w:fldChar w:fldCharType="end"/>
        </w:r>
      </w:hyperlink>
    </w:p>
    <w:p w14:paraId="180EF81E" w14:textId="01894574" w:rsidR="00BA0A94" w:rsidRDefault="00BA0A94">
      <w:pPr>
        <w:pStyle w:val="TableofFigures"/>
        <w:rPr>
          <w:rFonts w:eastAsiaTheme="minorEastAsia"/>
          <w:lang w:eastAsia="en-GB"/>
        </w:rPr>
      </w:pPr>
      <w:hyperlink w:anchor="_Toc127795245" w:history="1">
        <w:r w:rsidRPr="0073120B">
          <w:rPr>
            <w:rStyle w:val="Hyperlink"/>
          </w:rPr>
          <w:t>Figure 14: Final distribution of case-study CCGs (points jittered to preserve anonymity)</w:t>
        </w:r>
        <w:r>
          <w:rPr>
            <w:webHidden/>
          </w:rPr>
          <w:tab/>
        </w:r>
        <w:r>
          <w:rPr>
            <w:webHidden/>
          </w:rPr>
          <w:fldChar w:fldCharType="begin"/>
        </w:r>
        <w:r>
          <w:rPr>
            <w:webHidden/>
          </w:rPr>
          <w:instrText xml:space="preserve"> PAGEREF _Toc127795245 \h </w:instrText>
        </w:r>
        <w:r>
          <w:rPr>
            <w:webHidden/>
          </w:rPr>
        </w:r>
        <w:r>
          <w:rPr>
            <w:webHidden/>
          </w:rPr>
          <w:fldChar w:fldCharType="separate"/>
        </w:r>
        <w:r>
          <w:rPr>
            <w:webHidden/>
          </w:rPr>
          <w:t>21</w:t>
        </w:r>
        <w:r>
          <w:rPr>
            <w:webHidden/>
          </w:rPr>
          <w:fldChar w:fldCharType="end"/>
        </w:r>
      </w:hyperlink>
    </w:p>
    <w:p w14:paraId="23194143" w14:textId="11516175" w:rsidR="009B0586" w:rsidRDefault="009B0586" w:rsidP="009B0586">
      <w:pPr>
        <w:spacing w:after="0" w:line="240" w:lineRule="auto"/>
      </w:pPr>
      <w:r>
        <w:fldChar w:fldCharType="end"/>
      </w:r>
      <w:bookmarkStart w:id="2" w:name="_Hlk126329062"/>
    </w:p>
    <w:p w14:paraId="52A6C3D9" w14:textId="2942D253" w:rsidR="009B0586" w:rsidRPr="00BA0A94" w:rsidRDefault="00BA0A94" w:rsidP="00BA0A94">
      <w:pPr>
        <w:jc w:val="right"/>
        <w:rPr>
          <w:b/>
          <w:bCs/>
          <w:i/>
          <w:iCs/>
        </w:rPr>
      </w:pPr>
      <w:r w:rsidRPr="00BA0A94">
        <w:rPr>
          <w:b/>
          <w:bCs/>
          <w:i/>
          <w:iCs/>
        </w:rPr>
        <w:t>15/02/2013</w:t>
      </w:r>
      <w:r w:rsidR="009B0586" w:rsidRPr="00BA0A94">
        <w:rPr>
          <w:b/>
          <w:bCs/>
          <w:i/>
          <w:iCs/>
        </w:rP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3" w:name="_Hlk126346122"/>
      <w:r w:rsidRPr="00F221AA">
        <w:t>Voluntary, Community and Social Enterprises</w:t>
      </w:r>
      <w:bookmarkEnd w:id="3"/>
      <w:r w:rsidRPr="00F221AA">
        <w:t xml:space="preserve"> (</w:t>
      </w:r>
      <w:r w:rsidR="00097757" w:rsidRPr="00F221AA">
        <w:t>VCSEs</w:t>
      </w:r>
      <w:bookmarkEnd w:id="1"/>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4" w:name="_Toc120452078"/>
      <w:bookmarkStart w:id="5" w:name="_Toc127795198"/>
      <w:bookmarkEnd w:id="2"/>
      <w:r w:rsidRPr="003479E3">
        <w:t>Introduction</w:t>
      </w:r>
      <w:bookmarkEnd w:id="4"/>
      <w:bookmarkEnd w:id="5"/>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6"/>
      <w:r>
        <w:t>for reasons that will become apparent</w:t>
      </w:r>
      <w:commentRangeEnd w:id="6"/>
      <w:r w:rsidR="00D4392E">
        <w:rPr>
          <w:rStyle w:val="CommentReference"/>
          <w:rFonts w:asciiTheme="minorHAnsi" w:hAnsiTheme="minorHAnsi" w:cstheme="minorBidi"/>
        </w:rPr>
        <w:commentReference w:id="6"/>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7"/>
      <w:r>
        <w:t>IC</w:t>
      </w:r>
      <w:r w:rsidR="008E28DC">
        <w:t>S</w:t>
      </w:r>
      <w:commentRangeEnd w:id="7"/>
      <w:r w:rsidR="0058543D">
        <w:rPr>
          <w:rStyle w:val="CommentReference"/>
        </w:rPr>
        <w:commentReference w:id="7"/>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8" w:name="_Toc120452079"/>
      <w:bookmarkStart w:id="9" w:name="_Toc127795199"/>
      <w:r w:rsidRPr="00F32A00">
        <w:t>Data Collection</w:t>
      </w:r>
      <w:bookmarkEnd w:id="8"/>
      <w:r>
        <w:t xml:space="preserve"> &amp; Cleaning</w:t>
      </w:r>
      <w:bookmarkEnd w:id="9"/>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0" w:name="_Ref120572231"/>
      <w:bookmarkStart w:id="11" w:name="_Toc127795212"/>
      <w:r w:rsidRPr="00CB79E6">
        <w:t xml:space="preserve">Table </w:t>
      </w:r>
      <w:fldSimple w:instr=" SEQ Table \* ARABIC ">
        <w:r w:rsidR="00842C06">
          <w:rPr>
            <w:noProof/>
          </w:rPr>
          <w:t>1</w:t>
        </w:r>
      </w:fldSimple>
      <w:bookmarkEnd w:id="10"/>
      <w:r w:rsidRPr="00CB79E6">
        <w:t>: Number of Commissioning Bodies (CCGs and ICSs) by Year</w:t>
      </w:r>
      <w:bookmarkEnd w:id="11"/>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2" w:name="_Toc127795200"/>
      <w:r w:rsidRPr="00D96805">
        <w:t xml:space="preserve">Preliminary Evaluation of CCG </w:t>
      </w:r>
      <w:r w:rsidR="001E6D86" w:rsidRPr="00D96805">
        <w:t>Accounts</w:t>
      </w:r>
      <w:bookmarkEnd w:id="12"/>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081A1FE5"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A02899">
        <w:t>1287</w:t>
      </w:r>
      <w:r w:rsidR="000C6C0B">
        <w:t xml:space="preserve"> records </w:t>
      </w:r>
      <w:r w:rsidR="00253BE1">
        <w:t>(0.1</w:t>
      </w:r>
      <w:r w:rsidR="00A02899">
        <w:t>9</w:t>
      </w:r>
      <w:r w:rsidR="00253BE1">
        <w:t xml:space="preserve">%) </w:t>
      </w:r>
      <w:r w:rsidR="000C6C0B">
        <w:t xml:space="preserve">had </w:t>
      </w:r>
      <w:r w:rsidR="00253BE1">
        <w:t xml:space="preserve">a </w:t>
      </w:r>
      <w:r w:rsidR="000C6C0B">
        <w:t>blank, ‘unknown’</w:t>
      </w:r>
      <w:r w:rsidR="00A02899">
        <w:t>,</w:t>
      </w:r>
      <w:r w:rsidR="000C6C0B">
        <w:t xml:space="preserve"> </w:t>
      </w:r>
      <w:r w:rsidR="00253BE1">
        <w:t>‘</w:t>
      </w:r>
      <w:r w:rsidR="000C6C0B">
        <w:t>redacted</w:t>
      </w:r>
      <w:r w:rsidR="00253BE1">
        <w:t>’</w:t>
      </w:r>
      <w:r w:rsidR="000C6C0B">
        <w:t xml:space="preserve"> </w:t>
      </w:r>
      <w:r w:rsidR="00A02899">
        <w:t xml:space="preserve">or uninformative (e.g. ‘Payroll </w:t>
      </w:r>
      <w:proofErr w:type="spellStart"/>
      <w:r w:rsidR="00A02899">
        <w:t>Payovers</w:t>
      </w:r>
      <w:proofErr w:type="spellEnd"/>
      <w:r w:rsidR="00A02899">
        <w:t xml:space="preserve">’ or  ‘Programme Projects’) </w:t>
      </w:r>
      <w:r w:rsidR="000C6C0B">
        <w:t>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w:t>
      </w:r>
      <w:r w:rsidR="00EB4298">
        <w:lastRenderedPageBreak/>
        <w:t xml:space="preserve">useful as they </w:t>
      </w:r>
      <w:r w:rsidR="00253BE1">
        <w:t xml:space="preserve">occasionally </w:t>
      </w:r>
      <w:r w:rsidR="000C6C0B">
        <w:t>state whether a supplier was ‘Independent’, ‘Commercial’,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3" w:name="_Ref121828409"/>
      <w:bookmarkStart w:id="14" w:name="_Toc127795213"/>
      <w:r w:rsidRPr="000E4EFF">
        <w:t xml:space="preserve">Table </w:t>
      </w:r>
      <w:fldSimple w:instr=" SEQ Table \* ARABIC ">
        <w:r w:rsidR="00842C06">
          <w:rPr>
            <w:noProof/>
          </w:rPr>
          <w:t>2</w:t>
        </w:r>
      </w:fldSimple>
      <w:bookmarkEnd w:id="13"/>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4"/>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3A5272A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w:t>
            </w:r>
            <w:r w:rsidR="00A02899">
              <w:t>6</w:t>
            </w:r>
            <w:r w:rsidRPr="00CB79E6">
              <w:t xml:space="preserve"> records (</w:t>
            </w:r>
            <w:r w:rsidR="00863299">
              <w:t>transactions</w:t>
            </w:r>
            <w:r w:rsidRPr="00CB79E6">
              <w:t>)</w:t>
            </w:r>
          </w:p>
          <w:p w14:paraId="33C5A44C" w14:textId="491D278B"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w:t>
            </w:r>
            <w:r w:rsidR="00A02899">
              <w:t>4</w:t>
            </w:r>
            <w:r w:rsidRPr="00CB79E6">
              <w:t xml:space="preserve"> payments (positive amounts</w:t>
            </w:r>
            <w:r w:rsidR="00863299">
              <w:t xml:space="preserve"> = expenditure</w:t>
            </w:r>
            <w:r w:rsidRPr="00CB79E6">
              <w:t>)</w:t>
            </w:r>
          </w:p>
          <w:p w14:paraId="1E702423" w14:textId="7464AE26"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A02899">
              <w:t>79</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3F6A9632"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w:t>
            </w:r>
            <w:r w:rsidR="00A02899">
              <w:t>8</w:t>
            </w:r>
            <w:r w:rsidRPr="00CB79E6">
              <w:t xml:space="preserve"> invoices for expenditure over £25k (36.3% of total)</w:t>
            </w:r>
          </w:p>
          <w:p w14:paraId="087909E4" w14:textId="5DF13EE2"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52</w:t>
            </w:r>
            <w:r w:rsidR="00A02899">
              <w:t>5</w:t>
            </w:r>
            <w:r w:rsidR="00460031">
              <w:t xml:space="preserve">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5" w:name="_Toc127795201"/>
      <w:r w:rsidRPr="0063598C">
        <w:t xml:space="preserve">Focusing on </w:t>
      </w:r>
      <w:r w:rsidR="00CD6591">
        <w:t xml:space="preserve">invoices </w:t>
      </w:r>
      <w:r w:rsidRPr="0063598C">
        <w:t>&gt;£25k</w:t>
      </w:r>
      <w:bookmarkEnd w:id="15"/>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w:t>
      </w:r>
      <w:proofErr w:type="gramStart"/>
      <w:r w:rsidR="00203A98">
        <w:t>Gloucestershire</w:t>
      </w:r>
      <w:proofErr w:type="gramEnd"/>
      <w:r w:rsidR="00203A98">
        <w:t xml:space="preserv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3B38FBEB"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w:t>
      </w:r>
      <w:r w:rsidR="00A02899">
        <w:t>55</w:t>
      </w:r>
      <w:r>
        <w:t xml:space="preserve"> to 10,9</w:t>
      </w:r>
      <w:r w:rsidR="00A02899">
        <w:t>30</w:t>
      </w:r>
      <w:r>
        <w:t xml:space="preserve"> although, reflecting a frustrating level of imprecision in the use of supplier names, this represents around </w:t>
      </w:r>
      <w:r w:rsidRPr="00E76ED8">
        <w:t>10,</w:t>
      </w:r>
      <w:r w:rsidR="00B84BEE">
        <w:t>5</w:t>
      </w:r>
      <w:r w:rsidR="00A02899">
        <w:t>62</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w:t>
      </w:r>
      <w:r>
        <w:lastRenderedPageBreak/>
        <w:t>“African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52DE3CA3" w:rsidR="003911D3" w:rsidRPr="00CB79E6" w:rsidRDefault="007F1661" w:rsidP="00E31C7A">
      <w:pPr>
        <w:pStyle w:val="FigureCaption"/>
      </w:pPr>
      <w:bookmarkStart w:id="16" w:name="_Ref121851226"/>
      <w:bookmarkStart w:id="17" w:name="_Toc127795232"/>
      <w:r w:rsidRPr="00CB79E6">
        <w:t xml:space="preserve">Figure </w:t>
      </w:r>
      <w:fldSimple w:instr=" SEQ Figure \* ARABIC ">
        <w:r w:rsidR="006118DB">
          <w:rPr>
            <w:noProof/>
          </w:rPr>
          <w:t>1</w:t>
        </w:r>
      </w:fldSimple>
      <w:bookmarkEnd w:id="16"/>
      <w:r w:rsidRPr="00CB79E6">
        <w:t>: Percent invoices &gt;£25k by CCG</w:t>
      </w:r>
      <w:bookmarkEnd w:id="17"/>
    </w:p>
    <w:p w14:paraId="7EE35179" w14:textId="50F7E83A" w:rsidR="00364B8A" w:rsidRPr="0063598C" w:rsidRDefault="0030257E" w:rsidP="00D96805">
      <w:pPr>
        <w:pStyle w:val="Heading2"/>
      </w:pPr>
      <w:bookmarkStart w:id="18" w:name="_Toc127795202"/>
      <w:r>
        <w:t>Generic ‘</w:t>
      </w:r>
      <w:r w:rsidR="00CD6591">
        <w:t>Supplier</w:t>
      </w:r>
      <w:r>
        <w:t>s’ and Ad Hoc</w:t>
      </w:r>
      <w:r w:rsidR="00CD6591">
        <w:t xml:space="preserve"> </w:t>
      </w:r>
      <w:r w:rsidR="00364B8A">
        <w:t>Exclusions</w:t>
      </w:r>
      <w:bookmarkEnd w:id="18"/>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215D321E"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A02899">
        <w:t>88</w:t>
      </w:r>
      <w:r w:rsidR="005234D7">
        <w:t xml:space="preserve">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A02899">
        <w:t>96</w:t>
      </w:r>
      <w:r w:rsidR="00460031">
        <w:t xml:space="preserve"> </w:t>
      </w:r>
      <w:r w:rsidR="0032171E">
        <w:t xml:space="preserve">billion, </w:t>
      </w:r>
      <w:r w:rsidR="005234D7">
        <w:t xml:space="preserve">which is </w:t>
      </w:r>
      <w:r w:rsidR="0032171E">
        <w:t>9</w:t>
      </w:r>
      <w:r w:rsidR="00074E49">
        <w:t>7.</w:t>
      </w:r>
      <w:r w:rsidR="00A02899">
        <w:t>7</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19" w:name="_Toc127795203"/>
      <w:r>
        <w:t xml:space="preserve">Recognising </w:t>
      </w:r>
      <w:r w:rsidR="000B3C30">
        <w:t>the potential impact of using data for 2018/19</w:t>
      </w:r>
      <w:bookmarkEnd w:id="19"/>
    </w:p>
    <w:p w14:paraId="734766F7" w14:textId="7F70F67D"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A02899">
        <w:t xml:space="preserve">expenditure by way of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w:t>
      </w:r>
      <w:r w:rsidR="00766328">
        <w:lastRenderedPageBreak/>
        <w:t xml:space="preserve">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0"/>
      <w:r w:rsidR="00843D07">
        <w:t>corporate</w:t>
      </w:r>
      <w:commentRangeEnd w:id="20"/>
      <w:r w:rsidR="00843D07">
        <w:rPr>
          <w:rStyle w:val="CommentReference"/>
          <w:rFonts w:asciiTheme="minorHAnsi" w:hAnsiTheme="minorHAnsi" w:cstheme="minorBidi"/>
        </w:rPr>
        <w:commentReference w:id="20"/>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1"/>
      <w:r w:rsidR="008B2C00">
        <w:t>dispute</w:t>
      </w:r>
      <w:commentRangeEnd w:id="21"/>
      <w:r w:rsidR="008B2C00">
        <w:rPr>
          <w:rStyle w:val="CommentReference"/>
          <w:rFonts w:asciiTheme="minorHAnsi" w:hAnsiTheme="minorHAnsi" w:cstheme="minorBidi"/>
        </w:rPr>
        <w:commentReference w:id="21"/>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3B96B9E1" w:rsidR="00B7305A" w:rsidRPr="00701DCA" w:rsidRDefault="00B7305A" w:rsidP="00E31C7A">
      <w:pPr>
        <w:pStyle w:val="FigureCaption"/>
      </w:pPr>
      <w:bookmarkStart w:id="22" w:name="_Ref122037347"/>
      <w:bookmarkStart w:id="23" w:name="_Toc127795233"/>
      <w:r w:rsidRPr="00701DCA">
        <w:t xml:space="preserve">Figure </w:t>
      </w:r>
      <w:fldSimple w:instr=" SEQ Figure \* ARABIC ">
        <w:r w:rsidR="006118DB">
          <w:rPr>
            <w:noProof/>
          </w:rPr>
          <w:t>2</w:t>
        </w:r>
      </w:fldSimple>
      <w:bookmarkEnd w:id="22"/>
      <w:r w:rsidRPr="00701DCA">
        <w:t>: Proportion &gt;£25k spend to LAs and NHS Trusts</w:t>
      </w:r>
      <w:bookmarkEnd w:id="23"/>
    </w:p>
    <w:p w14:paraId="5F43C19C" w14:textId="3FD976C1" w:rsidR="006F1945" w:rsidRPr="005A41C2" w:rsidRDefault="000B3C30" w:rsidP="00D96805">
      <w:pPr>
        <w:pStyle w:val="Heading2"/>
      </w:pPr>
      <w:bookmarkStart w:id="24" w:name="_Toc127795204"/>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4"/>
      <w:r w:rsidR="006F1945" w:rsidRPr="005A41C2">
        <w:t xml:space="preserve"> </w:t>
      </w:r>
    </w:p>
    <w:p w14:paraId="5B3BCD5F" w14:textId="4F185173"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w:t>
      </w:r>
      <w:r w:rsidR="00863EE6">
        <w:lastRenderedPageBreak/>
        <w:t xml:space="preserve">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Greater 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A02899">
        <w:t>88</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08D80BF1" w:rsidR="00AB3FAD" w:rsidRDefault="00AB3FAD" w:rsidP="00E31C7A">
      <w:pPr>
        <w:pStyle w:val="FigureCaption"/>
      </w:pPr>
      <w:bookmarkStart w:id="25" w:name="_Ref126502781"/>
      <w:bookmarkStart w:id="26" w:name="_Toc127795234"/>
      <w:r>
        <w:t xml:space="preserve">Figure </w:t>
      </w:r>
      <w:fldSimple w:instr=" SEQ Figure \* ARABIC ">
        <w:r w:rsidR="006118DB">
          <w:rPr>
            <w:noProof/>
          </w:rPr>
          <w:t>3</w:t>
        </w:r>
      </w:fldSimple>
      <w:bookmarkEnd w:id="25"/>
      <w:r>
        <w:t xml:space="preserve">: </w:t>
      </w:r>
      <w:r w:rsidRPr="001C30A4">
        <w:t>Proportion &gt;£25k spend on GP Services</w:t>
      </w:r>
      <w:bookmarkEnd w:id="26"/>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7"/>
      <w:r w:rsidR="0034600F">
        <w:t>2015</w:t>
      </w:r>
      <w:commentRangeEnd w:id="27"/>
      <w:r w:rsidR="0034600F">
        <w:rPr>
          <w:rStyle w:val="CommentReference"/>
          <w:rFonts w:asciiTheme="minorHAnsi" w:hAnsiTheme="minorHAnsi" w:cstheme="minorBidi"/>
        </w:rPr>
        <w:commentReference w:id="27"/>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8" w:name="_Toc127795205"/>
      <w:r w:rsidRPr="00F221AA">
        <w:lastRenderedPageBreak/>
        <w:t xml:space="preserve">Identifying Suppliers: </w:t>
      </w:r>
      <w:r w:rsidR="00C0500F" w:rsidRPr="00F221AA">
        <w:t>The Workflow</w:t>
      </w:r>
      <w:bookmarkEnd w:id="28"/>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12328430" w:rsidR="00112749" w:rsidRDefault="00112749" w:rsidP="00112749">
      <w:pPr>
        <w:pStyle w:val="WorkFlowList"/>
      </w:pPr>
      <w:r>
        <w:t>From all valid invoices &gt;£25k (n=</w:t>
      </w:r>
      <w:r w:rsidR="000A2282" w:rsidRPr="000A2282">
        <w:t xml:space="preserve"> 225</w:t>
      </w:r>
      <w:r w:rsidR="000A2282">
        <w:t>,</w:t>
      </w:r>
      <w:r w:rsidR="0012796C">
        <w:t>88</w:t>
      </w:r>
      <w:r w:rsidR="00460031">
        <w:t>9</w:t>
      </w:r>
      <w:r>
        <w:t xml:space="preserve"> / £70.</w:t>
      </w:r>
      <w:r w:rsidR="00FF5F89">
        <w:t>4</w:t>
      </w:r>
      <w:r w:rsidR="0012796C">
        <w:t>96</w:t>
      </w:r>
      <w:r>
        <w:t xml:space="preserve">bn.), </w:t>
      </w:r>
      <w:r w:rsidR="00B313E3">
        <w:t xml:space="preserve">use fuzzy matching algorithms (R Statistics </w:t>
      </w:r>
      <w:proofErr w:type="spellStart"/>
      <w:r w:rsidR="00B313E3" w:rsidRPr="0012216A">
        <w:rPr>
          <w:i/>
          <w:iCs/>
        </w:rPr>
        <w:t>fuzzyjoin</w:t>
      </w:r>
      <w:proofErr w:type="spellEnd"/>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12796C">
        <w:t>562</w:t>
      </w:r>
      <w:r w:rsidR="002F3F4E">
        <w:t xml:space="preserve">) behind the </w:t>
      </w:r>
      <w:r w:rsidR="002F3F4E" w:rsidRPr="0006500E">
        <w:rPr>
          <w:i/>
          <w:iCs/>
        </w:rPr>
        <w:t>named</w:t>
      </w:r>
      <w:r w:rsidR="002F3F4E">
        <w:t xml:space="preserve"> suppliers </w:t>
      </w:r>
      <w:r>
        <w:t>(n=10,</w:t>
      </w:r>
      <w:r w:rsidR="0012796C">
        <w:t>929</w:t>
      </w:r>
      <w:r>
        <w:t>)</w:t>
      </w:r>
    </w:p>
    <w:p w14:paraId="44DD183A" w14:textId="2C5A52FB" w:rsidR="00112749" w:rsidRDefault="00112749" w:rsidP="00112749">
      <w:pPr>
        <w:pStyle w:val="WorkFlowList"/>
      </w:pPr>
      <w:r>
        <w:t xml:space="preserve">Manually identify all NHS Trusts, Health Boards, </w:t>
      </w:r>
      <w:proofErr w:type="gramStart"/>
      <w:r>
        <w:t>CCGs</w:t>
      </w:r>
      <w:proofErr w:type="gramEnd"/>
      <w:r>
        <w:t xml:space="preserve">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w:t>
      </w:r>
      <w:r w:rsidR="0012796C">
        <w:t>24</w:t>
      </w:r>
      <w:r>
        <w:t xml:space="preserve"> invoices (31.</w:t>
      </w:r>
      <w:r w:rsidR="00276F96">
        <w:t>6</w:t>
      </w:r>
      <w:r>
        <w:t>%</w:t>
      </w:r>
      <w:r w:rsidR="0006500E">
        <w:t xml:space="preserve"> of all invoices</w:t>
      </w:r>
      <w:r>
        <w:t>) and £54.</w:t>
      </w:r>
      <w:r w:rsidR="00276F96">
        <w:t>2</w:t>
      </w:r>
      <w:r w:rsidR="00460031">
        <w:t>6</w:t>
      </w:r>
      <w:r w:rsidR="0012796C">
        <w:t>3</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0EF9642B"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12796C">
        <w:t>40</w:t>
      </w:r>
      <w:r>
        <w:t xml:space="preserve"> invoices (5.1%) and £4.45</w:t>
      </w:r>
      <w:r w:rsidR="0012796C">
        <w:t>8</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29" w:name="_Ref123169466"/>
      <w:bookmarkStart w:id="30" w:name="_Toc127795214"/>
      <w:r w:rsidRPr="00DD4BD1">
        <w:t xml:space="preserve">Table </w:t>
      </w:r>
      <w:fldSimple w:instr=" SEQ Table \* ARABIC ">
        <w:r w:rsidR="00842C06">
          <w:rPr>
            <w:noProof/>
          </w:rPr>
          <w:t>3</w:t>
        </w:r>
      </w:fldSimple>
      <w:bookmarkEnd w:id="29"/>
      <w:r w:rsidRPr="00DD4BD1">
        <w:t>: Count of suppliers by category and CC/CH Registration</w:t>
      </w:r>
      <w:bookmarkEnd w:id="30"/>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08A15D4C" w:rsidR="00460031" w:rsidRPr="00E63641" w:rsidRDefault="00460031" w:rsidP="00525D3A">
            <w:pPr>
              <w:pStyle w:val="TableText"/>
              <w:ind w:right="340"/>
              <w:jc w:val="right"/>
              <w:rPr>
                <w:lang w:eastAsia="en-GB"/>
              </w:rPr>
            </w:pPr>
            <w:r w:rsidRPr="00F55D5C">
              <w:t>32</w:t>
            </w:r>
            <w:r w:rsidR="0012796C">
              <w:t>1</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3D88CB44" w:rsidR="00460031" w:rsidRPr="00E63641" w:rsidRDefault="00460031" w:rsidP="00525D3A">
            <w:pPr>
              <w:pStyle w:val="TableText"/>
              <w:ind w:right="340"/>
              <w:jc w:val="right"/>
              <w:rPr>
                <w:lang w:eastAsia="en-GB"/>
              </w:rPr>
            </w:pPr>
            <w:r w:rsidRPr="00F55D5C">
              <w:t>5</w:t>
            </w:r>
            <w:r w:rsidR="0012796C">
              <w:t>,961</w:t>
            </w:r>
          </w:p>
        </w:tc>
        <w:tc>
          <w:tcPr>
            <w:tcW w:w="1276" w:type="dxa"/>
            <w:tcBorders>
              <w:top w:val="nil"/>
              <w:left w:val="dashed" w:sz="8" w:space="0" w:color="auto"/>
              <w:bottom w:val="nil"/>
              <w:right w:val="nil"/>
            </w:tcBorders>
            <w:shd w:val="clear" w:color="auto" w:fill="auto"/>
            <w:noWrap/>
            <w:hideMark/>
          </w:tcPr>
          <w:p w14:paraId="1CC5BCA8" w14:textId="2198E74A" w:rsidR="00460031" w:rsidRPr="00E63641" w:rsidRDefault="00460031" w:rsidP="00525D3A">
            <w:pPr>
              <w:pStyle w:val="TableText"/>
              <w:ind w:right="227"/>
              <w:jc w:val="right"/>
              <w:rPr>
                <w:lang w:eastAsia="en-GB"/>
              </w:rPr>
            </w:pPr>
            <w:r w:rsidRPr="00F55D5C">
              <w:t>6</w:t>
            </w:r>
            <w:r w:rsidR="0012796C">
              <w:t>,</w:t>
            </w:r>
            <w:r w:rsidRPr="00F55D5C">
              <w:t>2</w:t>
            </w:r>
            <w:r w:rsidR="0012796C">
              <w:t>88</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61BFFE" w:rsidR="00460031" w:rsidRPr="00E63641" w:rsidRDefault="00460031" w:rsidP="00525D3A">
            <w:pPr>
              <w:pStyle w:val="TableText"/>
              <w:ind w:right="340"/>
              <w:jc w:val="right"/>
              <w:rPr>
                <w:lang w:eastAsia="en-GB"/>
              </w:rPr>
            </w:pPr>
            <w:r w:rsidRPr="00F55D5C">
              <w:t>54</w:t>
            </w:r>
            <w:r w:rsidR="0012796C">
              <w:t>7</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D68D9AE" w:rsidR="00460031" w:rsidRPr="00E63641" w:rsidRDefault="00460031" w:rsidP="00525D3A">
            <w:pPr>
              <w:pStyle w:val="TableText"/>
              <w:ind w:right="227"/>
              <w:jc w:val="right"/>
              <w:rPr>
                <w:lang w:eastAsia="en-GB"/>
              </w:rPr>
            </w:pPr>
            <w:r w:rsidRPr="00F55D5C">
              <w:t>77</w:t>
            </w:r>
            <w:r w:rsidR="0012796C">
              <w:t>5</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4828E318" w:rsidR="00460031" w:rsidRPr="00E63641" w:rsidRDefault="00460031" w:rsidP="00525D3A">
            <w:pPr>
              <w:pStyle w:val="TableText"/>
              <w:ind w:right="340"/>
              <w:jc w:val="right"/>
              <w:rPr>
                <w:lang w:eastAsia="en-GB"/>
              </w:rPr>
            </w:pPr>
            <w:r w:rsidRPr="00F55D5C">
              <w:t>12</w:t>
            </w:r>
            <w:r w:rsidR="0012796C">
              <w:t>8</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7724703E" w:rsidR="00460031" w:rsidRPr="00E63641" w:rsidRDefault="00460031" w:rsidP="00525D3A">
            <w:pPr>
              <w:pStyle w:val="TableText"/>
              <w:ind w:right="227"/>
              <w:jc w:val="right"/>
              <w:rPr>
                <w:lang w:eastAsia="en-GB"/>
              </w:rPr>
            </w:pPr>
            <w:r w:rsidRPr="00F55D5C">
              <w:t>12</w:t>
            </w:r>
            <w:r w:rsidR="0012796C">
              <w:t>9</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16DE176F" w:rsidR="00460031" w:rsidRPr="00E63641" w:rsidRDefault="00460031" w:rsidP="00525D3A">
            <w:pPr>
              <w:pStyle w:val="TableText"/>
              <w:ind w:right="340"/>
              <w:jc w:val="right"/>
              <w:rPr>
                <w:lang w:eastAsia="en-GB"/>
              </w:rPr>
            </w:pPr>
            <w:r w:rsidRPr="00F55D5C">
              <w:t>53</w:t>
            </w:r>
            <w:r w:rsidR="0012796C">
              <w:t>5</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476B5A3F" w:rsidR="00460031" w:rsidRPr="00E63641" w:rsidRDefault="00460031" w:rsidP="00525D3A">
            <w:pPr>
              <w:pStyle w:val="TableText"/>
              <w:ind w:right="340"/>
              <w:jc w:val="right"/>
              <w:rPr>
                <w:lang w:eastAsia="en-GB"/>
              </w:rPr>
            </w:pPr>
            <w:r w:rsidRPr="00F55D5C">
              <w:t>1</w:t>
            </w:r>
            <w:r w:rsidR="0012796C">
              <w:t>,</w:t>
            </w:r>
            <w:r w:rsidRPr="00F55D5C">
              <w:t>6</w:t>
            </w:r>
            <w:r w:rsidR="0012796C">
              <w:t>67</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1EDD2BC" w:rsidR="00460031" w:rsidRPr="00E63641" w:rsidRDefault="00460031" w:rsidP="00525D3A">
            <w:pPr>
              <w:pStyle w:val="TableText"/>
              <w:ind w:right="227"/>
              <w:jc w:val="right"/>
              <w:rPr>
                <w:lang w:eastAsia="en-GB"/>
              </w:rPr>
            </w:pPr>
            <w:r w:rsidRPr="00F55D5C">
              <w:t>2</w:t>
            </w:r>
            <w:r w:rsidR="0012796C">
              <w:t>,</w:t>
            </w:r>
            <w:r w:rsidRPr="00F55D5C">
              <w:t>4</w:t>
            </w:r>
            <w:r w:rsidR="0012796C">
              <w:t>57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3815DAD9" w:rsidR="00460031" w:rsidRPr="00E63641" w:rsidRDefault="00460031" w:rsidP="00525D3A">
            <w:pPr>
              <w:pStyle w:val="TableText"/>
              <w:ind w:right="340"/>
              <w:jc w:val="right"/>
              <w:rPr>
                <w:rFonts w:cs="Times New Roman"/>
                <w:sz w:val="20"/>
                <w:szCs w:val="20"/>
                <w:lang w:eastAsia="en-GB"/>
              </w:rPr>
            </w:pPr>
            <w:r w:rsidRPr="00F55D5C">
              <w:t>7</w:t>
            </w:r>
            <w:r w:rsidR="0012796C">
              <w:t>36</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7C720723" w:rsidR="00460031" w:rsidRPr="00E63641" w:rsidRDefault="00460031" w:rsidP="00525D3A">
            <w:pPr>
              <w:pStyle w:val="TableText"/>
              <w:ind w:right="340"/>
              <w:jc w:val="right"/>
              <w:rPr>
                <w:rFonts w:cs="Times New Roman"/>
                <w:sz w:val="20"/>
                <w:szCs w:val="20"/>
                <w:lang w:eastAsia="en-GB"/>
              </w:rPr>
            </w:pPr>
            <w:r w:rsidRPr="00F55D5C">
              <w:t>2</w:t>
            </w:r>
            <w:r w:rsidR="0012796C">
              <w:t>,</w:t>
            </w:r>
            <w:r w:rsidRPr="00F55D5C">
              <w:t>5</w:t>
            </w:r>
            <w:r w:rsidR="0012796C">
              <w:t>81</w:t>
            </w:r>
          </w:p>
        </w:tc>
        <w:tc>
          <w:tcPr>
            <w:tcW w:w="1559" w:type="dxa"/>
            <w:tcBorders>
              <w:top w:val="single" w:sz="4" w:space="0" w:color="auto"/>
              <w:left w:val="nil"/>
              <w:bottom w:val="single" w:sz="4" w:space="0" w:color="auto"/>
              <w:right w:val="nil"/>
            </w:tcBorders>
            <w:shd w:val="clear" w:color="auto" w:fill="auto"/>
            <w:noWrap/>
            <w:hideMark/>
          </w:tcPr>
          <w:p w14:paraId="5A45C055" w14:textId="43EACBCA" w:rsidR="00460031" w:rsidRPr="00E63641" w:rsidRDefault="00460031" w:rsidP="00525D3A">
            <w:pPr>
              <w:pStyle w:val="TableText"/>
              <w:ind w:right="340"/>
              <w:jc w:val="right"/>
              <w:rPr>
                <w:rFonts w:cs="Times New Roman"/>
                <w:sz w:val="20"/>
                <w:szCs w:val="20"/>
                <w:lang w:eastAsia="en-GB"/>
              </w:rPr>
            </w:pPr>
            <w:r w:rsidRPr="00F55D5C">
              <w:t>7</w:t>
            </w:r>
            <w:r w:rsidR="0012796C">
              <w:t>,164</w:t>
            </w:r>
          </w:p>
        </w:tc>
        <w:tc>
          <w:tcPr>
            <w:tcW w:w="1276" w:type="dxa"/>
            <w:tcBorders>
              <w:top w:val="single" w:sz="4" w:space="0" w:color="auto"/>
              <w:left w:val="nil"/>
              <w:bottom w:val="single" w:sz="4" w:space="0" w:color="auto"/>
              <w:right w:val="nil"/>
            </w:tcBorders>
            <w:shd w:val="clear" w:color="auto" w:fill="auto"/>
            <w:noWrap/>
            <w:hideMark/>
          </w:tcPr>
          <w:p w14:paraId="40F06B53" w14:textId="1BBA2967" w:rsidR="00460031" w:rsidRPr="00E63641" w:rsidRDefault="00460031" w:rsidP="00525D3A">
            <w:pPr>
              <w:pStyle w:val="TableText"/>
              <w:ind w:right="227"/>
              <w:jc w:val="right"/>
              <w:rPr>
                <w:lang w:eastAsia="en-GB"/>
              </w:rPr>
            </w:pPr>
            <w:r w:rsidRPr="00F55D5C">
              <w:t>10</w:t>
            </w:r>
            <w:r w:rsidR="0012796C">
              <w:t>,562</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w:t>
      </w:r>
      <w:proofErr w:type="spellStart"/>
      <w:r w:rsidRPr="00525D3A">
        <w:rPr>
          <w:sz w:val="20"/>
          <w:szCs w:val="20"/>
        </w:rPr>
        <w:t>DoH</w:t>
      </w:r>
      <w:proofErr w:type="spellEnd"/>
      <w:r w:rsidRPr="00525D3A">
        <w:rPr>
          <w:sz w:val="20"/>
          <w:szCs w:val="20"/>
        </w:rPr>
        <w:t xml:space="preserve">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1" w:name="_Ref123171242"/>
      <w:bookmarkStart w:id="32" w:name="_Toc127795215"/>
      <w:r>
        <w:lastRenderedPageBreak/>
        <w:t xml:space="preserve">Table </w:t>
      </w:r>
      <w:fldSimple w:instr=" SEQ Table \* ARABIC ">
        <w:r w:rsidR="00842C06">
          <w:rPr>
            <w:noProof/>
          </w:rPr>
          <w:t>4</w:t>
        </w:r>
      </w:fldSimple>
      <w:bookmarkEnd w:id="31"/>
      <w:r>
        <w:t xml:space="preserve">: Expenditure </w:t>
      </w:r>
      <w:r w:rsidR="003E31C5">
        <w:t xml:space="preserve">(£millions) </w:t>
      </w:r>
      <w:r>
        <w:t>on</w:t>
      </w:r>
      <w:r w:rsidRPr="00D711D1">
        <w:t xml:space="preserve"> suppliers by category and CC/CH Registration</w:t>
      </w:r>
      <w:bookmarkEnd w:id="32"/>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3D79859" w:rsidR="00460031" w:rsidRPr="00E63641" w:rsidRDefault="00460031" w:rsidP="00460031">
            <w:pPr>
              <w:pStyle w:val="TableText"/>
              <w:jc w:val="right"/>
              <w:rPr>
                <w:lang w:eastAsia="en-GB"/>
              </w:rPr>
            </w:pPr>
            <w:r w:rsidRPr="00AA255F">
              <w:t>£54,262.</w:t>
            </w:r>
            <w:r w:rsidR="0012796C">
              <w:t>880</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25077CD9" w:rsidR="00460031" w:rsidRPr="00E63641" w:rsidRDefault="00460031" w:rsidP="00460031">
            <w:pPr>
              <w:pStyle w:val="TableText"/>
              <w:ind w:right="113"/>
              <w:jc w:val="right"/>
              <w:rPr>
                <w:lang w:eastAsia="en-GB"/>
              </w:rPr>
            </w:pPr>
            <w:r w:rsidRPr="00AA255F">
              <w:t>£4,45</w:t>
            </w:r>
            <w:r w:rsidR="0012796C">
              <w:t>7.706</w:t>
            </w:r>
          </w:p>
        </w:tc>
        <w:tc>
          <w:tcPr>
            <w:tcW w:w="1316" w:type="dxa"/>
            <w:tcBorders>
              <w:top w:val="nil"/>
              <w:left w:val="nil"/>
              <w:bottom w:val="nil"/>
              <w:right w:val="nil"/>
            </w:tcBorders>
            <w:shd w:val="clear" w:color="auto" w:fill="auto"/>
            <w:noWrap/>
            <w:hideMark/>
          </w:tcPr>
          <w:p w14:paraId="585BAF58" w14:textId="6E31A073" w:rsidR="00460031" w:rsidRPr="00E63641" w:rsidRDefault="00460031" w:rsidP="00460031">
            <w:pPr>
              <w:pStyle w:val="TableText"/>
              <w:jc w:val="right"/>
              <w:rPr>
                <w:lang w:eastAsia="en-GB"/>
              </w:rPr>
            </w:pPr>
            <w:r w:rsidRPr="00AA255F">
              <w:t>£</w:t>
            </w:r>
            <w:r w:rsidR="0012796C">
              <w:t>4,457.706</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459A9C29" w:rsidR="00460031" w:rsidRPr="00E63641" w:rsidRDefault="00460031" w:rsidP="00460031">
            <w:pPr>
              <w:pStyle w:val="TableText"/>
              <w:ind w:right="113"/>
              <w:jc w:val="right"/>
              <w:rPr>
                <w:lang w:eastAsia="en-GB"/>
              </w:rPr>
            </w:pPr>
            <w:r w:rsidRPr="00AA255F">
              <w:t>£721.</w:t>
            </w:r>
            <w:r w:rsidR="0012796C">
              <w:t>666</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1C53F1FF" w:rsidR="00460031" w:rsidRPr="00E63641" w:rsidRDefault="00460031" w:rsidP="00460031">
            <w:pPr>
              <w:pStyle w:val="TableText"/>
              <w:ind w:right="113"/>
              <w:jc w:val="right"/>
              <w:rPr>
                <w:lang w:eastAsia="en-GB"/>
              </w:rPr>
            </w:pPr>
            <w:r w:rsidRPr="00AA255F">
              <w:t>£</w:t>
            </w:r>
            <w:r w:rsidR="0012796C">
              <w:t>5,541.260</w:t>
            </w:r>
          </w:p>
        </w:tc>
        <w:tc>
          <w:tcPr>
            <w:tcW w:w="1316" w:type="dxa"/>
            <w:tcBorders>
              <w:top w:val="nil"/>
              <w:left w:val="dashed" w:sz="8" w:space="0" w:color="auto"/>
              <w:bottom w:val="nil"/>
              <w:right w:val="nil"/>
            </w:tcBorders>
            <w:shd w:val="clear" w:color="auto" w:fill="auto"/>
            <w:noWrap/>
            <w:hideMark/>
          </w:tcPr>
          <w:p w14:paraId="77B3C537" w14:textId="1D0784C1" w:rsidR="00460031" w:rsidRPr="00E63641" w:rsidRDefault="00460031" w:rsidP="00460031">
            <w:pPr>
              <w:pStyle w:val="TableText"/>
              <w:jc w:val="right"/>
              <w:rPr>
                <w:lang w:eastAsia="en-GB"/>
              </w:rPr>
            </w:pPr>
            <w:r w:rsidRPr="00AA255F">
              <w:t>£6</w:t>
            </w:r>
            <w:r w:rsidR="0012796C">
              <w:t>,271.449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3F943802" w:rsidR="00460031" w:rsidRPr="00E63641" w:rsidRDefault="00460031" w:rsidP="00460031">
            <w:pPr>
              <w:pStyle w:val="TableText"/>
              <w:ind w:right="113"/>
              <w:jc w:val="right"/>
              <w:rPr>
                <w:lang w:eastAsia="en-GB"/>
              </w:rPr>
            </w:pPr>
            <w:r w:rsidRPr="00AA255F">
              <w:t>£257.</w:t>
            </w:r>
            <w:r w:rsidR="0012796C">
              <w:t>759</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04BFB81F" w:rsidR="00460031" w:rsidRPr="00E63641" w:rsidRDefault="00460031" w:rsidP="00460031">
            <w:pPr>
              <w:pStyle w:val="TableText"/>
              <w:jc w:val="right"/>
              <w:rPr>
                <w:lang w:eastAsia="en-GB"/>
              </w:rPr>
            </w:pPr>
            <w:r w:rsidRPr="00AA255F">
              <w:t>£369.</w:t>
            </w:r>
            <w:r w:rsidR="0012796C">
              <w:t>732</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101D5515" w:rsidR="00460031" w:rsidRPr="00E63641" w:rsidRDefault="00460031" w:rsidP="00460031">
            <w:pPr>
              <w:pStyle w:val="TableText"/>
              <w:ind w:right="113"/>
              <w:jc w:val="right"/>
              <w:rPr>
                <w:lang w:eastAsia="en-GB"/>
              </w:rPr>
            </w:pPr>
            <w:r w:rsidRPr="00AA255F">
              <w:t>£</w:t>
            </w:r>
            <w:r w:rsidR="0012796C">
              <w:t>201.115</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532B7610" w:rsidR="00460031" w:rsidRPr="00E63641" w:rsidRDefault="00460031" w:rsidP="00460031">
            <w:pPr>
              <w:pStyle w:val="TableText"/>
              <w:jc w:val="right"/>
              <w:rPr>
                <w:lang w:eastAsia="en-GB"/>
              </w:rPr>
            </w:pPr>
            <w:r w:rsidRPr="00AA255F">
              <w:t>£</w:t>
            </w:r>
            <w:r w:rsidR="0012796C">
              <w:t>201.754</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08144DA7" w:rsidR="00460031" w:rsidRPr="00E63641" w:rsidRDefault="00460031" w:rsidP="00460031">
            <w:pPr>
              <w:pStyle w:val="TableText"/>
              <w:ind w:right="113"/>
              <w:jc w:val="right"/>
              <w:rPr>
                <w:lang w:eastAsia="en-GB"/>
              </w:rPr>
            </w:pPr>
            <w:r w:rsidRPr="00AA255F">
              <w:t>£463.1</w:t>
            </w:r>
            <w:r w:rsidR="0012796C">
              <w:t>66</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4782C1EF" w:rsidR="00460031" w:rsidRPr="00E63641" w:rsidRDefault="00460031" w:rsidP="00460031">
            <w:pPr>
              <w:pStyle w:val="TableText"/>
              <w:ind w:right="113"/>
              <w:jc w:val="right"/>
              <w:rPr>
                <w:lang w:eastAsia="en-GB"/>
              </w:rPr>
            </w:pPr>
            <w:r w:rsidRPr="00AA255F">
              <w:t>£</w:t>
            </w:r>
            <w:r w:rsidR="0012796C">
              <w:t>3,998.057</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672CB174" w:rsidR="00460031" w:rsidRPr="00E63641" w:rsidRDefault="00460031" w:rsidP="00460031">
            <w:pPr>
              <w:pStyle w:val="TableText"/>
              <w:jc w:val="right"/>
              <w:rPr>
                <w:lang w:eastAsia="en-GB"/>
              </w:rPr>
            </w:pPr>
            <w:r w:rsidRPr="00AA255F">
              <w:t>£4,</w:t>
            </w:r>
            <w:r w:rsidR="0012796C">
              <w:t>664.086</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5A38E30E" w:rsidR="00460031" w:rsidRPr="00E63641" w:rsidRDefault="00460031" w:rsidP="00460031">
            <w:pPr>
              <w:pStyle w:val="TableText"/>
              <w:ind w:right="113"/>
              <w:jc w:val="right"/>
              <w:rPr>
                <w:rFonts w:cs="Times New Roman"/>
                <w:sz w:val="20"/>
                <w:szCs w:val="20"/>
                <w:lang w:eastAsia="en-GB"/>
              </w:rPr>
            </w:pPr>
            <w:r w:rsidRPr="00AA255F">
              <w:t>£</w:t>
            </w:r>
            <w:r w:rsidR="0012796C">
              <w:t>735.463</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5609EAD9" w:rsidR="00460031" w:rsidRPr="00E63641" w:rsidRDefault="00460031" w:rsidP="00460031">
            <w:pPr>
              <w:pStyle w:val="TableText"/>
              <w:ind w:right="113"/>
              <w:jc w:val="right"/>
              <w:rPr>
                <w:rFonts w:cs="Times New Roman"/>
                <w:sz w:val="20"/>
                <w:szCs w:val="20"/>
                <w:lang w:eastAsia="en-GB"/>
              </w:rPr>
            </w:pPr>
            <w:r w:rsidRPr="00AA255F">
              <w:t>£</w:t>
            </w:r>
            <w:r w:rsidR="0012796C">
              <w:t>5,104.796</w:t>
            </w:r>
          </w:p>
        </w:tc>
        <w:tc>
          <w:tcPr>
            <w:tcW w:w="1506" w:type="dxa"/>
            <w:tcBorders>
              <w:top w:val="single" w:sz="4" w:space="0" w:color="auto"/>
              <w:left w:val="nil"/>
              <w:bottom w:val="single" w:sz="4" w:space="0" w:color="auto"/>
              <w:right w:val="nil"/>
            </w:tcBorders>
            <w:shd w:val="clear" w:color="auto" w:fill="auto"/>
            <w:noWrap/>
            <w:hideMark/>
          </w:tcPr>
          <w:p w14:paraId="396B26E2" w14:textId="4A5D8BDC" w:rsidR="00460031" w:rsidRPr="00E63641" w:rsidRDefault="00460031" w:rsidP="00460031">
            <w:pPr>
              <w:pStyle w:val="TableText"/>
              <w:ind w:right="113"/>
              <w:jc w:val="right"/>
              <w:rPr>
                <w:rFonts w:cs="Times New Roman"/>
                <w:sz w:val="20"/>
                <w:szCs w:val="20"/>
                <w:lang w:eastAsia="en-GB"/>
              </w:rPr>
            </w:pPr>
            <w:r w:rsidRPr="00AA255F">
              <w:t>£64,</w:t>
            </w:r>
            <w:r w:rsidR="0012796C">
              <w:t>635.572</w:t>
            </w:r>
          </w:p>
        </w:tc>
        <w:tc>
          <w:tcPr>
            <w:tcW w:w="1316" w:type="dxa"/>
            <w:tcBorders>
              <w:top w:val="single" w:sz="4" w:space="0" w:color="auto"/>
              <w:left w:val="nil"/>
              <w:bottom w:val="single" w:sz="4" w:space="0" w:color="auto"/>
              <w:right w:val="nil"/>
            </w:tcBorders>
            <w:shd w:val="clear" w:color="auto" w:fill="auto"/>
            <w:noWrap/>
            <w:hideMark/>
          </w:tcPr>
          <w:p w14:paraId="5EBF76F4" w14:textId="57E512D4" w:rsidR="00460031" w:rsidRPr="00E63641" w:rsidRDefault="00460031" w:rsidP="00460031">
            <w:pPr>
              <w:pStyle w:val="TableText"/>
              <w:jc w:val="right"/>
              <w:rPr>
                <w:lang w:eastAsia="en-GB"/>
              </w:rPr>
            </w:pPr>
            <w:r w:rsidRPr="00AA255F">
              <w:t>£70,</w:t>
            </w:r>
            <w:r w:rsidR="0012796C">
              <w:t>496.281</w:t>
            </w:r>
          </w:p>
        </w:tc>
      </w:tr>
    </w:tbl>
    <w:p w14:paraId="5D9BB5B4" w14:textId="77777777" w:rsidR="00F51C95" w:rsidRPr="00F51C95" w:rsidRDefault="00F51C95" w:rsidP="00F51C95">
      <w:pPr>
        <w:pStyle w:val="AfterTableGap"/>
      </w:pPr>
    </w:p>
    <w:p w14:paraId="0BFF3F4C" w14:textId="23FAA71F"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w:t>
      </w:r>
      <w:r w:rsidR="0012796C">
        <w:t>416</w:t>
      </w:r>
      <w:r w:rsidRPr="000C2E06">
        <w:t xml:space="preserve"> non-NHS/LA organisations </w:t>
      </w:r>
      <w:r>
        <w:t xml:space="preserve">that cannot be </w:t>
      </w:r>
      <w:r w:rsidRPr="000C2E06">
        <w:t>found in the CC/CH registers (</w:t>
      </w:r>
      <w:r w:rsidR="0012796C">
        <w:t>60.7</w:t>
      </w:r>
      <w:r w:rsidRPr="000C2E06">
        <w:t xml:space="preserve">% of all suppliers). </w:t>
      </w:r>
      <w:r>
        <w:t>However, these suppliers account for only 8.</w:t>
      </w:r>
      <w:r w:rsidR="0012796C">
        <w:t>6</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3" w:name="_Ref126527408"/>
      <w:bookmarkStart w:id="34" w:name="_Toc127795206"/>
      <w:r>
        <w:t xml:space="preserve">Evaluation of manual </w:t>
      </w:r>
      <w:r w:rsidR="00FA537C">
        <w:t>interrogation/extraction</w:t>
      </w:r>
      <w:r>
        <w:t xml:space="preserve"> of expenditure data</w:t>
      </w:r>
      <w:bookmarkEnd w:id="33"/>
      <w:bookmarkEnd w:id="34"/>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5" w:name="_Ref123713701"/>
      <w:bookmarkStart w:id="36" w:name="_Toc127795216"/>
      <w:r>
        <w:lastRenderedPageBreak/>
        <w:t xml:space="preserve">Table </w:t>
      </w:r>
      <w:fldSimple w:instr=" SEQ Table \* ARABIC ">
        <w:r w:rsidR="00842C06">
          <w:rPr>
            <w:noProof/>
          </w:rPr>
          <w:t>5</w:t>
        </w:r>
      </w:fldSimple>
      <w:bookmarkEnd w:id="35"/>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proofErr w:type="gramStart"/>
      <w:r w:rsidR="00D17044">
        <w:t>projects</w:t>
      </w:r>
      <w:bookmarkEnd w:id="36"/>
      <w:proofErr w:type="gramEnd"/>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proofErr w:type="gramStart"/>
            <w:r w:rsidR="006D528C" w:rsidRPr="006D528C">
              <w:t>captured</w:t>
            </w:r>
            <w:proofErr w:type="gramEnd"/>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061105BF" w:rsidR="006D528C" w:rsidRPr="006D528C" w:rsidRDefault="0012796C" w:rsidP="006D528C">
            <w:pPr>
              <w:pStyle w:val="TableText"/>
              <w:ind w:right="170"/>
              <w:jc w:val="right"/>
            </w:pPr>
            <w:r>
              <w:t>225,889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77792EC" w:rsidR="006D528C" w:rsidRPr="006D528C" w:rsidRDefault="006D528C" w:rsidP="006D528C">
            <w:pPr>
              <w:pStyle w:val="TableText"/>
              <w:ind w:right="170"/>
              <w:jc w:val="right"/>
            </w:pPr>
            <w:r w:rsidRPr="006D528C">
              <w:t>£70.</w:t>
            </w:r>
            <w:r w:rsidR="0012796C">
              <w:t>496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2387FA59" w:rsidR="006D528C" w:rsidRPr="006D528C" w:rsidRDefault="00B84BEE" w:rsidP="006D528C">
            <w:pPr>
              <w:pStyle w:val="TableText"/>
              <w:ind w:right="170"/>
              <w:jc w:val="right"/>
            </w:pPr>
            <w:r>
              <w:t>10,9</w:t>
            </w:r>
            <w:r w:rsidR="0012796C">
              <w:t>29</w:t>
            </w:r>
          </w:p>
        </w:tc>
        <w:tc>
          <w:tcPr>
            <w:tcW w:w="2126" w:type="dxa"/>
            <w:tcBorders>
              <w:top w:val="nil"/>
              <w:left w:val="nil"/>
              <w:bottom w:val="single" w:sz="4" w:space="0" w:color="auto"/>
              <w:right w:val="nil"/>
            </w:tcBorders>
            <w:shd w:val="clear" w:color="auto" w:fill="auto"/>
            <w:noWrap/>
            <w:vAlign w:val="bottom"/>
            <w:hideMark/>
          </w:tcPr>
          <w:p w14:paraId="61C6385F" w14:textId="6893C723" w:rsidR="006D528C" w:rsidRPr="006D528C" w:rsidRDefault="0012796C" w:rsidP="006D528C">
            <w:pPr>
              <w:pStyle w:val="TableText"/>
              <w:jc w:val="center"/>
            </w:pPr>
            <w:r>
              <w:t>70.0</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E6B882F"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12796C">
        <w:t>23</w:t>
      </w:r>
      <w:r w:rsidR="00F97B9F">
        <w:t xml:space="preserve"> in the present study (</w:t>
      </w:r>
      <w:r w:rsidR="0012796C">
        <w:t>81</w:t>
      </w:r>
      <w:r w:rsidR="00F97B9F">
        <w:t>%) and 1980 companies rather than 2</w:t>
      </w:r>
      <w:r w:rsidR="0012796C">
        <w:t>550</w:t>
      </w:r>
      <w:r w:rsidR="00F97B9F">
        <w:t xml:space="preserve"> (7</w:t>
      </w:r>
      <w:r w:rsidR="0012796C">
        <w:t>8</w:t>
      </w:r>
      <w:r w:rsidR="00F97B9F">
        <w:t>%).</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7" w:name="_Toc127795207"/>
      <w:r w:rsidRPr="0063598C">
        <w:t xml:space="preserve">Identifying Suppliers: </w:t>
      </w:r>
      <w:r>
        <w:t>Establishing VCSE Status</w:t>
      </w:r>
      <w:bookmarkEnd w:id="37"/>
    </w:p>
    <w:p w14:paraId="715498A6" w14:textId="42230A99"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12796C">
        <w:t>7</w:t>
      </w:r>
      <w:r w:rsidR="00D04F2A">
        <w:t>) has been classified as VCSE (</w:t>
      </w:r>
      <w:r w:rsidR="00D04F2A" w:rsidRPr="00F221AA">
        <w:t xml:space="preserve">Voluntary, Community </w:t>
      </w:r>
      <w:r w:rsidR="00D04F2A">
        <w:t>or</w:t>
      </w:r>
      <w:r w:rsidR="00D04F2A" w:rsidRPr="00F221AA">
        <w:t xml:space="preserve"> Social </w:t>
      </w:r>
      <w:commentRangeStart w:id="38"/>
      <w:r w:rsidR="00D04F2A" w:rsidRPr="00F221AA">
        <w:t>Enterprise</w:t>
      </w:r>
      <w:commentRangeEnd w:id="38"/>
      <w:r w:rsidR="00B661B9">
        <w:rPr>
          <w:rStyle w:val="CommentReference"/>
          <w:rFonts w:asciiTheme="minorHAnsi" w:hAnsiTheme="minorHAnsi" w:cstheme="minorBidi"/>
        </w:rPr>
        <w:commentReference w:id="38"/>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w:t>
      </w:r>
      <w:r w:rsidR="0012796C">
        <w:t>36</w:t>
      </w:r>
      <w:r w:rsidR="00F4458C">
        <w:t xml:space="preserve">) </w:t>
      </w:r>
      <w:r w:rsidR="00D04F2A">
        <w:t>were also found in the Companies House (CH) Register</w:t>
      </w:r>
      <w:r w:rsidR="00F4458C">
        <w:t>; most (n=6</w:t>
      </w:r>
      <w:r w:rsidR="0012796C">
        <w:t>91</w:t>
      </w:r>
      <w:r w:rsidR="00F4458C">
        <w:t xml:space="preserve">)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074374A7"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w:t>
      </w:r>
      <w:r w:rsidR="0012796C">
        <w:t>7</w:t>
      </w:r>
      <w:r w:rsidR="00F4458C">
        <w:t>)</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w:t>
      </w:r>
      <w:proofErr w:type="gramStart"/>
      <w:r w:rsidR="00BE26AA">
        <w:t>Networks</w:t>
      </w:r>
      <w:proofErr w:type="gramEnd"/>
      <w:r w:rsidR="00BE26AA">
        <w:t xml:space="preserve">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39" w:name="_Ref124465802"/>
      <w:bookmarkStart w:id="40" w:name="_Toc127795217"/>
      <w:r>
        <w:t xml:space="preserve">Table </w:t>
      </w:r>
      <w:fldSimple w:instr=" SEQ Table \* ARABIC ">
        <w:r w:rsidR="00842C06">
          <w:rPr>
            <w:noProof/>
          </w:rPr>
          <w:t>6</w:t>
        </w:r>
      </w:fldSimple>
      <w:bookmarkEnd w:id="39"/>
      <w:r>
        <w:t xml:space="preserve">: </w:t>
      </w:r>
      <w:r w:rsidRPr="001F4A9F">
        <w:t>Supplier Types and VCSE Status</w:t>
      </w:r>
      <w:bookmarkEnd w:id="40"/>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1D5912A8" w:rsidR="00E00F34" w:rsidRPr="00756F3E" w:rsidRDefault="00E00F34" w:rsidP="00E00F34">
            <w:pPr>
              <w:pStyle w:val="TableText"/>
              <w:ind w:right="227"/>
              <w:jc w:val="right"/>
              <w:rPr>
                <w:lang w:eastAsia="en-GB"/>
              </w:rPr>
            </w:pPr>
            <w:r w:rsidRPr="00194B88">
              <w:t>6</w:t>
            </w:r>
            <w:r w:rsidR="0012796C">
              <w:t>91</w:t>
            </w:r>
          </w:p>
        </w:tc>
        <w:tc>
          <w:tcPr>
            <w:tcW w:w="1815" w:type="dxa"/>
            <w:tcBorders>
              <w:top w:val="nil"/>
              <w:left w:val="nil"/>
              <w:bottom w:val="nil"/>
              <w:right w:val="nil"/>
            </w:tcBorders>
            <w:shd w:val="clear" w:color="auto" w:fill="auto"/>
            <w:noWrap/>
            <w:hideMark/>
          </w:tcPr>
          <w:p w14:paraId="421F6698" w14:textId="5ECF5508" w:rsidR="00E00F34" w:rsidRPr="00756F3E" w:rsidRDefault="00E00F34" w:rsidP="00E00F34">
            <w:pPr>
              <w:pStyle w:val="TableText"/>
              <w:ind w:right="227"/>
              <w:jc w:val="right"/>
              <w:rPr>
                <w:lang w:eastAsia="en-GB"/>
              </w:rPr>
            </w:pPr>
            <w:r w:rsidRPr="00194B88">
              <w:t>£</w:t>
            </w:r>
            <w:r w:rsidR="00B17D7D">
              <w:t>724.221</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55E82608" w:rsidR="00E00F34" w:rsidRPr="00756F3E" w:rsidRDefault="00E00F34" w:rsidP="00E00F34">
            <w:pPr>
              <w:pStyle w:val="TableText"/>
              <w:ind w:right="227"/>
              <w:jc w:val="right"/>
              <w:rPr>
                <w:lang w:eastAsia="en-GB"/>
              </w:rPr>
            </w:pPr>
            <w:r w:rsidRPr="00D621B3">
              <w:t>12</w:t>
            </w:r>
            <w:r w:rsidR="0012796C">
              <w:t>7</w:t>
            </w:r>
          </w:p>
        </w:tc>
        <w:tc>
          <w:tcPr>
            <w:tcW w:w="1815" w:type="dxa"/>
            <w:tcBorders>
              <w:top w:val="nil"/>
              <w:left w:val="nil"/>
              <w:bottom w:val="nil"/>
              <w:right w:val="nil"/>
            </w:tcBorders>
            <w:shd w:val="clear" w:color="auto" w:fill="auto"/>
            <w:noWrap/>
            <w:hideMark/>
          </w:tcPr>
          <w:p w14:paraId="49829067" w14:textId="744B7666" w:rsidR="00E00F34" w:rsidRPr="00756F3E" w:rsidRDefault="00E00F34" w:rsidP="00E00F34">
            <w:pPr>
              <w:pStyle w:val="TableText"/>
              <w:ind w:right="227"/>
              <w:jc w:val="right"/>
              <w:rPr>
                <w:lang w:eastAsia="en-GB"/>
              </w:rPr>
            </w:pPr>
            <w:r w:rsidRPr="00D621B3">
              <w:t>£801.</w:t>
            </w:r>
            <w:r w:rsidR="00B17D7D">
              <w:t>8</w:t>
            </w:r>
            <w:r w:rsidRPr="00D621B3">
              <w:t>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65CE3E32" w:rsidR="00E00F34" w:rsidRPr="00756F3E" w:rsidRDefault="00E00F34" w:rsidP="00E00F34">
            <w:pPr>
              <w:pStyle w:val="TableText"/>
              <w:ind w:right="227"/>
              <w:jc w:val="right"/>
              <w:rPr>
                <w:lang w:eastAsia="en-GB"/>
              </w:rPr>
            </w:pPr>
            <w:r w:rsidRPr="00D621B3">
              <w:t>2</w:t>
            </w:r>
            <w:r>
              <w:t>,</w:t>
            </w:r>
            <w:r w:rsidRPr="00D621B3">
              <w:t>1</w:t>
            </w:r>
            <w:r w:rsidR="0012796C">
              <w:t>68</w:t>
            </w:r>
          </w:p>
        </w:tc>
        <w:tc>
          <w:tcPr>
            <w:tcW w:w="1815" w:type="dxa"/>
            <w:tcBorders>
              <w:top w:val="nil"/>
              <w:left w:val="nil"/>
              <w:bottom w:val="nil"/>
              <w:right w:val="nil"/>
            </w:tcBorders>
            <w:shd w:val="clear" w:color="auto" w:fill="auto"/>
            <w:noWrap/>
            <w:hideMark/>
          </w:tcPr>
          <w:p w14:paraId="1651DF2F" w14:textId="6516DDE2" w:rsidR="00E00F34" w:rsidRPr="00756F3E" w:rsidRDefault="00E00F34" w:rsidP="00E00F34">
            <w:pPr>
              <w:pStyle w:val="TableText"/>
              <w:ind w:right="227"/>
              <w:jc w:val="right"/>
              <w:rPr>
                <w:lang w:eastAsia="en-GB"/>
              </w:rPr>
            </w:pPr>
            <w:r w:rsidRPr="00D621B3">
              <w:t>£</w:t>
            </w:r>
            <w:r w:rsidR="00B17D7D">
              <w:t>3,665.184</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 xml:space="preserve">Identified as NHS, </w:t>
            </w:r>
            <w:proofErr w:type="gramStart"/>
            <w:r w:rsidRPr="00756F3E">
              <w:rPr>
                <w:b/>
                <w:bCs/>
                <w:i/>
                <w:iCs/>
                <w:lang w:eastAsia="en-GB"/>
              </w:rPr>
              <w:t>LA</w:t>
            </w:r>
            <w:proofErr w:type="gramEnd"/>
            <w:r w:rsidRPr="00756F3E">
              <w:rPr>
                <w:b/>
                <w:bCs/>
                <w:i/>
                <w:iCs/>
                <w:lang w:eastAsia="en-GB"/>
              </w:rPr>
              <w:t xml:space="preserve">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551BBA07" w:rsidR="00E00F34" w:rsidRPr="00756F3E" w:rsidRDefault="00E00F34" w:rsidP="00E00F34">
            <w:pPr>
              <w:pStyle w:val="TableText"/>
              <w:ind w:right="227"/>
              <w:jc w:val="right"/>
              <w:rPr>
                <w:lang w:eastAsia="en-GB"/>
              </w:rPr>
            </w:pPr>
            <w:r w:rsidRPr="00DF243E">
              <w:t>£54,262.</w:t>
            </w:r>
            <w:r w:rsidR="00B17D7D">
              <w:t>880</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7B99036B" w:rsidR="00E00F34" w:rsidRPr="00756F3E" w:rsidRDefault="00E00F34" w:rsidP="00E00F34">
            <w:pPr>
              <w:pStyle w:val="TableText"/>
              <w:ind w:right="227"/>
              <w:jc w:val="right"/>
              <w:rPr>
                <w:lang w:eastAsia="en-GB"/>
              </w:rPr>
            </w:pPr>
            <w:r w:rsidRPr="00DF243E">
              <w:t>£4,45</w:t>
            </w:r>
            <w:r w:rsidR="00B17D7D">
              <w:t>7.706</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512C213D" w:rsidR="00E00F34" w:rsidRPr="00756F3E" w:rsidRDefault="00E00F34" w:rsidP="00E00F34">
            <w:pPr>
              <w:pStyle w:val="TableText"/>
              <w:ind w:right="227"/>
              <w:jc w:val="right"/>
              <w:rPr>
                <w:lang w:eastAsia="en-GB"/>
              </w:rPr>
            </w:pPr>
            <w:r w:rsidRPr="0012211C">
              <w:t>6</w:t>
            </w:r>
            <w:r>
              <w:t>,</w:t>
            </w:r>
            <w:r w:rsidR="0012796C">
              <w:t>404</w:t>
            </w:r>
          </w:p>
        </w:tc>
        <w:tc>
          <w:tcPr>
            <w:tcW w:w="1815" w:type="dxa"/>
            <w:tcBorders>
              <w:top w:val="nil"/>
              <w:left w:val="nil"/>
              <w:bottom w:val="single" w:sz="4" w:space="0" w:color="auto"/>
              <w:right w:val="nil"/>
            </w:tcBorders>
            <w:shd w:val="clear" w:color="auto" w:fill="auto"/>
            <w:noWrap/>
            <w:hideMark/>
          </w:tcPr>
          <w:p w14:paraId="52F6119B" w14:textId="34D63E1C" w:rsidR="00E00F34" w:rsidRPr="00756F3E" w:rsidRDefault="00E00F34" w:rsidP="00E00F34">
            <w:pPr>
              <w:pStyle w:val="TableText"/>
              <w:ind w:right="227"/>
              <w:jc w:val="right"/>
              <w:rPr>
                <w:lang w:eastAsia="en-GB"/>
              </w:rPr>
            </w:pPr>
            <w:r w:rsidRPr="0012211C">
              <w:t>£5,</w:t>
            </w:r>
            <w:r w:rsidR="00B17D7D">
              <w:t>804.865</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1F82CBE9" w:rsidR="00E00F34" w:rsidRPr="00756F3E" w:rsidRDefault="00E00F34" w:rsidP="00E00F34">
            <w:pPr>
              <w:pStyle w:val="TableText"/>
              <w:ind w:right="227"/>
              <w:jc w:val="right"/>
              <w:rPr>
                <w:lang w:eastAsia="en-GB"/>
              </w:rPr>
            </w:pPr>
            <w:r w:rsidRPr="001E7E7B">
              <w:t>1</w:t>
            </w:r>
            <w:r>
              <w:t>,</w:t>
            </w:r>
            <w:r w:rsidRPr="001E7E7B">
              <w:t>0</w:t>
            </w:r>
            <w:r w:rsidR="0012796C">
              <w:t>51</w:t>
            </w:r>
          </w:p>
        </w:tc>
        <w:tc>
          <w:tcPr>
            <w:tcW w:w="1815" w:type="dxa"/>
            <w:tcBorders>
              <w:top w:val="single" w:sz="4" w:space="0" w:color="auto"/>
              <w:left w:val="nil"/>
              <w:bottom w:val="single" w:sz="4" w:space="0" w:color="auto"/>
              <w:right w:val="nil"/>
            </w:tcBorders>
            <w:shd w:val="clear" w:color="auto" w:fill="auto"/>
            <w:noWrap/>
            <w:hideMark/>
          </w:tcPr>
          <w:p w14:paraId="7F9C734F" w14:textId="220F46E7" w:rsidR="00E00F34" w:rsidRPr="00756F3E" w:rsidRDefault="00E00F34" w:rsidP="00E00F34">
            <w:pPr>
              <w:pStyle w:val="TableText"/>
              <w:ind w:right="227"/>
              <w:jc w:val="right"/>
              <w:rPr>
                <w:lang w:eastAsia="en-GB"/>
              </w:rPr>
            </w:pPr>
            <w:r w:rsidRPr="001E7E7B">
              <w:t>£1,9</w:t>
            </w:r>
            <w:r w:rsidR="00B17D7D">
              <w:t>12.409</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0B0ED845" w:rsidR="00E00F34" w:rsidRPr="00756F3E" w:rsidRDefault="00E00F34" w:rsidP="00E00F34">
            <w:pPr>
              <w:pStyle w:val="TableText"/>
              <w:ind w:right="227"/>
              <w:jc w:val="right"/>
              <w:rPr>
                <w:lang w:eastAsia="en-GB"/>
              </w:rPr>
            </w:pPr>
            <w:r w:rsidRPr="001E7E7B">
              <w:t>9</w:t>
            </w:r>
            <w:r>
              <w:t>,</w:t>
            </w:r>
            <w:r w:rsidR="0012796C">
              <w:t>511</w:t>
            </w:r>
          </w:p>
        </w:tc>
        <w:tc>
          <w:tcPr>
            <w:tcW w:w="1815" w:type="dxa"/>
            <w:tcBorders>
              <w:top w:val="single" w:sz="4" w:space="0" w:color="auto"/>
              <w:left w:val="nil"/>
              <w:bottom w:val="single" w:sz="4" w:space="0" w:color="auto"/>
              <w:right w:val="nil"/>
            </w:tcBorders>
            <w:shd w:val="clear" w:color="auto" w:fill="auto"/>
            <w:noWrap/>
            <w:hideMark/>
          </w:tcPr>
          <w:p w14:paraId="2E51E32F" w14:textId="6DCA6004" w:rsidR="00E00F34" w:rsidRPr="00756F3E" w:rsidRDefault="00E00F34" w:rsidP="00E00F34">
            <w:pPr>
              <w:pStyle w:val="TableText"/>
              <w:ind w:right="227"/>
              <w:jc w:val="right"/>
              <w:rPr>
                <w:lang w:eastAsia="en-GB"/>
              </w:rPr>
            </w:pPr>
            <w:r w:rsidRPr="001E7E7B">
              <w:t>£68,5</w:t>
            </w:r>
            <w:r w:rsidR="00B17D7D">
              <w:t>83.872</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034EA12B" w:rsidR="00E00F34" w:rsidRPr="00756F3E" w:rsidRDefault="00E00F34" w:rsidP="00E00F34">
            <w:pPr>
              <w:pStyle w:val="TableText"/>
              <w:ind w:right="227"/>
              <w:jc w:val="right"/>
              <w:rPr>
                <w:lang w:eastAsia="en-GB"/>
              </w:rPr>
            </w:pPr>
            <w:r w:rsidRPr="001E7E7B">
              <w:t>10</w:t>
            </w:r>
            <w:r>
              <w:t>,</w:t>
            </w:r>
            <w:r w:rsidR="0012796C">
              <w:t>562</w:t>
            </w:r>
          </w:p>
        </w:tc>
        <w:tc>
          <w:tcPr>
            <w:tcW w:w="1815" w:type="dxa"/>
            <w:tcBorders>
              <w:top w:val="single" w:sz="4" w:space="0" w:color="auto"/>
              <w:left w:val="nil"/>
              <w:bottom w:val="single" w:sz="4" w:space="0" w:color="auto"/>
              <w:right w:val="nil"/>
            </w:tcBorders>
            <w:shd w:val="clear" w:color="auto" w:fill="auto"/>
            <w:noWrap/>
            <w:hideMark/>
          </w:tcPr>
          <w:p w14:paraId="3C0A1550" w14:textId="52988E02" w:rsidR="00E00F34" w:rsidRPr="00756F3E" w:rsidRDefault="00E00F34" w:rsidP="00E00F34">
            <w:pPr>
              <w:pStyle w:val="TableText"/>
              <w:ind w:right="227"/>
              <w:jc w:val="right"/>
              <w:rPr>
                <w:lang w:eastAsia="en-GB"/>
              </w:rPr>
            </w:pPr>
            <w:r w:rsidRPr="001E7E7B">
              <w:t>£70,4</w:t>
            </w:r>
            <w:r w:rsidR="00B17D7D">
              <w:t>96.281</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764D5D5C" w:rsidR="00490965" w:rsidRDefault="00305438" w:rsidP="00BE26AA">
      <w:pPr>
        <w:pStyle w:val="BodyText"/>
      </w:pPr>
      <w:r>
        <w:t xml:space="preserve">The </w:t>
      </w:r>
      <w:r w:rsidR="00175FFB">
        <w:t>6,3</w:t>
      </w:r>
      <w:r w:rsidR="00B17D7D">
        <w:t>41</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5FF38277"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w:t>
      </w:r>
      <w:r w:rsidR="00B17D7D">
        <w:t>51</w:t>
      </w:r>
      <w:r>
        <w:t xml:space="preserve"> (10.0%) of the 10,</w:t>
      </w:r>
      <w:r w:rsidR="00B17D7D">
        <w:t>562</w:t>
      </w:r>
      <w:r>
        <w:t xml:space="preserve"> </w:t>
      </w:r>
      <w:r w:rsidR="00B17D7D">
        <w:t xml:space="preserve">unique </w:t>
      </w:r>
      <w:r>
        <w:t xml:space="preserve">suppliers receiving &gt;£25k in the CCG accounts </w:t>
      </w:r>
      <w:r w:rsidR="00CF46D4">
        <w:t>have been</w:t>
      </w:r>
      <w:r>
        <w:t xml:space="preserve"> identified as VCSE. They received just </w:t>
      </w:r>
      <w:r w:rsidRPr="001411B6">
        <w:t>£1,9</w:t>
      </w:r>
      <w:r w:rsidR="00B17D7D">
        <w:t>12.409</w:t>
      </w:r>
      <w:r>
        <w:t xml:space="preserve"> million (2.7%) of the total </w:t>
      </w:r>
      <w:r w:rsidRPr="001411B6">
        <w:t>£70,</w:t>
      </w:r>
      <w:r w:rsidR="006D44CB">
        <w:t>4</w:t>
      </w:r>
      <w:r w:rsidR="00B17D7D">
        <w:t>96.281</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1" w:name="_Toc127795208"/>
      <w:r>
        <w:t xml:space="preserve">National </w:t>
      </w:r>
      <w:r w:rsidR="001411B6" w:rsidRPr="00FA24E9">
        <w:t xml:space="preserve">Overview of </w:t>
      </w:r>
      <w:r>
        <w:t xml:space="preserve">CCG Spending on </w:t>
      </w:r>
      <w:r w:rsidR="001411B6" w:rsidRPr="00FA24E9">
        <w:t>VCSE Suppliers</w:t>
      </w:r>
      <w:bookmarkEnd w:id="41"/>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642C9738" w:rsidR="009C43DF" w:rsidRDefault="009C43DF" w:rsidP="00E31C7A">
      <w:pPr>
        <w:pStyle w:val="FigureCaption"/>
      </w:pPr>
      <w:bookmarkStart w:id="42" w:name="_Ref126357025"/>
      <w:bookmarkStart w:id="43" w:name="_Toc127795235"/>
      <w:r>
        <w:t xml:space="preserve">Figure </w:t>
      </w:r>
      <w:fldSimple w:instr=" SEQ Figure \* ARABIC ">
        <w:r w:rsidR="006118DB">
          <w:rPr>
            <w:noProof/>
          </w:rPr>
          <w:t>4</w:t>
        </w:r>
      </w:fldSimple>
      <w:bookmarkEnd w:id="42"/>
      <w:r>
        <w:t xml:space="preserve">: </w:t>
      </w:r>
      <w:r w:rsidRPr="00041A69">
        <w:t xml:space="preserve">National (189 CCGs) </w:t>
      </w:r>
      <w:r w:rsidR="00700583">
        <w:t>e</w:t>
      </w:r>
      <w:r w:rsidRPr="00041A69">
        <w:t>xpenditure on individual VCSEs</w:t>
      </w:r>
      <w:r w:rsidR="00700583">
        <w:t>; 2018/19</w:t>
      </w:r>
      <w:bookmarkEnd w:id="43"/>
    </w:p>
    <w:p w14:paraId="1D4822F2" w14:textId="1A655ABE"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w:t>
      </w:r>
      <w:r w:rsidR="0040432D">
        <w:t>6</w:t>
      </w:r>
      <w:r w:rsidR="00226F71">
        <w:t xml:space="preserve">% of total </w:t>
      </w:r>
      <w:r w:rsidR="004827BD">
        <w:t xml:space="preserve">VCSE </w:t>
      </w:r>
      <w:r w:rsidR="00226F71">
        <w:t>spend)</w:t>
      </w:r>
      <w:r w:rsidR="0069555E">
        <w:t>, and</w:t>
      </w:r>
      <w:r w:rsidR="00700583">
        <w:t xml:space="preserve"> </w:t>
      </w:r>
      <w:r w:rsidR="009C43DF">
        <w:t>2</w:t>
      </w:r>
      <w:r w:rsidR="0040432D">
        <w:t>42</w:t>
      </w:r>
      <w:r w:rsidR="009C43DF">
        <w:t xml:space="preserve"> suppliers more than £1m</w:t>
      </w:r>
      <w:r w:rsidR="00226F71">
        <w:t xml:space="preserve"> (91.</w:t>
      </w:r>
      <w:r w:rsidR="0040432D">
        <w:t>1</w:t>
      </w:r>
      <w:r w:rsidR="00226F71">
        <w:t xml:space="preserve">%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43D09C86" w:rsidR="00226F71" w:rsidRDefault="00700583" w:rsidP="00E31C7A">
      <w:pPr>
        <w:pStyle w:val="FigureCaption"/>
      </w:pPr>
      <w:bookmarkStart w:id="44" w:name="_Ref126362559"/>
      <w:bookmarkStart w:id="45" w:name="_Toc127795236"/>
      <w:r>
        <w:t xml:space="preserve">Figure </w:t>
      </w:r>
      <w:fldSimple w:instr=" SEQ Figure \* ARABIC ">
        <w:r w:rsidR="006118DB">
          <w:rPr>
            <w:noProof/>
          </w:rPr>
          <w:t>5</w:t>
        </w:r>
      </w:fldSimple>
      <w:bookmarkEnd w:id="44"/>
      <w:r>
        <w:t xml:space="preserve">: Total CCG spending on VCSEs against number of CCGs </w:t>
      </w:r>
      <w:proofErr w:type="gramStart"/>
      <w:r>
        <w:t>served</w:t>
      </w:r>
      <w:bookmarkEnd w:id="45"/>
      <w:proofErr w:type="gramEnd"/>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w:t>
      </w:r>
      <w:commentRangeStart w:id="46"/>
      <w:r w:rsidR="0091476E">
        <w:t>Health</w:t>
      </w:r>
      <w:commentRangeEnd w:id="46"/>
      <w:r w:rsidR="00163C07">
        <w:rPr>
          <w:rStyle w:val="CommentReference"/>
          <w:rFonts w:asciiTheme="minorHAnsi" w:hAnsiTheme="minorHAnsi" w:cstheme="minorBidi"/>
        </w:rPr>
        <w:commentReference w:id="46"/>
      </w:r>
      <w:r w:rsidR="0091476E">
        <w:t xml:space="preserve">).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w:t>
      </w:r>
      <w:commentRangeStart w:id="47"/>
      <w:r w:rsidR="00C55434">
        <w:t>activity</w:t>
      </w:r>
      <w:commentRangeEnd w:id="47"/>
      <w:r w:rsidR="00163C07">
        <w:rPr>
          <w:rStyle w:val="CommentReference"/>
          <w:rFonts w:asciiTheme="minorHAnsi" w:hAnsiTheme="minorHAnsi" w:cstheme="minorBidi"/>
        </w:rPr>
        <w:commentReference w:id="47"/>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8" w:name="_Ref126522158"/>
      <w:bookmarkStart w:id="49" w:name="_Toc127795209"/>
      <w:r w:rsidRPr="00163C07">
        <w:t xml:space="preserve">CCG Variation in </w:t>
      </w:r>
      <w:r w:rsidR="005C6BAD">
        <w:t>Spending</w:t>
      </w:r>
      <w:r w:rsidRPr="00163C07">
        <w:t xml:space="preserve"> on VCSE Suppliers</w:t>
      </w:r>
      <w:bookmarkEnd w:id="48"/>
      <w:bookmarkEnd w:id="49"/>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0"/>
      <w:r>
        <w:t>contracted-out</w:t>
      </w:r>
      <w:commentRangeEnd w:id="50"/>
      <w:r w:rsidR="00163C07">
        <w:rPr>
          <w:rStyle w:val="CommentReference"/>
          <w:rFonts w:asciiTheme="minorHAnsi" w:hAnsiTheme="minorHAnsi" w:cstheme="minorBidi"/>
        </w:rPr>
        <w:commentReference w:id="50"/>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4D4E705F"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w:t>
      </w:r>
      <w:r w:rsidR="0040432D">
        <w:t>4</w:t>
      </w:r>
      <w:r w:rsidR="00663B68">
        <w:t>%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30A34FE3" w:rsidR="00292D0A" w:rsidRDefault="00163C07" w:rsidP="00E31C7A">
      <w:pPr>
        <w:pStyle w:val="FigureCaption"/>
        <w:rPr>
          <w:noProof/>
        </w:rPr>
      </w:pPr>
      <w:bookmarkStart w:id="51" w:name="_Ref126414974"/>
      <w:bookmarkStart w:id="52" w:name="_Toc127795237"/>
      <w:r>
        <w:t xml:space="preserve">Figure </w:t>
      </w:r>
      <w:fldSimple w:instr=" SEQ Figure \* ARABIC ">
        <w:r w:rsidR="006118DB">
          <w:rPr>
            <w:noProof/>
          </w:rPr>
          <w:t>6</w:t>
        </w:r>
      </w:fldSimple>
      <w:bookmarkEnd w:id="51"/>
      <w:r>
        <w:t xml:space="preserve">: </w:t>
      </w:r>
      <w:bookmarkStart w:id="53" w:name="_Hlk126414667"/>
      <w:r>
        <w:t xml:space="preserve">Relative Split of </w:t>
      </w:r>
      <w:r>
        <w:rPr>
          <w:noProof/>
        </w:rPr>
        <w:t>CCG spending on NHS/LA and other suppliers</w:t>
      </w:r>
      <w:bookmarkEnd w:id="52"/>
      <w:bookmarkEnd w:id="53"/>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2D0E3378" w:rsidR="00D247E1" w:rsidRPr="00E31C7A" w:rsidRDefault="00163C07" w:rsidP="00E31C7A">
      <w:pPr>
        <w:pStyle w:val="FigureCaption"/>
      </w:pPr>
      <w:bookmarkStart w:id="54" w:name="_Ref126415720"/>
      <w:bookmarkStart w:id="55" w:name="_Toc127795238"/>
      <w:r w:rsidRPr="00E31C7A">
        <w:t xml:space="preserve">Figure </w:t>
      </w:r>
      <w:fldSimple w:instr=" SEQ Figure \* ARABIC ">
        <w:r w:rsidR="006118DB">
          <w:rPr>
            <w:noProof/>
          </w:rPr>
          <w:t>7</w:t>
        </w:r>
      </w:fldSimple>
      <w:bookmarkEnd w:id="54"/>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5"/>
    </w:p>
    <w:p w14:paraId="4C5B7A47" w14:textId="15E3B1C2"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rsidR="006118DB">
        <w:fldChar w:fldCharType="begin"/>
      </w:r>
      <w:r w:rsidR="006118DB">
        <w:instrText xml:space="preserve"> REF _Ref126851529 \h </w:instrText>
      </w:r>
      <w:r w:rsidR="006118DB">
        <w:fldChar w:fldCharType="separate"/>
      </w:r>
      <w:r w:rsidR="006118DB">
        <w:t xml:space="preserve">Figure </w:t>
      </w:r>
      <w:r w:rsidR="006118DB">
        <w:rPr>
          <w:noProof/>
        </w:rPr>
        <w:t>9</w:t>
      </w:r>
      <w:r w:rsidR="006118DB">
        <w:fldChar w:fldCharType="end"/>
      </w:r>
      <w:r w:rsidR="006118DB">
        <w:t xml:space="preserve"> </w:t>
      </w:r>
      <w:r>
        <w:t xml:space="preserve">(which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6ED37190" w:rsidR="002D7F71" w:rsidRDefault="006F700B" w:rsidP="006F700B">
      <w:pPr>
        <w:pStyle w:val="FigureCaption"/>
      </w:pPr>
      <w:bookmarkStart w:id="56" w:name="_Ref126416739"/>
      <w:bookmarkStart w:id="57" w:name="_Toc127795239"/>
      <w:r>
        <w:t xml:space="preserve">Figure </w:t>
      </w:r>
      <w:fldSimple w:instr=" SEQ Figure \* ARABIC ">
        <w:r w:rsidR="006118DB">
          <w:rPr>
            <w:noProof/>
          </w:rPr>
          <w:t>8</w:t>
        </w:r>
      </w:fldSimple>
      <w:bookmarkEnd w:id="56"/>
      <w:r>
        <w:t xml:space="preserve">: </w:t>
      </w:r>
      <w:r w:rsidR="002E2D59">
        <w:t>Relative split between NHS/LA, VCSE and other suppliers</w:t>
      </w:r>
      <w:bookmarkEnd w:id="57"/>
    </w:p>
    <w:p w14:paraId="05B9D022" w14:textId="77777777" w:rsidR="006118DB" w:rsidRDefault="006118DB" w:rsidP="006118DB">
      <w:pPr>
        <w:pStyle w:val="AfterTableGap"/>
        <w:keepNext/>
      </w:pPr>
      <w:r>
        <w:rPr>
          <w:noProof/>
        </w:rPr>
        <w:drawing>
          <wp:inline distT="0" distB="0" distL="0" distR="0" wp14:anchorId="279CB660" wp14:editId="212BF5DC">
            <wp:extent cx="5731510" cy="2148205"/>
            <wp:effectExtent l="0" t="0" r="254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2E3CB2A" w14:textId="33482A5F" w:rsidR="009A3959" w:rsidRDefault="006118DB" w:rsidP="006118DB">
      <w:pPr>
        <w:pStyle w:val="FigureCaption"/>
      </w:pPr>
      <w:bookmarkStart w:id="58" w:name="_Ref126851529"/>
      <w:bookmarkStart w:id="59" w:name="_Toc127795240"/>
      <w:r>
        <w:t xml:space="preserve">Figure </w:t>
      </w:r>
      <w:fldSimple w:instr=" SEQ Figure \* ARABIC ">
        <w:r>
          <w:rPr>
            <w:noProof/>
          </w:rPr>
          <w:t>9</w:t>
        </w:r>
      </w:fldSimple>
      <w:bookmarkEnd w:id="58"/>
      <w:r>
        <w:t xml:space="preserve">: </w:t>
      </w:r>
      <w:r w:rsidRPr="009B79C2">
        <w:t xml:space="preserve">Relative split of non-NHS/LA spend between VCSE and non-VCSE </w:t>
      </w:r>
      <w:proofErr w:type="gramStart"/>
      <w:r w:rsidRPr="009B79C2">
        <w:t>suppliers</w:t>
      </w:r>
      <w:bookmarkEnd w:id="59"/>
      <w:proofErr w:type="gramEnd"/>
    </w:p>
    <w:p w14:paraId="7FFCA2AD" w14:textId="584F0326"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w:t>
      </w:r>
      <w:r w:rsidR="0040432D">
        <w:t xml:space="preserve">and </w:t>
      </w:r>
      <w:r>
        <w:t xml:space="preserve">Fareham &amp; Gosport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0"/>
      <w:r w:rsidR="00385629">
        <w:t>factors</w:t>
      </w:r>
      <w:commentRangeEnd w:id="60"/>
      <w:r w:rsidR="008B03F6">
        <w:rPr>
          <w:rStyle w:val="CommentReference"/>
          <w:rFonts w:asciiTheme="minorHAnsi" w:hAnsiTheme="minorHAnsi" w:cstheme="minorBidi"/>
        </w:rPr>
        <w:commentReference w:id="60"/>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27774B42" w:rsidR="00773048" w:rsidRDefault="00D04523" w:rsidP="00D04523">
      <w:pPr>
        <w:pStyle w:val="FigureCaption"/>
      </w:pPr>
      <w:bookmarkStart w:id="61" w:name="_Ref126418317"/>
      <w:bookmarkStart w:id="62" w:name="_Toc127795241"/>
      <w:r>
        <w:t xml:space="preserve">Figure </w:t>
      </w:r>
      <w:fldSimple w:instr=" SEQ Figure \* ARABIC ">
        <w:r w:rsidR="006118DB">
          <w:rPr>
            <w:noProof/>
          </w:rPr>
          <w:t>10</w:t>
        </w:r>
      </w:fldSimple>
      <w:bookmarkEnd w:id="61"/>
      <w:r>
        <w:t>: Map of r</w:t>
      </w:r>
      <w:r w:rsidRPr="002E48EE">
        <w:t xml:space="preserve">elative split of non-NHS/LA spend between VCSE </w:t>
      </w:r>
      <w:r>
        <w:t>&amp;</w:t>
      </w:r>
      <w:r w:rsidRPr="002E48EE">
        <w:t xml:space="preserve"> non-VCSE </w:t>
      </w:r>
      <w:proofErr w:type="gramStart"/>
      <w:r w:rsidRPr="002E48EE">
        <w:t>suppliers</w:t>
      </w:r>
      <w:bookmarkEnd w:id="62"/>
      <w:proofErr w:type="gramEnd"/>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5A9AA29D" w:rsidR="00651597" w:rsidRDefault="008F601B" w:rsidP="008F601B">
      <w:pPr>
        <w:pStyle w:val="FigureCaption"/>
        <w:rPr>
          <w:noProof/>
        </w:rPr>
      </w:pPr>
      <w:bookmarkStart w:id="63" w:name="_Ref126453864"/>
      <w:bookmarkStart w:id="64" w:name="_Toc127795242"/>
      <w:r>
        <w:t xml:space="preserve">Figure </w:t>
      </w:r>
      <w:fldSimple w:instr=" SEQ Figure \* ARABIC ">
        <w:r w:rsidR="006118DB">
          <w:rPr>
            <w:noProof/>
          </w:rPr>
          <w:t>11</w:t>
        </w:r>
      </w:fldSimple>
      <w:bookmarkEnd w:id="63"/>
      <w:r>
        <w:t xml:space="preserve">: Percent Overall CCG Spending </w:t>
      </w:r>
      <w:r>
        <w:rPr>
          <w:noProof/>
        </w:rPr>
        <w:t>of VCSE Suppliers</w:t>
      </w:r>
      <w:bookmarkEnd w:id="64"/>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105DF22A" w:rsidR="00540BE8" w:rsidRDefault="008F601B" w:rsidP="008F601B">
      <w:pPr>
        <w:pStyle w:val="FigureCaption"/>
      </w:pPr>
      <w:bookmarkStart w:id="65" w:name="_Ref126453987"/>
      <w:bookmarkStart w:id="66" w:name="_Toc127795243"/>
      <w:r>
        <w:t xml:space="preserve">Figure </w:t>
      </w:r>
      <w:fldSimple w:instr=" SEQ Figure \* ARABIC ">
        <w:r w:rsidR="006118DB">
          <w:rPr>
            <w:noProof/>
          </w:rPr>
          <w:t>12</w:t>
        </w:r>
      </w:fldSimple>
      <w:bookmarkEnd w:id="65"/>
      <w:r>
        <w:t>: Per capita CCG Spending on VCSE suppliers</w:t>
      </w:r>
      <w:bookmarkEnd w:id="66"/>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7" w:name="_Toc127795210"/>
      <w:r w:rsidRPr="008F601B">
        <w:t>Shortlisting Potential Study Sites</w:t>
      </w:r>
      <w:r w:rsidR="0020733C">
        <w:t xml:space="preserve"> for the 3SC Project</w:t>
      </w:r>
      <w:bookmarkEnd w:id="67"/>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w:t>
      </w:r>
      <w:proofErr w:type="gramStart"/>
      <w:r>
        <w:t>deprivation</w:t>
      </w:r>
      <w:proofErr w:type="gramEnd"/>
      <w:r>
        <w:t xml:space="preserve">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04FA71C8" w:rsidR="00842C06" w:rsidRDefault="00842C06" w:rsidP="00842C06">
      <w:pPr>
        <w:pStyle w:val="FigureCaption"/>
      </w:pPr>
      <w:bookmarkStart w:id="68" w:name="_Ref126502718"/>
      <w:bookmarkStart w:id="69" w:name="_Toc127795244"/>
      <w:r>
        <w:t xml:space="preserve">Figure </w:t>
      </w:r>
      <w:fldSimple w:instr=" SEQ Figure \* ARABIC ">
        <w:r w:rsidR="006118DB">
          <w:rPr>
            <w:noProof/>
          </w:rPr>
          <w:t>13</w:t>
        </w:r>
      </w:fldSimple>
      <w:bookmarkEnd w:id="68"/>
      <w:r>
        <w:t xml:space="preserve">: </w:t>
      </w:r>
      <w:r w:rsidRPr="00024E23">
        <w:t>Short-list of potential case-study CCGs (points jittered to preserve anonymity)</w:t>
      </w:r>
      <w:bookmarkEnd w:id="69"/>
    </w:p>
    <w:p w14:paraId="0CB29F12" w14:textId="2766AF86"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40432D">
        <w:fldChar w:fldCharType="begin"/>
      </w:r>
      <w:r w:rsidR="0040432D">
        <w:instrText xml:space="preserve"> REF _Ref127276693 \h </w:instrText>
      </w:r>
      <w:r w:rsidR="0040432D">
        <w:fldChar w:fldCharType="separate"/>
      </w:r>
      <w:r w:rsidR="0040432D">
        <w:t xml:space="preserve">Figure </w:t>
      </w:r>
      <w:r w:rsidR="0040432D">
        <w:rPr>
          <w:noProof/>
        </w:rPr>
        <w:t>14</w:t>
      </w:r>
      <w:r w:rsidR="0040432D">
        <w:fldChar w:fldCharType="end"/>
      </w:r>
      <w:r>
        <w:fldChar w:fldCharType="begin"/>
      </w:r>
      <w:r>
        <w:instrText xml:space="preserve"> REF _Ref126504842 \h </w:instrText>
      </w:r>
      <w:r w:rsidR="00000000">
        <w:fldChar w:fldCharType="separate"/>
      </w:r>
      <w:r>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05E2AF0F" w:rsidR="00DF18BC" w:rsidRDefault="00DF18BC" w:rsidP="00DF18BC">
      <w:pPr>
        <w:pStyle w:val="Caption"/>
        <w:jc w:val="both"/>
      </w:pPr>
      <w:bookmarkStart w:id="70" w:name="_Ref127276693"/>
      <w:bookmarkStart w:id="71" w:name="_Toc127795245"/>
      <w:r>
        <w:t xml:space="preserve">Figure </w:t>
      </w:r>
      <w:fldSimple w:instr=" SEQ Figure \* ARABIC ">
        <w:r w:rsidR="006118DB">
          <w:rPr>
            <w:noProof/>
          </w:rPr>
          <w:t>14</w:t>
        </w:r>
      </w:fldSimple>
      <w:bookmarkEnd w:id="70"/>
      <w:r>
        <w:t xml:space="preserve">: </w:t>
      </w:r>
      <w:r w:rsidRPr="00C02294">
        <w:t>Final distribution of case-study CCGs (points jittered to preserve anonymity)</w:t>
      </w:r>
      <w:bookmarkEnd w:id="7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2"/>
      <w:r>
        <w:t>sites</w:t>
      </w:r>
      <w:commentRangeEnd w:id="72"/>
      <w:r>
        <w:rPr>
          <w:rStyle w:val="CommentReference"/>
          <w:rFonts w:asciiTheme="minorHAnsi" w:hAnsiTheme="minorHAnsi" w:cstheme="minorBidi"/>
        </w:rPr>
        <w:commentReference w:id="72"/>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7F0F7B2" w14:textId="5267F3AB" w:rsidR="009643EA" w:rsidRPr="003E6FBC" w:rsidRDefault="00D2442B" w:rsidP="003E6FBC">
      <w:pPr>
        <w:pStyle w:val="Heading1"/>
      </w:pPr>
      <w:bookmarkStart w:id="73" w:name="_Toc120452086"/>
      <w:bookmarkStart w:id="74" w:name="_Toc127795211"/>
      <w:r>
        <w:t xml:space="preserve">Improving the </w:t>
      </w:r>
      <w:r w:rsidR="00275965" w:rsidRPr="003E6FBC">
        <w:t xml:space="preserve">“Over-Threshold” </w:t>
      </w:r>
      <w:r>
        <w:t>e</w:t>
      </w:r>
      <w:r w:rsidR="00275965" w:rsidRPr="003E6FBC">
        <w:t xml:space="preserve">xpenditure </w:t>
      </w:r>
      <w:bookmarkEnd w:id="73"/>
      <w:r>
        <w:t>a</w:t>
      </w:r>
      <w:r w:rsidR="00275965" w:rsidRPr="003E6FBC">
        <w:t>ccounts</w:t>
      </w:r>
      <w:r w:rsidR="009643EA" w:rsidRPr="003E6FBC">
        <w:t xml:space="preserve"> </w:t>
      </w:r>
      <w:r>
        <w:t>for Health Service Research</w:t>
      </w:r>
      <w:bookmarkEnd w:id="74"/>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proofErr w:type="spellStart"/>
      <w:r w:rsidRPr="001F04D7">
        <w:rPr>
          <w:i/>
          <w:iCs/>
        </w:rPr>
        <w:t>url</w:t>
      </w:r>
      <w:proofErr w:type="spellEnd"/>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t xml:space="preserve">institutional memory and data – this requires that all accounts are submitted to </w:t>
      </w:r>
      <w:hyperlink r:id="rId31"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 xml:space="preserve">HM Treasury’s guidance is now somewhat dated, and certainly pre-dates the widespread adoption of data-scraping and other automated techniques used to process large and complex </w:t>
      </w:r>
      <w:r>
        <w:lastRenderedPageBreak/>
        <w:t>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 xml:space="preserve">It would also greatly help developing an understanding of spending patterns if ICS “over-threshold” accounts state whether particular invoices referred to pan-ICS </w:t>
      </w:r>
      <w:proofErr w:type="gramStart"/>
      <w:r w:rsidR="002A5FD5">
        <w:t>activity, or</w:t>
      </w:r>
      <w:proofErr w:type="gramEnd"/>
      <w:r w:rsidR="002A5FD5">
        <w:t xml:space="preserve"> were focussed on one or more of the ‘places’ or ‘neighbourhoods’ into which ICS are now divided.</w:t>
      </w:r>
    </w:p>
    <w:sectPr w:rsidR="00A659B7" w:rsidRPr="002B0AFE" w:rsidSect="00AC4E3F">
      <w:footerReference w:type="default" r:id="rId32"/>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7"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0"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1"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7"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8"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6"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7"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0"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0"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2"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3FB8" w14:textId="77777777" w:rsidR="00801241" w:rsidRDefault="00801241" w:rsidP="00113E4B">
      <w:pPr>
        <w:spacing w:after="0" w:line="240" w:lineRule="auto"/>
      </w:pPr>
      <w:r>
        <w:separator/>
      </w:r>
    </w:p>
  </w:endnote>
  <w:endnote w:type="continuationSeparator" w:id="0">
    <w:p w14:paraId="4625F10E" w14:textId="77777777" w:rsidR="00801241" w:rsidRDefault="00801241"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A12F7" w14:textId="77777777" w:rsidR="00801241" w:rsidRDefault="00801241" w:rsidP="00113E4B">
      <w:pPr>
        <w:spacing w:after="0" w:line="240" w:lineRule="auto"/>
      </w:pPr>
      <w:r>
        <w:separator/>
      </w:r>
    </w:p>
  </w:footnote>
  <w:footnote w:type="continuationSeparator" w:id="0">
    <w:p w14:paraId="0475ABCC" w14:textId="77777777" w:rsidR="00801241" w:rsidRDefault="00801241"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proofErr w:type="spellStart"/>
      <w:r w:rsidR="000826D9">
        <w:rPr>
          <w:i/>
          <w:iCs/>
        </w:rPr>
        <w:t>Kyklos</w:t>
      </w:r>
      <w:proofErr w:type="spellEnd"/>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w:t>
      </w:r>
      <w:proofErr w:type="spellStart"/>
      <w:r w:rsidR="000826D9">
        <w:t>doi</w:t>
      </w:r>
      <w:proofErr w:type="spellEnd"/>
      <w:r w:rsidR="000826D9">
        <w:t xml:space="preserve">: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proofErr w:type="spellStart"/>
      <w:r w:rsidRPr="000826D9">
        <w:rPr>
          <w:i/>
          <w:iCs/>
        </w:rPr>
        <w:t>SocArXiv</w:t>
      </w:r>
      <w:proofErr w:type="spellEnd"/>
      <w:r>
        <w:t xml:space="preserve">, </w:t>
      </w:r>
      <w:r w:rsidR="000826D9">
        <w:rPr>
          <w:lang w:val="en-US"/>
        </w:rPr>
        <w:t>(</w:t>
      </w:r>
      <w:r w:rsidRPr="00D96FD0">
        <w:rPr>
          <w:lang w:val="en-US"/>
        </w:rPr>
        <w:t>https://doi.org/10.31235/osf.io/t4x52</w:t>
      </w:r>
      <w:r w:rsidR="000826D9">
        <w:rPr>
          <w:lang w:val="en-US"/>
        </w:rPr>
        <w:t>);</w:t>
      </w:r>
      <w:r w:rsidRPr="00D96FD0">
        <w:rPr>
          <w:lang w:val="en-US"/>
        </w:rPr>
        <w:t xml:space="preserve"> </w:t>
      </w:r>
      <w:proofErr w:type="spellStart"/>
      <w:r w:rsidRPr="00D96FD0">
        <w:rPr>
          <w:lang w:val="en-US"/>
        </w:rPr>
        <w:t>Goodair</w:t>
      </w:r>
      <w:proofErr w:type="spellEnd"/>
      <w:r w:rsidRPr="00D96FD0">
        <w:rPr>
          <w:lang w:val="en-US"/>
        </w:rPr>
        <w:t>,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w:t>
      </w:r>
      <w:proofErr w:type="spellStart"/>
      <w:r w:rsidRPr="00D96FD0">
        <w:rPr>
          <w:lang w:val="en-US"/>
        </w:rPr>
        <w:t>privatisation</w:t>
      </w:r>
      <w:proofErr w:type="spellEnd"/>
      <w:r w:rsidRPr="00D96FD0">
        <w:rPr>
          <w:lang w:val="en-US"/>
        </w:rPr>
        <w:t xml:space="preserve">,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14FEFD02" w:rsidR="00B70509" w:rsidRDefault="00B70509" w:rsidP="0012216A">
      <w:pPr>
        <w:pStyle w:val="FootnoteText"/>
      </w:pPr>
      <w:r w:rsidRPr="00A02899">
        <w:rPr>
          <w:rStyle w:val="FootnoteReference"/>
        </w:rPr>
        <w:footnoteRef/>
      </w:r>
      <w:r w:rsidRPr="00A02899">
        <w:t xml:space="preserve"> </w:t>
      </w:r>
      <w:r w:rsidRPr="00A02899">
        <w:tab/>
      </w:r>
      <w:r w:rsidR="000C2FB3" w:rsidRPr="009B245D">
        <w:rPr>
          <w:i/>
          <w:iCs/>
        </w:rPr>
        <w:t>CCG Spend on VCSEs, 2018/19: Data &amp; Analysis</w:t>
      </w:r>
      <w:r w:rsidR="000C2FB3" w:rsidRPr="000C2FB3">
        <w:t xml:space="preserve"> </w:t>
      </w:r>
      <w:r w:rsidRPr="00A02899">
        <w:t>(202</w:t>
      </w:r>
      <w:r w:rsidR="000C2FB3">
        <w:t>3</w:t>
      </w:r>
      <w:r w:rsidRPr="00A02899">
        <w:t xml:space="preserve">) </w:t>
      </w:r>
      <w:hyperlink r:id="rId6" w:history="1">
        <w:r w:rsidR="009B245D" w:rsidRPr="005D0B82">
          <w:rPr>
            <w:rStyle w:val="Hyperlink"/>
          </w:rPr>
          <w:t>https://github.com/AlexGibsonPlymouth/3SC.git</w:t>
        </w:r>
      </w:hyperlink>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58EBD41"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005A2D4B" w:rsidRPr="005A2D4B">
        <w:t>https://tinyurl.com/hkkxcmeu</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proofErr w:type="spellStart"/>
      <w:r w:rsidRPr="0012216A">
        <w:rPr>
          <w:i/>
          <w:iCs/>
        </w:rPr>
        <w:t>fuzzyjoin</w:t>
      </w:r>
      <w:proofErr w:type="spellEnd"/>
      <w:r w:rsidRPr="0012216A">
        <w:rPr>
          <w:i/>
          <w:iCs/>
        </w:rPr>
        <w:t>: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proofErr w:type="spellStart"/>
      <w:r w:rsidRPr="00DA1E1A">
        <w:rPr>
          <w:i/>
          <w:iCs/>
        </w:rPr>
        <w:t>NHSSpend</w:t>
      </w:r>
      <w:proofErr w:type="spellEnd"/>
      <w:r w:rsidRPr="00DA1E1A">
        <w:rPr>
          <w:i/>
          <w:iCs/>
        </w:rPr>
        <w:t>: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2D15B35"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Other problems may exist.</w:t>
      </w:r>
    </w:p>
  </w:footnote>
  <w:footnote w:id="16">
    <w:p w14:paraId="1042F34C" w14:textId="2194399F" w:rsidR="002161A4" w:rsidRDefault="002161A4" w:rsidP="002161A4">
      <w:pPr>
        <w:pStyle w:val="FootnoteText"/>
      </w:pPr>
      <w:r>
        <w:rPr>
          <w:rStyle w:val="FootnoteReference"/>
        </w:rPr>
        <w:footnoteRef/>
      </w:r>
      <w:r>
        <w:t xml:space="preserve"> </w:t>
      </w:r>
      <w:r>
        <w:tab/>
      </w:r>
      <w:proofErr w:type="spellStart"/>
      <w:r>
        <w:t>Dayson</w:t>
      </w:r>
      <w:proofErr w:type="spellEnd"/>
      <w:r>
        <w:t xml:space="preserve">,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2FB3"/>
    <w:rsid w:val="000C6C0B"/>
    <w:rsid w:val="000D7155"/>
    <w:rsid w:val="000E084B"/>
    <w:rsid w:val="000E4EFF"/>
    <w:rsid w:val="0010538A"/>
    <w:rsid w:val="001057CA"/>
    <w:rsid w:val="00107EE0"/>
    <w:rsid w:val="00112749"/>
    <w:rsid w:val="00113E4B"/>
    <w:rsid w:val="0012216A"/>
    <w:rsid w:val="00126AE2"/>
    <w:rsid w:val="0012796C"/>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4F82"/>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0F7D"/>
    <w:rsid w:val="003E25F8"/>
    <w:rsid w:val="003E31C5"/>
    <w:rsid w:val="003E3706"/>
    <w:rsid w:val="003E4DE3"/>
    <w:rsid w:val="003E6FBC"/>
    <w:rsid w:val="003F6E4C"/>
    <w:rsid w:val="004026B8"/>
    <w:rsid w:val="0040432D"/>
    <w:rsid w:val="00405081"/>
    <w:rsid w:val="00411556"/>
    <w:rsid w:val="00415064"/>
    <w:rsid w:val="00421A6A"/>
    <w:rsid w:val="00421B83"/>
    <w:rsid w:val="00426B5E"/>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2D4B"/>
    <w:rsid w:val="005A41C2"/>
    <w:rsid w:val="005A57E0"/>
    <w:rsid w:val="005B2187"/>
    <w:rsid w:val="005C6BAD"/>
    <w:rsid w:val="005F479D"/>
    <w:rsid w:val="006118DB"/>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1069"/>
    <w:rsid w:val="006E5113"/>
    <w:rsid w:val="006F1945"/>
    <w:rsid w:val="006F700B"/>
    <w:rsid w:val="00700583"/>
    <w:rsid w:val="00701DCA"/>
    <w:rsid w:val="00703F83"/>
    <w:rsid w:val="00705006"/>
    <w:rsid w:val="00717669"/>
    <w:rsid w:val="00721947"/>
    <w:rsid w:val="007362F1"/>
    <w:rsid w:val="00754099"/>
    <w:rsid w:val="00754D44"/>
    <w:rsid w:val="00754D5E"/>
    <w:rsid w:val="00756F3E"/>
    <w:rsid w:val="00756FD9"/>
    <w:rsid w:val="00757B1D"/>
    <w:rsid w:val="007635A9"/>
    <w:rsid w:val="0076588E"/>
    <w:rsid w:val="00766328"/>
    <w:rsid w:val="00773048"/>
    <w:rsid w:val="0077574D"/>
    <w:rsid w:val="00776CB6"/>
    <w:rsid w:val="00780C71"/>
    <w:rsid w:val="0078137F"/>
    <w:rsid w:val="00787420"/>
    <w:rsid w:val="007875E0"/>
    <w:rsid w:val="00794534"/>
    <w:rsid w:val="007D5193"/>
    <w:rsid w:val="007E78E0"/>
    <w:rsid w:val="007F00C7"/>
    <w:rsid w:val="007F1661"/>
    <w:rsid w:val="007F21F9"/>
    <w:rsid w:val="007F738D"/>
    <w:rsid w:val="00801241"/>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67170"/>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052D"/>
    <w:rsid w:val="00991538"/>
    <w:rsid w:val="00994E69"/>
    <w:rsid w:val="00996AAE"/>
    <w:rsid w:val="009A0A66"/>
    <w:rsid w:val="009A2CCE"/>
    <w:rsid w:val="009A3959"/>
    <w:rsid w:val="009A4F7B"/>
    <w:rsid w:val="009A749F"/>
    <w:rsid w:val="009B0586"/>
    <w:rsid w:val="009B245D"/>
    <w:rsid w:val="009B3C6F"/>
    <w:rsid w:val="009B40CF"/>
    <w:rsid w:val="009B4EE5"/>
    <w:rsid w:val="009C43DF"/>
    <w:rsid w:val="009C5397"/>
    <w:rsid w:val="009D3248"/>
    <w:rsid w:val="009D3FCE"/>
    <w:rsid w:val="009D773E"/>
    <w:rsid w:val="009F7D9F"/>
    <w:rsid w:val="00A0032D"/>
    <w:rsid w:val="00A02899"/>
    <w:rsid w:val="00A03706"/>
    <w:rsid w:val="00A03800"/>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860C9"/>
    <w:rsid w:val="00A92768"/>
    <w:rsid w:val="00AA691A"/>
    <w:rsid w:val="00AB1D0E"/>
    <w:rsid w:val="00AB3FAD"/>
    <w:rsid w:val="00AC4E3F"/>
    <w:rsid w:val="00AE14CD"/>
    <w:rsid w:val="00AE2E6A"/>
    <w:rsid w:val="00AE3009"/>
    <w:rsid w:val="00AF2E77"/>
    <w:rsid w:val="00AF3A82"/>
    <w:rsid w:val="00AF61AD"/>
    <w:rsid w:val="00AF7A84"/>
    <w:rsid w:val="00B122B9"/>
    <w:rsid w:val="00B17D7D"/>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A94"/>
    <w:rsid w:val="00BA0C2D"/>
    <w:rsid w:val="00BA595B"/>
    <w:rsid w:val="00BA5AA2"/>
    <w:rsid w:val="00BB3E44"/>
    <w:rsid w:val="00BC383B"/>
    <w:rsid w:val="00BC7090"/>
    <w:rsid w:val="00BD59FD"/>
    <w:rsid w:val="00BE26AA"/>
    <w:rsid w:val="00C0500F"/>
    <w:rsid w:val="00C13F55"/>
    <w:rsid w:val="00C1608D"/>
    <w:rsid w:val="00C368D5"/>
    <w:rsid w:val="00C37139"/>
    <w:rsid w:val="00C37A92"/>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2E1E"/>
    <w:rsid w:val="00D95C51"/>
    <w:rsid w:val="00D96805"/>
    <w:rsid w:val="00D96FD0"/>
    <w:rsid w:val="00DA15CE"/>
    <w:rsid w:val="00DA1E1A"/>
    <w:rsid w:val="00DA31ED"/>
    <w:rsid w:val="00DC017F"/>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43161"/>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4038629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github.com/AlexGibsonPlymouth/3SC.git"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ibson@plymouth.ac.uk"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www.data.gov.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Plymouth/3SC.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2.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EBB19F-8E9C-47E2-A525-B178D5D25E3F}">
  <ds:schemaRefs>
    <ds:schemaRef ds:uri="http://schemas.microsoft.com/sharepoint/v3/contenttype/forms"/>
  </ds:schemaRefs>
</ds:datastoreItem>
</file>

<file path=customXml/itemProps4.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6662</Words>
  <Characters>37980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2</cp:revision>
  <cp:lastPrinted>2023-02-03T00:52:00Z</cp:lastPrinted>
  <dcterms:created xsi:type="dcterms:W3CDTF">2023-02-20T14:22:00Z</dcterms:created>
  <dcterms:modified xsi:type="dcterms:W3CDTF">2023-02-20T14:22:00Z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