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entury Gothic" w:cs="Century Gothic" w:eastAsia="Century Gothic" w:hAnsi="Century Gothic"/>
          <w:b w:val="1"/>
          <w:sz w:val="30"/>
          <w:szCs w:val="30"/>
        </w:rPr>
      </w:pPr>
      <w:bookmarkStart w:colFirst="0" w:colLast="0" w:name="_3e50vjfu6clp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sz w:val="30"/>
          <w:szCs w:val="30"/>
          <w:rtl w:val="0"/>
        </w:rPr>
        <w:t xml:space="preserve">Backlog del Producto - TaskManager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Fecha: 03/09/2025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Autor: Joan Nicol Cordova Bustamante</w:t>
        <w:br w:type="textWrapping"/>
        <w:t xml:space="preserve">Alexander Villa Andia</w:t>
        <w:br w:type="textWrapping"/>
        <w:t xml:space="preserve">Deyvid Brayan Vargaya Coaquira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Mijhael Amilkar Mejia Ballona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br w:type="textWrapping"/>
        <w:t xml:space="preserve">LINK DEL AVANCE TP 1:</w:t>
        <w:br w:type="textWrapping"/>
      </w:r>
      <w:hyperlink r:id="rId6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0"/>
            <w:szCs w:val="20"/>
            <w:u w:val="single"/>
            <w:rtl w:val="0"/>
          </w:rPr>
          <w:t xml:space="preserve">https://docs.google.com/spreadsheets/d/1jUbZWjUchP61WWVwpnOtb9AFUwlsrOTf5CgkX8rQLJ8/edit?usp=sharing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Versión: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1.0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0"/>
          <w:szCs w:val="2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El turismo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constituye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una de las principales actividades económicas de la ciudad de Cusco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dicha ciudad fue declarada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Patrimonio Cultural de la Humanidad 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por ser también 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destino turístico por excelencia en Sudamérica. Esta actividad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productiva en la ciudad de Cusco aduce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miles 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miles de visitantes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 tanto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nacionales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como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extranjeros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cada año,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personas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que aportan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ingresos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recurrentes 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la región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lo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cual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propicia 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desarrollo local.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No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obstante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 en los últimos años, el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aumento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de hechos delictivos como robos y estafas en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lugares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mayor afluencia 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turistas ha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ido generando en la opinión pública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una creciente preocupación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en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cuestiones 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seguridad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lo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que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no solo afecta la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imagen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internacional del destino, sino que pone en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peligro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la integridad y la experiencia de los visitantes.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han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estructurado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para 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product backlog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manera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correcta,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cuáles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son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las funcionalidades principales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que permite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la aplicación WaykiSafe y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a partir de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ella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 se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han definido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historias de usuario y del sistema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 respecto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1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80"/>
        <w:gridCol w:w="1755"/>
        <w:gridCol w:w="2745"/>
        <w:gridCol w:w="1815"/>
        <w:gridCol w:w="2055"/>
        <w:gridCol w:w="1380"/>
        <w:tblGridChange w:id="0">
          <w:tblGrid>
            <w:gridCol w:w="1380"/>
            <w:gridCol w:w="1755"/>
            <w:gridCol w:w="2745"/>
            <w:gridCol w:w="1815"/>
            <w:gridCol w:w="2055"/>
            <w:gridCol w:w="138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Épica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Historia de Usuario /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Definición de Hecho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Registro y acceso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turista, quiero registrar mis datos personales para usar la aplicación y acceder a todas sus funcionalidades.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sistema permite registrar con datos obligatorios.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usuario puede registrarse y acceder sin errores.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turista, quiero iniciar sesión con mi cuenta de Google.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sistema valida credenciales de Google.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usuario inicia sesión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4.88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usuario, quiero que la aplicación valide mi cuenta de manera segura.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aplican validaciones de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Acceso validado sin fallos.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Mapa de zonas seguras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usuario, quiero ver un mapa con zonas de riesgo diferenciadas por colores.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mapa muestra colores según nivel de riesgo.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visualizan correctamente los niveles.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8.90624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usuario, quiero mover el mapa y hacer zoom.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mapa es interactivo (zoom/movimiento).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usuario explora sin errores.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Alertas y notificaciones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usuario, quiero recibir alertas automáticas si ingreso a una zona de alto riesgo.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sistema envía alertas inmediatas.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usuario recibe notificaciones.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.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usuario, quiero recibir notificaciones de peligro incluso si la app está en segundo plano.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reciben notificaciones push.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sistema notifica sin abrir la app.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Seguridad y emergencias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usuario, quiero tener acceso a un botón de emergencia para notificar a las autoridades.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botón activa notificación a la policía.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alerta se envía con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usuario, quiero compartir mi ubicación actual con un contacto.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app envía ubicación en tiempo real.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contacto recibe la ubicación.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Colaboración ciudadana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usuario, quiero reportar robos o incidentes desde la app.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Los reportes se almacenan y actualizan el mapa.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sistema recibe reportes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usuario, quiero calificar las zonas que visito.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sistema guarda calificaciones.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Las calificaciones actualizan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IA y análisis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VB-2025-0001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sistema, necesito analizar reportes con 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Detecta patrones delictivos.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mapa se actualiza con resultados.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VB-2025-0002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sistema, necesito revisar comentarios en plataformas.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identifican zonas inseguras.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Información reflejada en mapa.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7.9296874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VB-2025-0003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sistema, necesito actualizar el mapa en tiempo real.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mapa se refresca sin errores.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Datos visibles para 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3. Épicas e Historias de Usuario</w:t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26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bookmarkStart w:colFirst="0" w:colLast="0" w:name="_4058aal17f8a" w:id="1"/>
      <w:bookmarkEnd w:id="1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 1: Registro e Identificación de Usuarios</w:t>
      </w:r>
    </w:p>
    <w:p w:rsidR="00000000" w:rsidDel="00000000" w:rsidP="00000000" w:rsidRDefault="00000000" w:rsidRPr="00000000" w14:paraId="0000006C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6yebqm8cw25p" w:id="2"/>
      <w:bookmarkEnd w:id="2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1.1: Registro de datos personales (VB-2025-0001)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turista, quiero registrar mis datos personales en la aplicación, para poder acceder a sus funcionalidades y recibir información personalizada.</w:t>
      </w:r>
    </w:p>
    <w:p w:rsidR="00000000" w:rsidDel="00000000" w:rsidP="00000000" w:rsidRDefault="00000000" w:rsidRPr="00000000" w14:paraId="0000006E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u5hlb2wl5p80" w:id="3"/>
      <w:bookmarkEnd w:id="3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formulario solicita nombre, correo y contraseña (mín. 8 caracteres).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sistema valida que el correo no esté registrado previamente.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 guardar, se muestra confirmación de registro exitoso.</w:t>
      </w:r>
    </w:p>
    <w:p w:rsidR="00000000" w:rsidDel="00000000" w:rsidP="00000000" w:rsidRDefault="00000000" w:rsidRPr="00000000" w14:paraId="00000072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v3iareonkfpi" w:id="4"/>
      <w:bookmarkEnd w:id="4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3 puntos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2kstfvyvg6j" w:id="5"/>
      <w:bookmarkEnd w:id="5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“Hecho”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funcionalidad se implementó y probó en un entorno controlado.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registro se almacena correctamente en la base de datos.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actualizó documentación técnica y manual de usuario.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lv54cs19acuo" w:id="6"/>
      <w:bookmarkEnd w:id="6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1.2: Inicio de sesión (VB-2025-0002)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turista,quiero iniciar sesión con mi cuenta registrada,para acceder de manera segura a la aplicación.</w:t>
      </w:r>
    </w:p>
    <w:p w:rsidR="00000000" w:rsidDel="00000000" w:rsidP="00000000" w:rsidRDefault="00000000" w:rsidRPr="00000000" w14:paraId="0000007B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j2h4v56l87dj" w:id="7"/>
      <w:bookmarkEnd w:id="7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validan credenciales (correo y contraseña) contra la base de datos.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Si son correctas, el usuario ingresa a la pantalla principal.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Si son incorrectas, se muestra un mensaje claro de error.</w:t>
      </w:r>
    </w:p>
    <w:p w:rsidR="00000000" w:rsidDel="00000000" w:rsidP="00000000" w:rsidRDefault="00000000" w:rsidRPr="00000000" w14:paraId="0000007F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shjdkcifrm5n" w:id="8"/>
      <w:bookmarkEnd w:id="8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2 puntos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d871mkcjaem1" w:id="9"/>
      <w:bookmarkEnd w:id="9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“Hecho”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probó que el login funciona en móviles con diferentes SO.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inicio de sesión es seguro (hash de contraseñas y token de sesión).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Documentación y pruebas actualizadas.</w:t>
      </w:r>
    </w:p>
    <w:p w:rsidR="00000000" w:rsidDel="00000000" w:rsidP="00000000" w:rsidRDefault="00000000" w:rsidRPr="00000000" w14:paraId="00000087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ty2jfwru0i83" w:id="10"/>
      <w:bookmarkEnd w:id="10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 2 :Historia de Usuario 1.3: Validación de datos de registro (VB-2025-0003)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que la aplicación valide mis datos al registrarse, para garantizar la integridad y seguridad de la información.</w:t>
      </w:r>
    </w:p>
    <w:p w:rsidR="00000000" w:rsidDel="00000000" w:rsidP="00000000" w:rsidRDefault="00000000" w:rsidRPr="00000000" w14:paraId="00000089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jsv49tafv92z" w:id="11"/>
      <w:bookmarkEnd w:id="11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validan campos obligatorios: nombre, correo y contraseña.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correo debe tener formato válido.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contraseña debe cumplir requisitos de seguridad.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2 puntos</w:t>
      </w:r>
    </w:p>
    <w:p w:rsidR="00000000" w:rsidDel="00000000" w:rsidP="00000000" w:rsidRDefault="00000000" w:rsidRPr="00000000" w14:paraId="0000008E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jj2ypljf45e" w:id="12"/>
      <w:bookmarkEnd w:id="12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“Hecho”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Validaciones implementadas y probadas en distintos escenarios.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Errores claros al usuario cuando no se cumple una regla.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Documentación técnica actualizada.</w:t>
      </w:r>
    </w:p>
    <w:p w:rsidR="00000000" w:rsidDel="00000000" w:rsidP="00000000" w:rsidRDefault="00000000" w:rsidRPr="00000000" w14:paraId="00000092">
      <w:pPr>
        <w:pStyle w:val="Heading2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v0q8o52opwgj" w:id="13"/>
      <w:bookmarkEnd w:id="13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 2: Experiencia de Uso e Idioma</w:t>
      </w:r>
    </w:p>
    <w:p w:rsidR="00000000" w:rsidDel="00000000" w:rsidP="00000000" w:rsidRDefault="00000000" w:rsidRPr="00000000" w14:paraId="00000093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xjn8ayrtwoqp" w:id="14"/>
      <w:bookmarkEnd w:id="14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2.1: Pantalla introductoria (VB-2025-0004)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ver una pantalla introductoria al abrir la aplicación, para conocer las funciones principales de SafeTour.</w:t>
      </w:r>
    </w:p>
    <w:p w:rsidR="00000000" w:rsidDel="00000000" w:rsidP="00000000" w:rsidRDefault="00000000" w:rsidRPr="00000000" w14:paraId="00000095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rcb9u6ckc2mm" w:id="15"/>
      <w:bookmarkEnd w:id="15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pantalla muestra logo, mensaje de bienvenida y breve explicación.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Debe desaparecer automáticamente tras unos segundos o al hacer “continuar”.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adapta a pantallas de distintos tamaños.</w:t>
      </w:r>
    </w:p>
    <w:p w:rsidR="00000000" w:rsidDel="00000000" w:rsidP="00000000" w:rsidRDefault="00000000" w:rsidRPr="00000000" w14:paraId="00000099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ij8fjc1wqy64" w:id="16"/>
      <w:bookmarkEnd w:id="16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1 punto</w:t>
      </w:r>
    </w:p>
    <w:p w:rsidR="00000000" w:rsidDel="00000000" w:rsidP="00000000" w:rsidRDefault="00000000" w:rsidRPr="00000000" w14:paraId="0000009A">
      <w:pPr>
        <w:numPr>
          <w:ilvl w:val="0"/>
          <w:numId w:val="35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“Hecho”</w:t>
      </w:r>
    </w:p>
    <w:p w:rsidR="00000000" w:rsidDel="00000000" w:rsidP="00000000" w:rsidRDefault="00000000" w:rsidRPr="00000000" w14:paraId="0000009B">
      <w:pPr>
        <w:numPr>
          <w:ilvl w:val="0"/>
          <w:numId w:val="35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implementó y probó en Android e iOS.</w:t>
      </w:r>
    </w:p>
    <w:p w:rsidR="00000000" w:rsidDel="00000000" w:rsidP="00000000" w:rsidRDefault="00000000" w:rsidRPr="00000000" w14:paraId="0000009C">
      <w:pPr>
        <w:numPr>
          <w:ilvl w:val="0"/>
          <w:numId w:val="35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ajustó correctamente en móviles de gama baja y alta.</w:t>
      </w:r>
    </w:p>
    <w:p w:rsidR="00000000" w:rsidDel="00000000" w:rsidP="00000000" w:rsidRDefault="00000000" w:rsidRPr="00000000" w14:paraId="0000009D">
      <w:pPr>
        <w:numPr>
          <w:ilvl w:val="0"/>
          <w:numId w:val="35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Documentación y capturas actualizadas.</w:t>
      </w:r>
    </w:p>
    <w:p w:rsidR="00000000" w:rsidDel="00000000" w:rsidP="00000000" w:rsidRDefault="00000000" w:rsidRPr="00000000" w14:paraId="0000009E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1g9kd1ebq3la" w:id="17"/>
      <w:bookmarkEnd w:id="17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2.2: Selección de idioma (VB-2025-0005)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poder elegir entre español e inglés, para usar la aplicación en el idioma que prefiera.</w:t>
      </w:r>
    </w:p>
    <w:p w:rsidR="00000000" w:rsidDel="00000000" w:rsidP="00000000" w:rsidRDefault="00000000" w:rsidRPr="00000000" w14:paraId="000000A0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odt7kwasq9k7" w:id="18"/>
      <w:bookmarkEnd w:id="18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</w:t>
      </w:r>
    </w:p>
    <w:p w:rsidR="00000000" w:rsidDel="00000000" w:rsidP="00000000" w:rsidRDefault="00000000" w:rsidRPr="00000000" w14:paraId="000000A1">
      <w:pPr>
        <w:numPr>
          <w:ilvl w:val="0"/>
          <w:numId w:val="32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En la configuración inicial se ofrece elegir idioma.</w:t>
      </w:r>
    </w:p>
    <w:p w:rsidR="00000000" w:rsidDel="00000000" w:rsidP="00000000" w:rsidRDefault="00000000" w:rsidRPr="00000000" w14:paraId="000000A2">
      <w:pPr>
        <w:numPr>
          <w:ilvl w:val="0"/>
          <w:numId w:val="32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Los textos de la interfaz cambian según la elección.</w:t>
      </w:r>
    </w:p>
    <w:p w:rsidR="00000000" w:rsidDel="00000000" w:rsidP="00000000" w:rsidRDefault="00000000" w:rsidRPr="00000000" w14:paraId="000000A3">
      <w:pPr>
        <w:numPr>
          <w:ilvl w:val="0"/>
          <w:numId w:val="32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idioma puede modificarse luego en ajustes.</w:t>
      </w:r>
    </w:p>
    <w:p w:rsidR="00000000" w:rsidDel="00000000" w:rsidP="00000000" w:rsidRDefault="00000000" w:rsidRPr="00000000" w14:paraId="000000A4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co51fj3gcjeu" w:id="19"/>
      <w:bookmarkEnd w:id="19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3 puntos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5elyp19hbcq9" w:id="20"/>
      <w:bookmarkEnd w:id="20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“Hecho”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Traducciones cargadas correctamente.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app funciona sin errores en ambos idiomas.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pacing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Documentación e interfaz revisadas.</w:t>
      </w:r>
    </w:p>
    <w:p w:rsidR="00000000" w:rsidDel="00000000" w:rsidP="00000000" w:rsidRDefault="00000000" w:rsidRPr="00000000" w14:paraId="000000AC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fd53ypvhx3mt" w:id="21"/>
      <w:bookmarkEnd w:id="21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 3: Funcionalidades Principales de Seguridad</w:t>
      </w:r>
    </w:p>
    <w:p w:rsidR="00000000" w:rsidDel="00000000" w:rsidP="00000000" w:rsidRDefault="00000000" w:rsidRPr="00000000" w14:paraId="000000AD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iplnqb3gtctg" w:id="22"/>
      <w:bookmarkEnd w:id="22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3.1: Visualizar mapa de zonas seguras e inseguras (VB-2025-0007)</w:t>
      </w:r>
    </w:p>
    <w:p w:rsidR="00000000" w:rsidDel="00000000" w:rsidP="00000000" w:rsidRDefault="00000000" w:rsidRPr="00000000" w14:paraId="000000AE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i29e4x7vfa0f" w:id="23"/>
      <w:bookmarkEnd w:id="23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Quiero ver un mapa con zonas de riesgo en tiempo real, para orientarse y evitar lugares peligrosos.</w:t>
      </w:r>
    </w:p>
    <w:p w:rsidR="00000000" w:rsidDel="00000000" w:rsidP="00000000" w:rsidRDefault="00000000" w:rsidRPr="00000000" w14:paraId="000000B0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t9vmwlajvt08" w:id="24"/>
      <w:bookmarkEnd w:id="24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</w:t>
      </w:r>
    </w:p>
    <w:p w:rsidR="00000000" w:rsidDel="00000000" w:rsidP="00000000" w:rsidRDefault="00000000" w:rsidRPr="00000000" w14:paraId="000000B1">
      <w:pPr>
        <w:numPr>
          <w:ilvl w:val="0"/>
          <w:numId w:val="33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mapa muestra zonas seguras (verde), intermedias (ámbar) e inseguras (rojo).</w:t>
      </w:r>
    </w:p>
    <w:p w:rsidR="00000000" w:rsidDel="00000000" w:rsidP="00000000" w:rsidRDefault="00000000" w:rsidRPr="00000000" w14:paraId="000000B2">
      <w:pPr>
        <w:numPr>
          <w:ilvl w:val="0"/>
          <w:numId w:val="33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actualiza con datos oficiales y reportes ciudadanos.</w:t>
      </w:r>
    </w:p>
    <w:p w:rsidR="00000000" w:rsidDel="00000000" w:rsidP="00000000" w:rsidRDefault="00000000" w:rsidRPr="00000000" w14:paraId="000000B3">
      <w:pPr>
        <w:numPr>
          <w:ilvl w:val="0"/>
          <w:numId w:val="33"/>
        </w:numPr>
        <w:spacing w:line="240" w:lineRule="auto"/>
        <w:ind w:left="720" w:hanging="360"/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zoom y desplazamiento funcionan correctamente.</w:t>
      </w:r>
    </w:p>
    <w:p w:rsidR="00000000" w:rsidDel="00000000" w:rsidP="00000000" w:rsidRDefault="00000000" w:rsidRPr="00000000" w14:paraId="000000B4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7lrbn1g3sd91" w:id="25"/>
      <w:bookmarkEnd w:id="25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5 puntos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1pwj0v2fop4" w:id="26"/>
      <w:bookmarkEnd w:id="26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“Hecho”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mapa se carga en ≤2 segundos.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información se actualiza cada 5 minutos.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Documentación de integración con Google Maps/Leaflet actualizada.</w:t>
      </w:r>
    </w:p>
    <w:p w:rsidR="00000000" w:rsidDel="00000000" w:rsidP="00000000" w:rsidRDefault="00000000" w:rsidRPr="00000000" w14:paraId="000000BA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volh0swi6p1a" w:id="27"/>
      <w:bookmarkEnd w:id="27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3.2: Botón de pánico (VB-2025-0008)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tener acceso a un botón de emergencia, para enviar mi ubicación en situaciones de riesgo.</w:t>
      </w:r>
    </w:p>
    <w:p w:rsidR="00000000" w:rsidDel="00000000" w:rsidP="00000000" w:rsidRDefault="00000000" w:rsidRPr="00000000" w14:paraId="000000BC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618th42spmtx" w:id="28"/>
      <w:bookmarkEnd w:id="28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botón aparece siempre visible en la interfaz.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 presionarlo, envía ubicación en tiempo real a contactos/autoridades registradas.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confirma con mensaje “Alerta enviada”.</w:t>
      </w:r>
    </w:p>
    <w:p w:rsidR="00000000" w:rsidDel="00000000" w:rsidP="00000000" w:rsidRDefault="00000000" w:rsidRPr="00000000" w14:paraId="000000C0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g6rh70es7z8s" w:id="29"/>
      <w:bookmarkEnd w:id="29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3 puntos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“Hecho”</w:t>
      </w:r>
    </w:p>
    <w:p w:rsidR="00000000" w:rsidDel="00000000" w:rsidP="00000000" w:rsidRDefault="00000000" w:rsidRPr="00000000" w14:paraId="000000C2">
      <w:pPr>
        <w:pStyle w:val="Heading3"/>
        <w:numPr>
          <w:ilvl w:val="0"/>
          <w:numId w:val="24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b w:val="0"/>
          <w:sz w:val="20"/>
          <w:szCs w:val="20"/>
        </w:rPr>
      </w:pPr>
      <w:bookmarkStart w:colFirst="0" w:colLast="0" w:name="_gb1ln3rl5wju" w:id="30"/>
      <w:bookmarkEnd w:id="30"/>
      <w:r w:rsidDel="00000000" w:rsidR="00000000" w:rsidRPr="00000000">
        <w:rPr>
          <w:rFonts w:ascii="Century Gothic" w:cs="Century Gothic" w:eastAsia="Century Gothic" w:hAnsi="Century Gothic"/>
          <w:b w:val="0"/>
          <w:sz w:val="20"/>
          <w:szCs w:val="20"/>
          <w:rtl w:val="0"/>
        </w:rPr>
        <w:t xml:space="preserve">Funcionalidad probada en campo con latencia ≤5 segundos.</w:t>
      </w:r>
    </w:p>
    <w:p w:rsidR="00000000" w:rsidDel="00000000" w:rsidP="00000000" w:rsidRDefault="00000000" w:rsidRPr="00000000" w14:paraId="000000C3">
      <w:pPr>
        <w:pStyle w:val="Heading3"/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b w:val="0"/>
          <w:sz w:val="20"/>
          <w:szCs w:val="20"/>
        </w:rPr>
      </w:pPr>
      <w:bookmarkStart w:colFirst="0" w:colLast="0" w:name="_4x3bua5v9gar" w:id="31"/>
      <w:bookmarkEnd w:id="31"/>
      <w:r w:rsidDel="00000000" w:rsidR="00000000" w:rsidRPr="00000000">
        <w:rPr>
          <w:rFonts w:ascii="Century Gothic" w:cs="Century Gothic" w:eastAsia="Century Gothic" w:hAnsi="Century Gothic"/>
          <w:b w:val="0"/>
          <w:sz w:val="20"/>
          <w:szCs w:val="20"/>
          <w:rtl w:val="0"/>
        </w:rPr>
        <w:t xml:space="preserve">Alertas llegan a contactos configurados.</w:t>
      </w:r>
    </w:p>
    <w:p w:rsidR="00000000" w:rsidDel="00000000" w:rsidP="00000000" w:rsidRDefault="00000000" w:rsidRPr="00000000" w14:paraId="000000C4">
      <w:pPr>
        <w:pStyle w:val="Heading3"/>
        <w:numPr>
          <w:ilvl w:val="0"/>
          <w:numId w:val="24"/>
        </w:numPr>
        <w:spacing w:before="0" w:beforeAutospacing="0" w:line="240" w:lineRule="auto"/>
        <w:ind w:left="720" w:hanging="360"/>
        <w:rPr>
          <w:rFonts w:ascii="Century Gothic" w:cs="Century Gothic" w:eastAsia="Century Gothic" w:hAnsi="Century Gothic"/>
          <w:b w:val="0"/>
          <w:sz w:val="20"/>
          <w:szCs w:val="20"/>
        </w:rPr>
      </w:pPr>
      <w:bookmarkStart w:colFirst="0" w:colLast="0" w:name="_234b38h2t36a" w:id="32"/>
      <w:bookmarkEnd w:id="32"/>
      <w:r w:rsidDel="00000000" w:rsidR="00000000" w:rsidRPr="00000000">
        <w:rPr>
          <w:rFonts w:ascii="Century Gothic" w:cs="Century Gothic" w:eastAsia="Century Gothic" w:hAnsi="Century Gothic"/>
          <w:b w:val="0"/>
          <w:sz w:val="20"/>
          <w:szCs w:val="20"/>
          <w:rtl w:val="0"/>
        </w:rPr>
        <w:t xml:space="preserve">Documentación técnica actualizada.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6inndtw18zr" w:id="33"/>
      <w:bookmarkEnd w:id="33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3.3: Movimiento y zoom en el mapa (VB-2025-0009)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poder mover el mapa y hacer zoom, para explorar libremente diferentes zonas de Cusco.</w:t>
      </w:r>
    </w:p>
    <w:p w:rsidR="00000000" w:rsidDel="00000000" w:rsidP="00000000" w:rsidRDefault="00000000" w:rsidRPr="00000000" w14:paraId="000000C7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jsym9pq5miy3" w:id="34"/>
      <w:bookmarkEnd w:id="34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</w:t>
      </w:r>
    </w:p>
    <w:p w:rsidR="00000000" w:rsidDel="00000000" w:rsidP="00000000" w:rsidRDefault="00000000" w:rsidRPr="00000000" w14:paraId="000000C8">
      <w:pPr>
        <w:numPr>
          <w:ilvl w:val="0"/>
          <w:numId w:val="30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Puedo desplazarme en todas direcciones.</w:t>
      </w:r>
    </w:p>
    <w:p w:rsidR="00000000" w:rsidDel="00000000" w:rsidP="00000000" w:rsidRDefault="00000000" w:rsidRPr="00000000" w14:paraId="000000C9">
      <w:pPr>
        <w:numPr>
          <w:ilvl w:val="0"/>
          <w:numId w:val="30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zoom funciona con gestos (pinch o botones).</w:t>
      </w:r>
    </w:p>
    <w:p w:rsidR="00000000" w:rsidDel="00000000" w:rsidP="00000000" w:rsidRDefault="00000000" w:rsidRPr="00000000" w14:paraId="000000CA">
      <w:pPr>
        <w:numPr>
          <w:ilvl w:val="0"/>
          <w:numId w:val="30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mapa mantiene calidad visual en cada nivel.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mzrhrrw987aj" w:id="35"/>
      <w:bookmarkEnd w:id="35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2 puntos</w:t>
      </w:r>
    </w:p>
    <w:p w:rsidR="00000000" w:rsidDel="00000000" w:rsidP="00000000" w:rsidRDefault="00000000" w:rsidRPr="00000000" w14:paraId="000000CD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18d7l1y6qn4" w:id="36"/>
      <w:bookmarkEnd w:id="36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“Hecho”</w:t>
      </w:r>
    </w:p>
    <w:p w:rsidR="00000000" w:rsidDel="00000000" w:rsidP="00000000" w:rsidRDefault="00000000" w:rsidRPr="00000000" w14:paraId="000000CE">
      <w:pPr>
        <w:numPr>
          <w:ilvl w:val="0"/>
          <w:numId w:val="21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interacción es fluida en distintos dispositivos.</w:t>
      </w:r>
    </w:p>
    <w:p w:rsidR="00000000" w:rsidDel="00000000" w:rsidP="00000000" w:rsidRDefault="00000000" w:rsidRPr="00000000" w14:paraId="000000CF">
      <w:pPr>
        <w:numPr>
          <w:ilvl w:val="0"/>
          <w:numId w:val="21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Pruebas de usabilidad superadas.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Documentación de interfaz actualizada.</w:t>
      </w:r>
    </w:p>
    <w:p w:rsidR="00000000" w:rsidDel="00000000" w:rsidP="00000000" w:rsidRDefault="00000000" w:rsidRPr="00000000" w14:paraId="000000D1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wj47jybasu6e" w:id="37"/>
      <w:bookmarkEnd w:id="37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3.4: Alertas automáticas por proximidad (VB-2025-0010)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recibir alertas automáticas al acercarme a una zona peligrosa, para evitar riesgos en mi recorrido.</w:t>
      </w:r>
    </w:p>
    <w:p w:rsidR="00000000" w:rsidDel="00000000" w:rsidP="00000000" w:rsidRDefault="00000000" w:rsidRPr="00000000" w14:paraId="000000D3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8lz5kiugvfe6" w:id="38"/>
      <w:bookmarkEnd w:id="38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Si entro en un radio de 100 m de una zona roja, se envía notificación push.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notificación llega en ≤5 segundos.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Incluye información básica y opción de “ruta segura”.</w:t>
      </w:r>
    </w:p>
    <w:p w:rsidR="00000000" w:rsidDel="00000000" w:rsidP="00000000" w:rsidRDefault="00000000" w:rsidRPr="00000000" w14:paraId="000000D7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tur1h0mtmsm3" w:id="39"/>
      <w:bookmarkEnd w:id="39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3 puntos</w:t>
      </w:r>
    </w:p>
    <w:p w:rsidR="00000000" w:rsidDel="00000000" w:rsidP="00000000" w:rsidRDefault="00000000" w:rsidRPr="00000000" w14:paraId="000000D8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s12jv7tee78v" w:id="40"/>
      <w:bookmarkEnd w:id="40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“Hecho”</w:t>
      </w:r>
    </w:p>
    <w:p w:rsidR="00000000" w:rsidDel="00000000" w:rsidP="00000000" w:rsidRDefault="00000000" w:rsidRPr="00000000" w14:paraId="000000D9">
      <w:pPr>
        <w:numPr>
          <w:ilvl w:val="0"/>
          <w:numId w:val="25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Alertas probadas en distintos escenarios de red.</w:t>
      </w:r>
    </w:p>
    <w:p w:rsidR="00000000" w:rsidDel="00000000" w:rsidP="00000000" w:rsidRDefault="00000000" w:rsidRPr="00000000" w14:paraId="000000DA">
      <w:pPr>
        <w:numPr>
          <w:ilvl w:val="0"/>
          <w:numId w:val="25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85% de casos cumplen la meta de ≤5 segundos.</w:t>
      </w:r>
    </w:p>
    <w:p w:rsidR="00000000" w:rsidDel="00000000" w:rsidP="00000000" w:rsidRDefault="00000000" w:rsidRPr="00000000" w14:paraId="000000DB">
      <w:pPr>
        <w:numPr>
          <w:ilvl w:val="0"/>
          <w:numId w:val="25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Documentación y pruebas registradas.</w:t>
      </w:r>
    </w:p>
    <w:p w:rsidR="00000000" w:rsidDel="00000000" w:rsidP="00000000" w:rsidRDefault="00000000" w:rsidRPr="00000000" w14:paraId="000000DC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c4v3j2il27k0" w:id="41"/>
      <w:bookmarkEnd w:id="41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3.5: Notificaciones de riesgo (VB-2025-0011)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recibir notificaciones de riesgo registradas en el sistema, para estar informado de incidentes cercanos.</w:t>
      </w:r>
    </w:p>
    <w:p w:rsidR="00000000" w:rsidDel="00000000" w:rsidP="00000000" w:rsidRDefault="00000000" w:rsidRPr="00000000" w14:paraId="000000DE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aqjjze3nwl75" w:id="42"/>
      <w:bookmarkEnd w:id="42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</w:t>
      </w:r>
    </w:p>
    <w:p w:rsidR="00000000" w:rsidDel="00000000" w:rsidP="00000000" w:rsidRDefault="00000000" w:rsidRPr="00000000" w14:paraId="000000DF">
      <w:pPr>
        <w:numPr>
          <w:ilvl w:val="0"/>
          <w:numId w:val="28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sistema envía notificaciones en tiempo real cuando se carga un nuevo reporte.</w:t>
      </w:r>
    </w:p>
    <w:p w:rsidR="00000000" w:rsidDel="00000000" w:rsidP="00000000" w:rsidRDefault="00000000" w:rsidRPr="00000000" w14:paraId="000000E0">
      <w:pPr>
        <w:numPr>
          <w:ilvl w:val="0"/>
          <w:numId w:val="28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Incluye tipo de riesgo, lugar y hora.</w:t>
      </w:r>
    </w:p>
    <w:p w:rsidR="00000000" w:rsidDel="00000000" w:rsidP="00000000" w:rsidRDefault="00000000" w:rsidRPr="00000000" w14:paraId="000000E1">
      <w:pPr>
        <w:numPr>
          <w:ilvl w:val="0"/>
          <w:numId w:val="28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usuario puede desactivar notificaciones en ajustes.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2 puntos</w:t>
      </w:r>
    </w:p>
    <w:p w:rsidR="00000000" w:rsidDel="00000000" w:rsidP="00000000" w:rsidRDefault="00000000" w:rsidRPr="00000000" w14:paraId="000000E3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wnb6e4et9bub" w:id="43"/>
      <w:bookmarkEnd w:id="43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“Hecho”</w:t>
      </w:r>
    </w:p>
    <w:p w:rsidR="00000000" w:rsidDel="00000000" w:rsidP="00000000" w:rsidRDefault="00000000" w:rsidRPr="00000000" w14:paraId="000000E4">
      <w:pPr>
        <w:numPr>
          <w:ilvl w:val="0"/>
          <w:numId w:val="20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verificó recepción en ≥95% de los dispositivos en pruebas.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Mensajes claros y sin duplicados.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Documentación de Firebase/servicio de mensajería actualizada.</w:t>
      </w:r>
    </w:p>
    <w:p w:rsidR="00000000" w:rsidDel="00000000" w:rsidP="00000000" w:rsidRDefault="00000000" w:rsidRPr="00000000" w14:paraId="000000E7">
      <w:pPr>
        <w:pStyle w:val="Heading3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a1nejdvc21pp" w:id="44"/>
      <w:bookmarkEnd w:id="44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3.6: Botón de emergencia (VB-2025-0012)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tener un botón de emergencia dentro de la aplicación, para pedir ayuda inmediata en situaciones críticas.</w:t>
      </w:r>
    </w:p>
    <w:p w:rsidR="00000000" w:rsidDel="00000000" w:rsidP="00000000" w:rsidRDefault="00000000" w:rsidRPr="00000000" w14:paraId="000000E9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p5fbhmqocqn1" w:id="45"/>
      <w:bookmarkEnd w:id="45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</w:t>
      </w:r>
    </w:p>
    <w:p w:rsidR="00000000" w:rsidDel="00000000" w:rsidP="00000000" w:rsidRDefault="00000000" w:rsidRPr="00000000" w14:paraId="000000EA">
      <w:pPr>
        <w:numPr>
          <w:ilvl w:val="0"/>
          <w:numId w:val="34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botón está accesible en el menú principal.</w:t>
      </w:r>
    </w:p>
    <w:p w:rsidR="00000000" w:rsidDel="00000000" w:rsidP="00000000" w:rsidRDefault="00000000" w:rsidRPr="00000000" w14:paraId="000000EB">
      <w:pPr>
        <w:numPr>
          <w:ilvl w:val="0"/>
          <w:numId w:val="34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 presionar, contacta automáticamente al número de emergencia configurado.</w:t>
      </w:r>
    </w:p>
    <w:p w:rsidR="00000000" w:rsidDel="00000000" w:rsidP="00000000" w:rsidRDefault="00000000" w:rsidRPr="00000000" w14:paraId="000000EC">
      <w:pPr>
        <w:numPr>
          <w:ilvl w:val="0"/>
          <w:numId w:val="34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Muestra mensaje de confirmación.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3 puntos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fhi13h4oseen" w:id="46"/>
      <w:bookmarkEnd w:id="46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“Hecho”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Botón probado en campo con éxito ≥95%.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Confirmación mostrada en pantalla.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Documentación actualizada.</w:t>
      </w:r>
    </w:p>
    <w:p w:rsidR="00000000" w:rsidDel="00000000" w:rsidP="00000000" w:rsidRDefault="00000000" w:rsidRPr="00000000" w14:paraId="000000F3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drywksp0jzas" w:id="47"/>
      <w:bookmarkEnd w:id="47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3.7: Compartir ubicación en tiempo real (VB-2025-0013)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compartir mi ubicación actual con familiares o amigos, para que puedan monitorear mi seguridad en tiempo real.</w:t>
      </w:r>
    </w:p>
    <w:p w:rsidR="00000000" w:rsidDel="00000000" w:rsidP="00000000" w:rsidRDefault="00000000" w:rsidRPr="00000000" w14:paraId="000000F5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vmflosij6fbf" w:id="48"/>
      <w:bookmarkEnd w:id="48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Criterios de Aceptación</w:t>
      </w:r>
    </w:p>
    <w:p w:rsidR="00000000" w:rsidDel="00000000" w:rsidP="00000000" w:rsidRDefault="00000000" w:rsidRPr="00000000" w14:paraId="000000F6">
      <w:pPr>
        <w:numPr>
          <w:ilvl w:val="0"/>
          <w:numId w:val="27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usuario puede elegir con quién compartir ubicación.</w:t>
      </w:r>
    </w:p>
    <w:p w:rsidR="00000000" w:rsidDel="00000000" w:rsidP="00000000" w:rsidRDefault="00000000" w:rsidRPr="00000000" w14:paraId="000000F7">
      <w:pPr>
        <w:numPr>
          <w:ilvl w:val="0"/>
          <w:numId w:val="27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enlace de seguimiento es válido por tiempo limitado.</w:t>
      </w:r>
    </w:p>
    <w:p w:rsidR="00000000" w:rsidDel="00000000" w:rsidP="00000000" w:rsidRDefault="00000000" w:rsidRPr="00000000" w14:paraId="000000F8">
      <w:pPr>
        <w:numPr>
          <w:ilvl w:val="0"/>
          <w:numId w:val="27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actualización ocurre en intervalos ≤1 minuto.</w:t>
      </w:r>
    </w:p>
    <w:p w:rsidR="00000000" w:rsidDel="00000000" w:rsidP="00000000" w:rsidRDefault="00000000" w:rsidRPr="00000000" w14:paraId="000000F9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u8n6p0xu9hrb" w:id="49"/>
      <w:bookmarkEnd w:id="49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Estimación: 4 puntos</w:t>
      </w:r>
    </w:p>
    <w:p w:rsidR="00000000" w:rsidDel="00000000" w:rsidP="00000000" w:rsidRDefault="00000000" w:rsidRPr="00000000" w14:paraId="000000FA">
      <w:pPr>
        <w:pStyle w:val="Heading3"/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ah5mme2xpuf1" w:id="50"/>
      <w:bookmarkEnd w:id="50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Definición de “Hecho”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ubicación se actualiza sin interrupciones en pruebas reales.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Los destinatarios reciben la información en un mapa externo.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Documentación técnica y manual de usuario actualizados.</w:t>
      </w:r>
    </w:p>
    <w:p w:rsidR="00000000" w:rsidDel="00000000" w:rsidP="00000000" w:rsidRDefault="00000000" w:rsidRPr="00000000" w14:paraId="000000FE">
      <w:pPr>
        <w:pStyle w:val="Heading2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 5: Colaboración Ciudadana</w:t>
      </w:r>
    </w:p>
    <w:p w:rsidR="00000000" w:rsidDel="00000000" w:rsidP="00000000" w:rsidRDefault="00000000" w:rsidRPr="00000000" w14:paraId="000000FF">
      <w:pPr>
        <w:pStyle w:val="Heading3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5.1: Reportar incidentes (VB-2025-0014)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usuario,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quiero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agrupar mis tareas en listas personalizadas,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para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organizarlas según diferentes categorías.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sistema recibe los reportes correctamente.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Los reportes se almacenan en la base de datos.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mapa se actualiza con la información reportada.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Estimación: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puntos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funcionalidad fue implementada y probada en la app.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mapa refleja los reportes en tiempo real sin errores.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actualizó la documentación técnica y manual de usuario.</w:t>
      </w:r>
    </w:p>
    <w:p w:rsidR="00000000" w:rsidDel="00000000" w:rsidP="00000000" w:rsidRDefault="00000000" w:rsidRPr="00000000" w14:paraId="0000010A">
      <w:pPr>
        <w:pStyle w:val="Heading3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nkihcb86v4u" w:id="51"/>
      <w:bookmarkEnd w:id="51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5.2: Calificar zonas (VB-2025-0015)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usuario, quiero calificar las zonas que visito, para aportar a la evaluación de la seguridad en esas áreas.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sistema guarda las calificaciones correctamente.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Las calificaciones actualizan la base de datos en tiempo real.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puntos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funcionalidad fue probada y funciona sin errores.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base de datos refleja las valoraciones ingresadas.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actualizó la documentación técnica y manual de usuario.</w:t>
      </w:r>
    </w:p>
    <w:p w:rsidR="00000000" w:rsidDel="00000000" w:rsidP="00000000" w:rsidRDefault="00000000" w:rsidRPr="00000000" w14:paraId="00000114">
      <w:pPr>
        <w:pStyle w:val="Heading2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Épica 6: IA y análisis de datos</w:t>
      </w:r>
    </w:p>
    <w:p w:rsidR="00000000" w:rsidDel="00000000" w:rsidP="00000000" w:rsidRDefault="00000000" w:rsidRPr="00000000" w14:paraId="00000115">
      <w:pPr>
        <w:pStyle w:val="Heading3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svd8pgcihrun" w:id="52"/>
      <w:bookmarkEnd w:id="52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6.1: Analizar reportes con IA (VB-2025-0001)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sistema, necesito analizar reportes con IA, para detectar patrones delictivos en diferentes zonas.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sistema identifica patrones en los reportes.</w:t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Los resultados del análisis se reflejan en el mapa.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puntos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Los algoritmos de IA fueron probados con distintos escenarios.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mapa muestra correctamente los patrones detectados.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actualizó la documentación técnica y manual de usuario.</w:t>
      </w:r>
    </w:p>
    <w:p w:rsidR="00000000" w:rsidDel="00000000" w:rsidP="00000000" w:rsidRDefault="00000000" w:rsidRPr="00000000" w14:paraId="0000011F">
      <w:pPr>
        <w:pStyle w:val="Heading3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sqm71z6vs64r" w:id="53"/>
      <w:bookmarkEnd w:id="53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6.2: Revisar comentarios en plataformas (VB-2025-0002)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sistema, necesito revisar comentarios en plataformas, para identificar zonas inseguras.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sistema procesa comentarios de forma automática.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Las zonas inseguras detectadas se reflejan en el mapa.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puntos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funcionalidad de revisión de comentarios funciona sin errores.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mapa refleja la información procesada en tiempo real.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actualizó la documentación técnica y manual de usuario.</w:t>
      </w:r>
    </w:p>
    <w:p w:rsidR="00000000" w:rsidDel="00000000" w:rsidP="00000000" w:rsidRDefault="00000000" w:rsidRPr="00000000" w14:paraId="00000129">
      <w:pPr>
        <w:pStyle w:val="Heading3"/>
        <w:rPr>
          <w:rFonts w:ascii="Century Gothic" w:cs="Century Gothic" w:eastAsia="Century Gothic" w:hAnsi="Century Gothic"/>
          <w:sz w:val="20"/>
          <w:szCs w:val="20"/>
        </w:rPr>
      </w:pPr>
      <w:bookmarkStart w:colFirst="0" w:colLast="0" w:name="_bsrmhdhsw025" w:id="54"/>
      <w:bookmarkEnd w:id="54"/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Historia de Usuario 6.3: Actualizar mapa en tiempo real (VB-2025-0003)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Como sistema, necesito actualizar el mapa en tiempo real, para mostrar datos visibles al usuario sin retrasos.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mapa se refresca automáticamente sin errores.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Los datos son visibles en tiempo real al usuario.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Estimación: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puntos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7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La funcionalidad fue probada en móviles con diferentes SO.</w:t>
      </w:r>
    </w:p>
    <w:p w:rsidR="00000000" w:rsidDel="00000000" w:rsidP="00000000" w:rsidRDefault="00000000" w:rsidRPr="00000000" w14:paraId="00000131">
      <w:pPr>
        <w:numPr>
          <w:ilvl w:val="0"/>
          <w:numId w:val="17"/>
        </w:numPr>
        <w:spacing w:after="0" w:afterAutospacing="0"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El mapa refleja la información de inmediato sin fallas.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spacing w:line="24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Se actualizó la documentación técnica y manual de usuario.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4. Priorización del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785"/>
        <w:gridCol w:w="1200"/>
        <w:gridCol w:w="2280"/>
        <w:tblGridChange w:id="0">
          <w:tblGrid>
            <w:gridCol w:w="1080"/>
            <w:gridCol w:w="4785"/>
            <w:gridCol w:w="1200"/>
            <w:gridCol w:w="22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Historia de Usuario /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Estimación (Puntos)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turista, quiero registrar mis datos personales para usar la aplicación y acceder a todas sus funcionalidades. (VB-2025-0001)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turista, quiero iniciar sesión con mi cuenta de Google. (VB-2025-0002)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usuario, quiero que la aplicación valide mi cuenta de manera segura. (VB-2025-0003)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usuario, quiero ver un mapa con zonas de riesgo diferenciadas por colores. (VB-2025-0007)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usuario, quiero mover el mapa y hacer zoom. (VB-2025-0009)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usuario, quiero recibir alertas automáticas si ingreso a una zona de alto riesgo. (VB-2025-0010)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usuario, quiero recibir notificaciones de peligro incluso si la app está en segundo plano. (VB-2025-0011)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usuario, quiero tener acceso a un botón de emergencia para notificar a las autoridades. (VB-2025-0008)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usuario, quiero compartir mi ubicación actual con un contacto. (VB-2025-0013)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usuario, quiero reportar robos o incidentes desde la app. (VB-2025-0014)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usuario, quiero calificar las zonas que visito. (VB-2025-0015)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sistema, necesito analizar reportes con IA. (VB-2025-0001 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sistema, necesito revisar comentarios en plataformas. (VB-2025-0002 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sistema, necesito actualizar el mapa en tiempo real. (VB-2025-0003 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842.5196850393697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UbZWjUchP61WWVwpnOtb9AFUwlsrOTf5CgkX8rQLJ8/edit?usp=sharing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