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REPORTE ANALÍTICO DE ARQUITECTURA Y MEMORIA — FASE 3</w:t>
      </w:r>
    </w:p>
    <w:p>
      <w:pPr>
        <w:spacing w:after="360"/>
      </w:pPr>
      <w:r>
        <w:rPr>
          <w:rFonts w:ascii="Calibri" w:hAnsi="Calibri"/>
          <w:i/>
          <w:color w:val="555555"/>
          <w:sz w:val="26"/>
        </w:rPr>
        <w:t>Proyecto DataCore | Almacenamiento Dinámico en Memoria Heap y Listas Enlazadas en C#</w:t>
      </w:r>
    </w:p>
    <w:tbl>
      <w:tblPr>
        <w:tblW w:type="auto" w:w="0"/>
        <w:jc w:val="center"/>
        <w:tblLayout w:type="fixed"/>
        <w:tblLook w:firstColumn="1" w:firstRow="1" w:lastColumn="0" w:lastRow="0" w:noHBand="0" w:noVBand="1" w:val="04A0"/>
      </w:tblPr>
      <w:tblGrid>
        <w:gridCol w:w="4680"/>
        <w:gridCol w:w="4680"/>
      </w:tblGrid>
      <w:tr>
        <w:tc>
          <w:tcPr>
            <w:tcW w:type="dxa" w:w="4608"/>
            <w:shd w:fill="F0F4F8"/>
            <w:tcMar>
              <w:top w:w="80" w:type="dxa"/>
              <w:bottom w:w="80" w:type="dxa"/>
              <w:left w:w="100" w:type="dxa"/>
              <w:right w:w="100" w:type="dxa"/>
            </w:tcMar>
          </w:tcPr>
          <w:p>
            <w:pPr>
              <w:spacing w:before="80" w:after="80"/>
            </w:pPr>
            <w:r>
              <w:rPr>
                <w:rFonts w:ascii="Calibri" w:hAnsi="Calibri"/>
                <w:b/>
                <w:sz w:val="20"/>
              </w:rPr>
              <w:t>Curso / Institución:</w:t>
            </w:r>
          </w:p>
        </w:tc>
        <w:tc>
          <w:tcPr>
            <w:tcW w:type="dxa" w:w="4608"/>
            <w:shd w:fill="F0F4F8"/>
            <w:tcMar>
              <w:top w:w="80" w:type="dxa"/>
              <w:bottom w:w="80" w:type="dxa"/>
              <w:left w:w="100" w:type="dxa"/>
              <w:right w:w="100" w:type="dxa"/>
            </w:tcMar>
          </w:tcPr>
          <w:p>
            <w:pPr>
              <w:spacing w:before="80" w:after="80"/>
            </w:pPr>
            <w:r>
              <w:rPr>
                <w:rFonts w:ascii="Calibri" w:hAnsi="Calibri"/>
                <w:b w:val="0"/>
                <w:sz w:val="20"/>
              </w:rPr>
              <w:t>Estructura de Datos — UNITEC</w:t>
            </w:r>
          </w:p>
        </w:tc>
      </w:tr>
      <w:tr>
        <w:tc>
          <w:tcPr>
            <w:tcW w:type="dxa" w:w="4608"/>
            <w:shd w:fill="F0F4F8"/>
            <w:tcMar>
              <w:top w:w="80" w:type="dxa"/>
              <w:bottom w:w="80" w:type="dxa"/>
              <w:left w:w="100" w:type="dxa"/>
              <w:right w:w="100" w:type="dxa"/>
            </w:tcMar>
          </w:tcPr>
          <w:p>
            <w:pPr>
              <w:spacing w:before="80" w:after="80"/>
            </w:pPr>
            <w:r>
              <w:rPr>
                <w:rFonts w:ascii="Calibri" w:hAnsi="Calibri"/>
                <w:b/>
                <w:sz w:val="20"/>
              </w:rPr>
              <w:t>Flujo &amp; Modelo:</w:t>
            </w:r>
          </w:p>
        </w:tc>
        <w:tc>
          <w:tcPr>
            <w:tcW w:type="dxa" w:w="4608"/>
            <w:shd w:fill="F0F4F8"/>
            <w:tcMar>
              <w:top w:w="80" w:type="dxa"/>
              <w:bottom w:w="80" w:type="dxa"/>
              <w:left w:w="100" w:type="dxa"/>
              <w:right w:w="100" w:type="dxa"/>
            </w:tcMar>
          </w:tcPr>
          <w:p>
            <w:pPr>
              <w:spacing w:before="80" w:after="80"/>
            </w:pPr>
            <w:r>
              <w:rPr>
                <w:rFonts w:ascii="Calibri" w:hAnsi="Calibri"/>
                <w:b w:val="0"/>
                <w:sz w:val="20"/>
              </w:rPr>
              <w:t>Git Flow Enterprise — feature/proyecto-fase3-linkedlist</w:t>
            </w:r>
          </w:p>
        </w:tc>
      </w:tr>
    </w:tbl>
    <w:p>
      <w:pPr>
        <w:spacing w:after="240"/>
      </w:pPr>
    </w:p>
    <w:p>
      <w:pPr>
        <w:keepNext/>
        <w:spacing w:before="280" w:after="120"/>
      </w:pPr>
      <w:r>
        <w:rPr>
          <w:rFonts w:ascii="Calibri" w:hAnsi="Calibri"/>
          <w:b/>
          <w:color w:val="1B365D"/>
          <w:sz w:val="36"/>
        </w:rPr>
        <w:t>1. Introducción y Sustento Teórico: Arreglos vs. Listas Enlazadas</w:t>
      </w:r>
    </w:p>
    <w:p>
      <w:pPr>
        <w:spacing w:after="160" w:line="276" w:lineRule="auto"/>
      </w:pPr>
      <w:r>
        <w:rPr>
          <w:rFonts w:ascii="Calibri" w:hAnsi="Calibri"/>
          <w:sz w:val="22"/>
        </w:rPr>
        <w:t xml:space="preserve">En el desarrollo del motor DataCore, la transición de arreglos estáticos (Fases 1 y 2) hacia estructuras de datos dinámicas en la Heap (Fase 3) representa un cambio paradigmático en la gestión de memoria. Un arreglo estático como </w:t>
      </w:r>
      <w:r>
        <w:rPr>
          <w:rFonts w:ascii="Consolas" w:hAnsi="Consolas"/>
          <w:b/>
          <w:sz w:val="20"/>
        </w:rPr>
        <w:t>RegistroDatos[] tabla = new RegistroDatos[100]</w:t>
      </w:r>
      <w:r>
        <w:rPr>
          <w:rFonts w:ascii="Calibri" w:hAnsi="Calibri"/>
          <w:sz w:val="22"/>
        </w:rPr>
        <w:t xml:space="preserve"> solicita al Common Language Runtime (CLR) un bloque contiguo y de tamaño fijo en la Heap. Si bien esta disposición habilita un acceso directo por índice en tiempo constante O(1), impone límites rígidos en tiempo de compilación y deriva en ineficiencias severas como fragmentación estática y riesgo de desbordamiento (Stack/Heap Overflow si se exceden los límites).</w:t>
      </w:r>
    </w:p>
    <w:p>
      <w:pPr>
        <w:spacing w:after="240" w:line="276" w:lineRule="auto"/>
      </w:pPr>
      <w:r>
        <w:rPr>
          <w:rFonts w:ascii="Calibri" w:hAnsi="Calibri"/>
          <w:sz w:val="22"/>
        </w:rPr>
        <w:t xml:space="preserve">Por el contrario, la Lista Simplemente Enlazada implementada en la clase </w:t>
      </w:r>
      <w:r>
        <w:rPr>
          <w:rFonts w:ascii="Consolas" w:hAnsi="Consolas"/>
          <w:b/>
          <w:sz w:val="20"/>
        </w:rPr>
        <w:t>TablaDinamica</w:t>
      </w:r>
      <w:r>
        <w:rPr>
          <w:rFonts w:ascii="Calibri" w:hAnsi="Calibri"/>
          <w:sz w:val="22"/>
        </w:rPr>
        <w:t xml:space="preserve"> distribuye cada </w:t>
      </w:r>
      <w:r>
        <w:rPr>
          <w:rFonts w:ascii="Consolas" w:hAnsi="Consolas"/>
          <w:b/>
          <w:sz w:val="20"/>
        </w:rPr>
        <w:t>NodoRegistro</w:t>
      </w:r>
      <w:r>
        <w:rPr>
          <w:rFonts w:ascii="Calibri" w:hAnsi="Calibri"/>
          <w:sz w:val="22"/>
        </w:rPr>
        <w:t xml:space="preserve"> en direcciones no contiguas asignadas dinámicamente mediante el operador </w:t>
      </w:r>
      <w:r>
        <w:rPr>
          <w:rFonts w:ascii="Consolas" w:hAnsi="Consolas"/>
          <w:b/>
          <w:sz w:val="20"/>
        </w:rPr>
        <w:t>new</w:t>
      </w:r>
      <w:r>
        <w:rPr>
          <w:rFonts w:ascii="Calibri" w:hAnsi="Calibri"/>
          <w:sz w:val="22"/>
        </w:rPr>
        <w:t>. Cada nodo enlaza lógicamente al siguiente mediante una referencia gestionada (puntero de 64 bits), eliminando límites artificiales de capacidad y garantizando un consumo estricto proporcional a la cantidad de elementos activos.</w:t>
      </w:r>
    </w:p>
    <w:p>
      <w:pPr>
        <w:keepNext/>
        <w:spacing w:before="280" w:after="120"/>
      </w:pPr>
      <w:r>
        <w:rPr>
          <w:rFonts w:ascii="Calibri" w:hAnsi="Calibri"/>
          <w:b/>
          <w:color w:val="2B547E"/>
          <w:sz w:val="28"/>
        </w:rPr>
        <w:t>Tabla Comparativa: Arreglo Estático vs. Lista Enlazada Dinámica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20" w:type="dxa"/>
              <w:right w:w="120" w:type="dxa"/>
            </w:tcMar>
          </w:tcPr>
          <w:p>
            <w:pPr>
              <w:jc w:val="left"/>
            </w:pPr>
            <w:r>
              <w:rPr>
                <w:rFonts w:ascii="Calibri" w:hAnsi="Calibri"/>
                <w:b/>
                <w:color w:val="FFFFFF"/>
                <w:sz w:val="20"/>
              </w:rPr>
              <w:t>Característica</w:t>
            </w:r>
          </w:p>
        </w:tc>
        <w:tc>
          <w:tcPr>
            <w:tcW w:type="dxa" w:w="3312"/>
            <w:shd w:fill="1B365D"/>
            <w:tcMar>
              <w:top w:w="100" w:type="dxa"/>
              <w:bottom w:w="100" w:type="dxa"/>
              <w:left w:w="120" w:type="dxa"/>
              <w:right w:w="120" w:type="dxa"/>
            </w:tcMar>
          </w:tcPr>
          <w:p>
            <w:pPr>
              <w:jc w:val="left"/>
            </w:pPr>
            <w:r>
              <w:rPr>
                <w:rFonts w:ascii="Calibri" w:hAnsi="Calibri"/>
                <w:b/>
                <w:color w:val="FFFFFF"/>
                <w:sz w:val="20"/>
              </w:rPr>
              <w:t>Arreglo Estático (RegistroDatos[])</w:t>
            </w:r>
          </w:p>
        </w:tc>
        <w:tc>
          <w:tcPr>
            <w:tcW w:type="dxa" w:w="3312"/>
            <w:shd w:fill="1B365D"/>
            <w:tcMar>
              <w:top w:w="100" w:type="dxa"/>
              <w:bottom w:w="100" w:type="dxa"/>
              <w:left w:w="120" w:type="dxa"/>
              <w:right w:w="120" w:type="dxa"/>
            </w:tcMar>
          </w:tcPr>
          <w:p>
            <w:pPr>
              <w:jc w:val="left"/>
            </w:pPr>
            <w:r>
              <w:rPr>
                <w:rFonts w:ascii="Calibri" w:hAnsi="Calibri"/>
                <w:b/>
                <w:color w:val="FFFFFF"/>
                <w:sz w:val="20"/>
              </w:rPr>
              <w:t>Lista Enlazada (TablaDinamica)</w:t>
            </w:r>
          </w:p>
        </w:tc>
      </w:tr>
      <w:tr>
        <w:tc>
          <w:tcPr>
            <w:tcW w:type="dxa" w:w="2592"/>
            <w:shd w:fill="F9FAFC"/>
            <w:tcMar>
              <w:top w:w="80" w:type="dxa"/>
              <w:bottom w:w="80" w:type="dxa"/>
              <w:left w:w="100" w:type="dxa"/>
              <w:right w:w="100" w:type="dxa"/>
            </w:tcMar>
          </w:tcPr>
          <w:p>
            <w:pPr>
              <w:spacing w:before="40" w:after="40" w:line="276" w:lineRule="auto"/>
            </w:pPr>
            <w:r>
              <w:rPr>
                <w:rFonts w:ascii="Calibri" w:hAnsi="Calibri"/>
                <w:b/>
                <w:sz w:val="19"/>
              </w:rPr>
              <w:t>Tamaño / Capacidad</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Fijo en declaración. No puede cambiar en tiempo de ejecución.</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Dinámico. Crece y se contrae nodo a nodo en tiempo real.</w:t>
            </w:r>
          </w:p>
        </w:tc>
      </w:tr>
      <w:tr>
        <w:tc>
          <w:tcPr>
            <w:tcW w:type="dxa" w:w="2592"/>
            <w:shd w:fill="FFFFFF"/>
            <w:tcMar>
              <w:top w:w="80" w:type="dxa"/>
              <w:bottom w:w="80" w:type="dxa"/>
              <w:left w:w="100" w:type="dxa"/>
              <w:right w:w="100" w:type="dxa"/>
            </w:tcMar>
          </w:tcPr>
          <w:p>
            <w:pPr>
              <w:spacing w:before="40" w:after="40" w:line="276" w:lineRule="auto"/>
            </w:pPr>
            <w:r>
              <w:rPr>
                <w:rFonts w:ascii="Calibri" w:hAnsi="Calibri"/>
                <w:b/>
                <w:sz w:val="19"/>
              </w:rPr>
              <w:t>Acceso por Índice</w:t>
            </w:r>
          </w:p>
        </w:tc>
        <w:tc>
          <w:tcPr>
            <w:tcW w:type="dxa" w:w="3312"/>
            <w:shd w:fill="FFFFFF"/>
            <w:tcMar>
              <w:top w:w="80" w:type="dxa"/>
              <w:bottom w:w="80" w:type="dxa"/>
              <w:left w:w="100" w:type="dxa"/>
              <w:right w:w="100" w:type="dxa"/>
            </w:tcMar>
          </w:tcPr>
          <w:p>
            <w:pPr>
              <w:spacing w:before="40" w:after="40" w:line="276" w:lineRule="auto"/>
            </w:pPr>
            <w:r>
              <w:rPr>
                <w:rFonts w:ascii="Calibri" w:hAnsi="Calibri"/>
                <w:sz w:val="19"/>
              </w:rPr>
              <w:t>O(1) — Directo mediante desplazamiento en memoria contigua.</w:t>
            </w:r>
          </w:p>
        </w:tc>
        <w:tc>
          <w:tcPr>
            <w:tcW w:type="dxa" w:w="3312"/>
            <w:shd w:fill="FFFFFF"/>
            <w:tcMar>
              <w:top w:w="80" w:type="dxa"/>
              <w:bottom w:w="80" w:type="dxa"/>
              <w:left w:w="100" w:type="dxa"/>
              <w:right w:w="100" w:type="dxa"/>
            </w:tcMar>
          </w:tcPr>
          <w:p>
            <w:pPr>
              <w:spacing w:before="40" w:after="40" w:line="276" w:lineRule="auto"/>
            </w:pPr>
            <w:r>
              <w:rPr>
                <w:rFonts w:ascii="Calibri" w:hAnsi="Calibri"/>
                <w:sz w:val="19"/>
              </w:rPr>
              <w:t>O(n) — Acceso secuencial recorriendo la cadena desde cabeza.</w:t>
            </w:r>
          </w:p>
        </w:tc>
      </w:tr>
      <w:tr>
        <w:tc>
          <w:tcPr>
            <w:tcW w:type="dxa" w:w="2592"/>
            <w:shd w:fill="F9FAFC"/>
            <w:tcMar>
              <w:top w:w="80" w:type="dxa"/>
              <w:bottom w:w="80" w:type="dxa"/>
              <w:left w:w="100" w:type="dxa"/>
              <w:right w:w="100" w:type="dxa"/>
            </w:tcMar>
          </w:tcPr>
          <w:p>
            <w:pPr>
              <w:spacing w:before="40" w:after="40" w:line="276" w:lineRule="auto"/>
            </w:pPr>
            <w:r>
              <w:rPr>
                <w:rFonts w:ascii="Calibri" w:hAnsi="Calibri"/>
                <w:b/>
                <w:sz w:val="19"/>
              </w:rPr>
              <w:t>Inserción al Inicio</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O(n) — Requiere desplazar todos los elementos existentes.</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O(1) — Operación de punteros constante al redirigir la cabeza.</w:t>
            </w:r>
          </w:p>
        </w:tc>
      </w:tr>
      <w:tr>
        <w:tc>
          <w:tcPr>
            <w:tcW w:type="dxa" w:w="2592"/>
            <w:shd w:fill="FFFFFF"/>
            <w:tcMar>
              <w:top w:w="80" w:type="dxa"/>
              <w:bottom w:w="80" w:type="dxa"/>
              <w:left w:w="100" w:type="dxa"/>
              <w:right w:w="100" w:type="dxa"/>
            </w:tcMar>
          </w:tcPr>
          <w:p>
            <w:pPr>
              <w:spacing w:before="40" w:after="40" w:line="276" w:lineRule="auto"/>
            </w:pPr>
            <w:r>
              <w:rPr>
                <w:rFonts w:ascii="Calibri" w:hAnsi="Calibri"/>
                <w:b/>
                <w:sz w:val="19"/>
              </w:rPr>
              <w:t>Uso de Memoria</w:t>
            </w:r>
          </w:p>
        </w:tc>
        <w:tc>
          <w:tcPr>
            <w:tcW w:type="dxa" w:w="3312"/>
            <w:shd w:fill="FFFFFF"/>
            <w:tcMar>
              <w:top w:w="80" w:type="dxa"/>
              <w:bottom w:w="80" w:type="dxa"/>
              <w:left w:w="100" w:type="dxa"/>
              <w:right w:w="100" w:type="dxa"/>
            </w:tcMar>
          </w:tcPr>
          <w:p>
            <w:pPr>
              <w:spacing w:before="40" w:after="40" w:line="276" w:lineRule="auto"/>
            </w:pPr>
            <w:r>
              <w:rPr>
                <w:rFonts w:ascii="Calibri" w:hAnsi="Calibri"/>
                <w:sz w:val="19"/>
              </w:rPr>
              <w:t>Riesgo de fragmentación interna si no se llena el bloque.</w:t>
            </w:r>
          </w:p>
        </w:tc>
        <w:tc>
          <w:tcPr>
            <w:tcW w:type="dxa" w:w="3312"/>
            <w:shd w:fill="FFFFFF"/>
            <w:tcMar>
              <w:top w:w="80" w:type="dxa"/>
              <w:bottom w:w="80" w:type="dxa"/>
              <w:left w:w="100" w:type="dxa"/>
              <w:right w:w="100" w:type="dxa"/>
            </w:tcMar>
          </w:tcPr>
          <w:p>
            <w:pPr>
              <w:spacing w:before="40" w:after="40" w:line="276" w:lineRule="auto"/>
            </w:pPr>
            <w:r>
              <w:rPr>
                <w:rFonts w:ascii="Calibri" w:hAnsi="Calibri"/>
                <w:sz w:val="19"/>
              </w:rPr>
              <w:t>Consumo óptimo por dato, más el overhead del puntero Siguiente.</w:t>
            </w:r>
          </w:p>
        </w:tc>
      </w:tr>
      <w:tr>
        <w:tc>
          <w:tcPr>
            <w:tcW w:type="dxa" w:w="2592"/>
            <w:shd w:fill="F9FAFC"/>
            <w:tcMar>
              <w:top w:w="80" w:type="dxa"/>
              <w:bottom w:w="80" w:type="dxa"/>
              <w:left w:w="100" w:type="dxa"/>
              <w:right w:w="100" w:type="dxa"/>
            </w:tcMar>
          </w:tcPr>
          <w:p>
            <w:pPr>
              <w:spacing w:before="40" w:after="40" w:line="276" w:lineRule="auto"/>
            </w:pPr>
            <w:r>
              <w:rPr>
                <w:rFonts w:ascii="Calibri" w:hAnsi="Calibri"/>
                <w:b/>
                <w:sz w:val="19"/>
              </w:rPr>
              <w:t>Complejidad de Código</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Baja — Nativa del lenguaje (.NET array indexing).</w:t>
            </w:r>
          </w:p>
        </w:tc>
        <w:tc>
          <w:tcPr>
            <w:tcW w:type="dxa" w:w="3312"/>
            <w:shd w:fill="F9FAFC"/>
            <w:tcMar>
              <w:top w:w="80" w:type="dxa"/>
              <w:bottom w:w="80" w:type="dxa"/>
              <w:left w:w="100" w:type="dxa"/>
              <w:right w:w="100" w:type="dxa"/>
            </w:tcMar>
          </w:tcPr>
          <w:p>
            <w:pPr>
              <w:spacing w:before="40" w:after="40" w:line="276" w:lineRule="auto"/>
            </w:pPr>
            <w:r>
              <w:rPr>
                <w:rFonts w:ascii="Calibri" w:hAnsi="Calibri"/>
                <w:sz w:val="19"/>
              </w:rPr>
              <w:t>Media-Alta — Control de punteros, cabeza y casos límite (null).</w:t>
            </w:r>
          </w:p>
        </w:tc>
      </w:tr>
    </w:tbl>
    <w:p>
      <w:pPr>
        <w:spacing w:after="240"/>
      </w:pPr>
    </w:p>
    <w:p>
      <w:pPr>
        <w:keepNext/>
        <w:spacing w:before="280" w:after="120"/>
      </w:pPr>
      <w:r>
        <w:rPr>
          <w:rFonts w:ascii="Calibri" w:hAnsi="Calibri"/>
          <w:b/>
          <w:color w:val="1B365D"/>
          <w:sz w:val="36"/>
        </w:rPr>
        <w:t>2. Respuestas Analíticas al Sustento Teórico</w:t>
      </w:r>
    </w:p>
    <w:p>
      <w:pPr>
        <w:keepNext/>
        <w:spacing w:before="280" w:after="120"/>
      </w:pPr>
      <w:r>
        <w:rPr>
          <w:rFonts w:ascii="Calibri" w:hAnsi="Calibri"/>
          <w:b/>
          <w:color w:val="2B547E"/>
          <w:sz w:val="28"/>
        </w:rPr>
        <w:t>Pregunta 1: Arreglo vs. Lista Enlazada — Escenarios del Mundo Real</w:t>
      </w:r>
    </w:p>
    <w:p>
      <w:pPr>
        <w:spacing w:after="80"/>
      </w:pPr>
      <w:r>
        <w:rPr>
          <w:rFonts w:ascii="Calibri" w:hAnsi="Calibri"/>
          <w:i/>
          <w:color w:val="444444"/>
          <w:sz w:val="20"/>
        </w:rPr>
        <w:t>Consigna: ¿Cuándo es preferible usar un arreglo estático sobre una lista enlazada? Describe al menos dos escenarios concretos del mundo real donde cada estructura sea la opción más adecuada y justifica tu elección.</w:t>
      </w:r>
    </w:p>
    <w:p>
      <w:pPr>
        <w:spacing w:after="80" w:line="276" w:lineRule="auto"/>
        <w:ind w:left="216"/>
      </w:pPr>
      <w:r>
        <w:rPr>
          <w:rFonts w:ascii="Calibri" w:hAnsi="Calibri"/>
          <w:b/>
          <w:color w:val="1B365D"/>
          <w:sz w:val="20"/>
        </w:rPr>
        <w:t>Escenarios preferibles para Arreglos Estáticos:</w:t>
      </w:r>
    </w:p>
    <w:p>
      <w:pPr>
        <w:spacing w:after="80" w:line="276" w:lineRule="auto"/>
        <w:ind w:left="216"/>
      </w:pPr>
      <w:r>
        <w:rPr>
          <w:rFonts w:ascii="Calibri" w:hAnsi="Calibri"/>
          <w:b w:val="0"/>
          <w:sz w:val="20"/>
        </w:rPr>
        <w:t>1. Tablas de búsqueda e índices de bases de datos de alta frecuencia (Lookups O(1)): En motores de bases de datos de solo lectura o cachés en memoria de tamaño fijo, la velocidad de lectura es prioritaria. Los arreglos aprovechan el principio de localidad espacial de la memoria caché del CPU (L1/L2), ofreciendo lecturas masivas a velocidad ultra-rápida.</w:t>
      </w:r>
    </w:p>
    <w:p>
      <w:pPr>
        <w:spacing w:after="80" w:line="276" w:lineRule="auto"/>
        <w:ind w:left="216"/>
      </w:pPr>
      <w:r>
        <w:rPr>
          <w:rFonts w:ascii="Calibri" w:hAnsi="Calibri"/>
          <w:b w:val="0"/>
          <w:sz w:val="20"/>
        </w:rPr>
        <w:t>2. Procesamiento de cuadros de video / Audio DSP en tiempo real: En procesamiento gráfico (framebuffers), las dimensiones en píxeles son conocidas de antemano y la latencia debe ser determinista sin riesgo de pausas por recolección de basura.</w:t>
      </w:r>
    </w:p>
    <w:p>
      <w:pPr>
        <w:spacing w:after="80" w:line="276" w:lineRule="auto"/>
        <w:ind w:left="216"/>
      </w:pPr>
      <w:r>
        <w:rPr>
          <w:rFonts w:ascii="Calibri" w:hAnsi="Calibri"/>
          <w:b/>
          <w:color w:val="1B365D"/>
          <w:sz w:val="20"/>
        </w:rPr>
        <w:t>Escenarios preferibles para Listas Enlazadas Dinámicas:</w:t>
      </w:r>
    </w:p>
    <w:p>
      <w:pPr>
        <w:spacing w:after="80" w:line="276" w:lineRule="auto"/>
        <w:ind w:left="216"/>
      </w:pPr>
      <w:r>
        <w:rPr>
          <w:rFonts w:ascii="Calibri" w:hAnsi="Calibri"/>
          <w:b w:val="0"/>
          <w:sz w:val="20"/>
        </w:rPr>
        <w:t>1. Gestores de tareas / Colas de mensajería (Event Brokers): En sistemas como RabbitMQ o colas de transacciones financieras vivas, la cantidad de tareas entrantes es imprevista. La lista enlazada permite encolar y desencolar tareas en O(1) al inicio/final sin sobrecostos de reasignación.</w:t>
      </w:r>
    </w:p>
    <w:p>
      <w:pPr>
        <w:spacing w:after="80" w:line="276" w:lineRule="auto"/>
        <w:ind w:left="216"/>
      </w:pPr>
      <w:r>
        <w:rPr>
          <w:rFonts w:ascii="Calibri" w:hAnsi="Calibri"/>
          <w:b w:val="0"/>
          <w:sz w:val="20"/>
        </w:rPr>
        <w:t>2. Historial de acciones (Undo/Redo Buffers) y Administradores de memoria: Aplicaciones como editores gráficos donde el tamaño del historial varía dinámicamente y se requieren eliminaciones o inserciones intermedias sin reorganizar bloques masivos.</w:t>
      </w:r>
    </w:p>
    <w:p>
      <w:pPr>
        <w:keepNext/>
        <w:spacing w:before="280" w:after="120"/>
      </w:pPr>
      <w:r>
        <w:rPr>
          <w:rFonts w:ascii="Calibri" w:hAnsi="Calibri"/>
          <w:b/>
          <w:color w:val="2B547E"/>
          <w:sz w:val="28"/>
        </w:rPr>
        <w:t>Pregunta 2: El Garbage Collector de .NET y Nodos Huérfanos</w:t>
      </w:r>
    </w:p>
    <w:p>
      <w:pPr>
        <w:spacing w:after="80"/>
      </w:pPr>
      <w:r>
        <w:rPr>
          <w:rFonts w:ascii="Calibri" w:hAnsi="Calibri"/>
          <w:i/>
          <w:color w:val="444444"/>
          <w:sz w:val="20"/>
        </w:rPr>
        <w:t>Consigna: ¿Qué es el Garbage Collector de .NET y cómo gestiona los nodos huérfanos en el Heap? ¿Qué ocurre en memoria cuando un nodo pierde su última referencia dentro de la lista enlazada?</w:t>
      </w:r>
    </w:p>
    <w:p>
      <w:pPr>
        <w:spacing w:after="80" w:line="276" w:lineRule="auto"/>
        <w:ind w:left="216"/>
      </w:pPr>
      <w:r>
        <w:rPr>
          <w:rFonts w:ascii="Calibri" w:hAnsi="Calibri"/>
          <w:b w:val="0"/>
          <w:sz w:val="20"/>
        </w:rPr>
        <w:t>Análisis de Gestión de Memoria por el CLR:</w:t>
      </w:r>
    </w:p>
    <w:p>
      <w:pPr>
        <w:spacing w:after="80" w:line="276" w:lineRule="auto"/>
        <w:ind w:left="216"/>
      </w:pPr>
      <w:r>
        <w:rPr>
          <w:rFonts w:ascii="Calibri" w:hAnsi="Calibri"/>
          <w:b w:val="0"/>
          <w:sz w:val="20"/>
        </w:rPr>
        <w:t>El Garbage Collector (GC) de .NET es el motor de administración automática de memoria del CLR. El GC opera mediante un algoritmo de Mark-and-Sweep basado en grafos de alcanzabilidad.</w:t>
      </w:r>
    </w:p>
    <w:p>
      <w:pPr>
        <w:spacing w:after="80" w:line="276" w:lineRule="auto"/>
        <w:ind w:left="216"/>
      </w:pPr>
      <w:r>
        <w:rPr>
          <w:rFonts w:ascii="Calibri" w:hAnsi="Calibri"/>
          <w:b w:val="0"/>
          <w:sz w:val="20"/>
        </w:rPr>
        <w:t>Cuando en el método EliminarPorId ejecutamos la reconexión de punteros `anterior.Siguiente = actual.Siguiente;`, el nodo `actual` queda desvinculado de la cadena. Al no existir ningún puntero desde la raíz (Stack, variables locales o campos de clase) que apunte hacia dicho nodo, este se convierte en un NODO HUÉRFANO (inaccesible).</w:t>
      </w:r>
    </w:p>
    <w:p>
      <w:pPr>
        <w:spacing w:after="80" w:line="276" w:lineRule="auto"/>
        <w:ind w:left="216"/>
      </w:pPr>
      <w:r>
        <w:rPr>
          <w:rFonts w:ascii="Calibri" w:hAnsi="Calibri"/>
          <w:b w:val="0"/>
          <w:sz w:val="20"/>
        </w:rPr>
        <w:t>En el siguiente ciclo de recolección (Generación 0 del Heap), el GC identifica que el objeto no es alcanzable en el grafo de referencias, marcando su bloque de memoria como disponible y liberándolo de forma transparente sin requerir llamadas manuales como `free()` o `delete`.</w:t>
      </w:r>
    </w:p>
    <w:p>
      <w:pPr>
        <w:keepNext/>
        <w:spacing w:before="280" w:after="120"/>
      </w:pPr>
      <w:r>
        <w:rPr>
          <w:rFonts w:ascii="Calibri" w:hAnsi="Calibri"/>
          <w:b/>
          <w:color w:val="2B547E"/>
          <w:sz w:val="28"/>
        </w:rPr>
        <w:t>Pregunta 3: Fragmentación Interna y Ejemplo Numérico</w:t>
      </w:r>
    </w:p>
    <w:p>
      <w:pPr>
        <w:spacing w:after="80"/>
      </w:pPr>
      <w:r>
        <w:rPr>
          <w:rFonts w:ascii="Calibri" w:hAnsi="Calibri"/>
          <w:i/>
          <w:color w:val="444444"/>
          <w:sz w:val="20"/>
        </w:rPr>
        <w:t>Consigna: Explica con un ejemplo numérico qué es la fragmentación interna. Si declaras new RegistroDatos[100] pero sólo insertas 18 registros, ¿cuánta memoria se desperdicia y por qué eso no ocurre con nodos dinámicos?</w:t>
      </w:r>
    </w:p>
    <w:p>
      <w:pPr>
        <w:spacing w:after="80" w:line="276" w:lineRule="auto"/>
        <w:ind w:left="216"/>
      </w:pPr>
      <w:r>
        <w:rPr>
          <w:rFonts w:ascii="Calibri" w:hAnsi="Calibri"/>
          <w:b w:val="0"/>
          <w:sz w:val="20"/>
        </w:rPr>
        <w:t>Demostración Numérica de Desperdicio:</w:t>
      </w:r>
    </w:p>
    <w:p>
      <w:pPr>
        <w:spacing w:after="80" w:line="276" w:lineRule="auto"/>
        <w:ind w:left="216"/>
      </w:pPr>
      <w:r>
        <w:rPr>
          <w:rFonts w:ascii="Calibri" w:hAnsi="Calibri"/>
          <w:b w:val="0"/>
          <w:sz w:val="20"/>
        </w:rPr>
        <w:t>La fragmentación interna ocurre cuando se reserva un bloque de memoria contigua basado en una estimación máxima, pero solo se utiliza una fracción de dicha reserva. La memoria no utilizada queda bloqueada e inutilizable para el resto del sistema.</w:t>
      </w:r>
    </w:p>
    <w:p>
      <w:pPr>
        <w:spacing w:after="80" w:line="276" w:lineRule="auto"/>
        <w:ind w:left="216"/>
      </w:pPr>
      <w:r>
        <w:rPr>
          <w:rFonts w:ascii="Calibri" w:hAnsi="Calibri"/>
          <w:b w:val="0"/>
          <w:sz w:val="20"/>
        </w:rPr>
        <w:t>Ejemplo Numérico: Supongamos que `RegistroDatos` ocupa 32 bytes (Id: 4B, Nombre: referencia de 8B, Monto: 16B decimal).</w:t>
      </w:r>
    </w:p>
    <w:p>
      <w:pPr>
        <w:spacing w:after="80" w:line="276" w:lineRule="auto"/>
        <w:ind w:left="216"/>
      </w:pPr>
      <w:r>
        <w:rPr>
          <w:rFonts w:ascii="Calibri" w:hAnsi="Calibri"/>
          <w:b w:val="0"/>
          <w:sz w:val="20"/>
        </w:rPr>
        <w:t>• Memoria reservada estáticamente (100 elementos): 100 × 32 bytes = 3,200 bytes.</w:t>
      </w:r>
    </w:p>
    <w:p>
      <w:pPr>
        <w:spacing w:after="80" w:line="276" w:lineRule="auto"/>
        <w:ind w:left="216"/>
      </w:pPr>
      <w:r>
        <w:rPr>
          <w:rFonts w:ascii="Calibri" w:hAnsi="Calibri"/>
          <w:b w:val="0"/>
          <w:sz w:val="20"/>
        </w:rPr>
        <w:t>• Memoria realmente utilizada (18 elementos): 18 × 32 bytes = 576 bytes.</w:t>
      </w:r>
    </w:p>
    <w:p>
      <w:pPr>
        <w:spacing w:after="80" w:line="276" w:lineRule="auto"/>
        <w:ind w:left="216"/>
      </w:pPr>
      <w:r>
        <w:rPr>
          <w:rFonts w:ascii="Calibri" w:hAnsi="Calibri"/>
          <w:b/>
          <w:color w:val="1B365D"/>
          <w:sz w:val="20"/>
        </w:rPr>
        <w:t>• Memoria Desperdiciada: 3,200 B − 576 B = 2,624 bytes (82% de desperdicio de espacio).</w:t>
      </w:r>
    </w:p>
    <w:p>
      <w:pPr>
        <w:spacing w:after="80" w:line="276" w:lineRule="auto"/>
        <w:ind w:left="216"/>
      </w:pPr>
      <w:r>
        <w:rPr>
          <w:rFonts w:ascii="Calibri" w:hAnsi="Calibri"/>
          <w:b w:val="0"/>
          <w:sz w:val="20"/>
        </w:rPr>
        <w:t>En la Lista Enlazada Dinámica, cada nodo se asigna individualmente mediante `new NodoRegistro()` únicamente cuando un nuevo registro es insertado. Por ende, para 18 registros solo se asignan exactamente 18 nodos en la Heap, erradicando el desperdicio por capacidad sobredimensionada.</w:t>
      </w:r>
    </w:p>
    <w:p>
      <w:pPr>
        <w:keepNext/>
        <w:spacing w:before="280" w:after="120"/>
      </w:pPr>
      <w:r>
        <w:rPr>
          <w:rFonts w:ascii="Calibri" w:hAnsi="Calibri"/>
          <w:b/>
          <w:color w:val="2B547E"/>
          <w:sz w:val="28"/>
        </w:rPr>
        <w:t>Pregunta 4: Costo de las Referencias y Punto de Inflexión (Overhead)</w:t>
      </w:r>
    </w:p>
    <w:p>
      <w:pPr>
        <w:spacing w:after="80"/>
      </w:pPr>
      <w:r>
        <w:rPr>
          <w:rFonts w:ascii="Calibri" w:hAnsi="Calibri"/>
          <w:i/>
          <w:color w:val="444444"/>
          <w:sz w:val="20"/>
        </w:rPr>
        <w:t>Consigna: Cada NodoRegistro almacena una referencia al nodo siguiente. ¿Cuántos bytes ocupa esa referencia en una plataforma de 64 bits? ¿A partir de qué tamaño de lista el overhead de referencias supera el desperdicio de un arreglo estático sobredimensionado?</w:t>
      </w:r>
    </w:p>
    <w:p>
      <w:pPr>
        <w:spacing w:after="80" w:line="276" w:lineRule="auto"/>
        <w:ind w:left="216"/>
      </w:pPr>
      <w:r>
        <w:rPr>
          <w:rFonts w:ascii="Calibri" w:hAnsi="Calibri"/>
          <w:b w:val="0"/>
          <w:sz w:val="20"/>
        </w:rPr>
        <w:t>Análisis de Overhead de Referencias (64 bits):</w:t>
      </w:r>
    </w:p>
    <w:p>
      <w:pPr>
        <w:spacing w:after="80" w:line="276" w:lineRule="auto"/>
        <w:ind w:left="216"/>
      </w:pPr>
      <w:r>
        <w:rPr>
          <w:rFonts w:ascii="Calibri" w:hAnsi="Calibri"/>
          <w:b w:val="0"/>
          <w:sz w:val="20"/>
        </w:rPr>
        <w:t>En un entorno de ejecución .NET de 64 bits (x64), toda referencia gestionada (puntero a la Heap) ocupa exactamente 8 bytes. Además, cada objeto en la Heap de C# incluye una cabecera de objeto (MethodTable pointer + Object Header) de 16 bytes de overhead.</w:t>
      </w:r>
    </w:p>
    <w:p>
      <w:pPr>
        <w:spacing w:after="80" w:line="276" w:lineRule="auto"/>
        <w:ind w:left="216"/>
      </w:pPr>
      <w:r>
        <w:rPr>
          <w:rFonts w:ascii="Calibri" w:hAnsi="Calibri"/>
          <w:b w:val="0"/>
          <w:sz w:val="20"/>
        </w:rPr>
        <w:t>• Overhead por nodo en Lista Enlazada: 8 bytes (puntero Siguiente) + 16 bytes (cabecera del objeto NodoRegistro) = 24 bytes por registro.</w:t>
      </w:r>
    </w:p>
    <w:p>
      <w:pPr>
        <w:spacing w:after="80" w:line="276" w:lineRule="auto"/>
        <w:ind w:left="216"/>
      </w:pPr>
      <w:r>
        <w:rPr>
          <w:rFonts w:ascii="Calibri" w:hAnsi="Calibri"/>
          <w:b/>
          <w:color w:val="1B365D"/>
          <w:sz w:val="20"/>
        </w:rPr>
        <w:t>Cálculo del Punto de Inflexión (Breakeven Point):</w:t>
      </w:r>
    </w:p>
    <w:p>
      <w:pPr>
        <w:spacing w:after="80" w:line="276" w:lineRule="auto"/>
        <w:ind w:left="216"/>
      </w:pPr>
      <w:r>
        <w:rPr>
          <w:rFonts w:ascii="Calibri" w:hAnsi="Calibri"/>
          <w:b w:val="0"/>
          <w:sz w:val="20"/>
        </w:rPr>
        <w:t>Comparando un arreglo estático sobredimensionado de N_max=1000 elementos (donde se ocupan 'n' elementos) vs. una lista enlazada de 'n' elementos:</w:t>
      </w:r>
    </w:p>
    <w:p>
      <w:pPr>
        <w:spacing w:after="80" w:line="276" w:lineRule="auto"/>
        <w:ind w:left="216"/>
      </w:pPr>
      <w:r>
        <w:rPr>
          <w:rFonts w:ascii="Calibri" w:hAnsi="Calibri"/>
          <w:b w:val="0"/>
          <w:sz w:val="20"/>
        </w:rPr>
        <w:t>• Memoria Arreglo Estático: 1000 × 32 bytes = 32,000 bytes.</w:t>
      </w:r>
    </w:p>
    <w:p>
      <w:pPr>
        <w:spacing w:after="80" w:line="276" w:lineRule="auto"/>
        <w:ind w:left="216"/>
      </w:pPr>
      <w:r>
        <w:rPr>
          <w:rFonts w:ascii="Calibri" w:hAnsi="Calibri"/>
          <w:b w:val="0"/>
          <w:sz w:val="20"/>
        </w:rPr>
        <w:t>• Memoria Lista Enlazada: n × (32 bytes datos + 24 bytes overhead) = 56n bytes.</w:t>
      </w:r>
    </w:p>
    <w:p>
      <w:pPr>
        <w:spacing w:after="80" w:line="276" w:lineRule="auto"/>
        <w:ind w:left="216"/>
      </w:pPr>
      <w:r>
        <w:rPr>
          <w:rFonts w:ascii="Calibri" w:hAnsi="Calibri"/>
          <w:b/>
          <w:color w:val="1B365D"/>
          <w:sz w:val="20"/>
        </w:rPr>
        <w:t>Igualando ambas ecuaciones: 56n = 32,000  =&gt;  n ≈ 571 registros.</w:t>
      </w:r>
    </w:p>
    <w:p>
      <w:pPr>
        <w:spacing w:after="80" w:line="276" w:lineRule="auto"/>
        <w:ind w:left="216"/>
      </w:pPr>
      <w:r>
        <w:rPr>
          <w:rFonts w:ascii="Calibri" w:hAnsi="Calibri"/>
          <w:b w:val="0"/>
          <w:sz w:val="20"/>
        </w:rPr>
        <w:t>Conclusión: Si la lista almacena MENOS de 571 registros, la Lista Enlazada es más eficiente en consumo total de memoria que el arreglo reservado de 1000. Si se almacenan MÁS de 571 registros, el overhead de las referencias y cabeceras de la lista supera el costo del arreglo estático.</w:t>
      </w:r>
    </w:p>
    <w:p>
      <w:pPr>
        <w:keepNext/>
        <w:spacing w:before="280" w:after="120"/>
      </w:pPr>
      <w:r>
        <w:rPr>
          <w:rFonts w:ascii="Calibri" w:hAnsi="Calibri"/>
          <w:b/>
          <w:color w:val="2B547E"/>
          <w:sz w:val="28"/>
        </w:rPr>
        <w:t>Pregunta 5: Complejidad Algorítmica de Búsqueda</w:t>
      </w:r>
    </w:p>
    <w:p>
      <w:pPr>
        <w:spacing w:after="80"/>
      </w:pPr>
      <w:r>
        <w:rPr>
          <w:rFonts w:ascii="Calibri" w:hAnsi="Calibri"/>
          <w:i/>
          <w:color w:val="444444"/>
          <w:sz w:val="20"/>
        </w:rPr>
        <w:t>Consigna: Si necesitas buscar un registro por su campo ID en ambas estructuras (asumiendo datos no ordenados), ¿cuál es la complejidad temporal en el peor caso para cada una? ¿Cambia algo si los datos están ordenados?</w:t>
      </w:r>
    </w:p>
    <w:p>
      <w:pPr>
        <w:spacing w:after="80" w:line="276" w:lineRule="auto"/>
        <w:ind w:left="216"/>
      </w:pPr>
      <w:r>
        <w:rPr>
          <w:rFonts w:ascii="Calibri" w:hAnsi="Calibri"/>
          <w:b w:val="0"/>
          <w:sz w:val="20"/>
        </w:rPr>
        <w:t>Análisis de Complejidad Temporal (Worst-Case):</w:t>
      </w:r>
    </w:p>
    <w:p>
      <w:pPr>
        <w:spacing w:after="80" w:line="276" w:lineRule="auto"/>
        <w:ind w:left="216"/>
      </w:pPr>
      <w:r>
        <w:rPr>
          <w:rFonts w:ascii="Calibri" w:hAnsi="Calibri"/>
          <w:b/>
          <w:color w:val="1B365D"/>
          <w:sz w:val="20"/>
        </w:rPr>
        <w:t>1. Datos NO Ordenados:</w:t>
      </w:r>
    </w:p>
    <w:p>
      <w:pPr>
        <w:spacing w:after="80" w:line="276" w:lineRule="auto"/>
        <w:ind w:left="216"/>
      </w:pPr>
      <w:r>
        <w:rPr>
          <w:rFonts w:ascii="Calibri" w:hAnsi="Calibri"/>
          <w:b w:val="0"/>
          <w:sz w:val="20"/>
        </w:rPr>
        <w:t>• Arreglo Estático: O(n) — Requiere una búsqueda lineal iterando elemento por elemento.</w:t>
      </w:r>
    </w:p>
    <w:p>
      <w:pPr>
        <w:spacing w:after="80" w:line="276" w:lineRule="auto"/>
        <w:ind w:left="216"/>
      </w:pPr>
      <w:r>
        <w:rPr>
          <w:rFonts w:ascii="Calibri" w:hAnsi="Calibri"/>
          <w:b w:val="0"/>
          <w:sz w:val="20"/>
        </w:rPr>
        <w:t>• Lista Enlazada: O(n) — Requiere recorrer la cadena desde `cabeza` hasta el último nodo.</w:t>
      </w:r>
    </w:p>
    <w:p>
      <w:pPr>
        <w:spacing w:after="80" w:line="276" w:lineRule="auto"/>
        <w:ind w:left="216"/>
      </w:pPr>
      <w:r>
        <w:rPr>
          <w:rFonts w:ascii="Calibri" w:hAnsi="Calibri"/>
          <w:b/>
          <w:color w:val="1B365D"/>
          <w:sz w:val="20"/>
        </w:rPr>
        <w:t>2. Datos ORDENADOS por ID:</w:t>
      </w:r>
    </w:p>
    <w:p>
      <w:pPr>
        <w:spacing w:after="80" w:line="276" w:lineRule="auto"/>
        <w:ind w:left="216"/>
      </w:pPr>
      <w:r>
        <w:rPr>
          <w:rFonts w:ascii="Calibri" w:hAnsi="Calibri"/>
          <w:b w:val="0"/>
          <w:sz w:val="20"/>
        </w:rPr>
        <w:t>• Arreglo Estático: O(log n) — Permite aplicar Búsqueda Binaria gracias al acceso aleatorio por índice en O(1).</w:t>
      </w:r>
    </w:p>
    <w:p>
      <w:pPr>
        <w:spacing w:after="80" w:line="276" w:lineRule="auto"/>
        <w:ind w:left="216"/>
      </w:pPr>
      <w:r>
        <w:rPr>
          <w:rFonts w:ascii="Calibri" w:hAnsi="Calibri"/>
          <w:b w:val="0"/>
          <w:sz w:val="20"/>
        </w:rPr>
        <w:t>• Lista Enlazada: O(n) — A PESAR de estar ordenada, NO se puede aplicar Búsqueda Binaria eficientemente porque acceder al elemento central requiere recorrer n/2 nodos (O(n)). La complejidad se mantiene estricta en O(n).</w:t>
      </w:r>
    </w:p>
    <w:p>
      <w:pPr>
        <w:spacing w:after="240"/>
      </w:pPr>
    </w:p>
    <w:p>
      <w:pPr>
        <w:keepNext/>
        <w:spacing w:before="280" w:after="120"/>
      </w:pPr>
      <w:r>
        <w:rPr>
          <w:rFonts w:ascii="Calibri" w:hAnsi="Calibri"/>
          <w:b/>
          <w:color w:val="1B365D"/>
          <w:sz w:val="36"/>
        </w:rPr>
        <w:t>3. Arquitectura del Motor DataCore e Interoperabilidad</w:t>
      </w:r>
    </w:p>
    <w:p>
      <w:pPr>
        <w:spacing w:after="160" w:line="276" w:lineRule="auto"/>
      </w:pPr>
      <w:r>
        <w:rPr>
          <w:rFonts w:ascii="Calibri" w:hAnsi="Calibri"/>
          <w:sz w:val="22"/>
        </w:rPr>
        <w:t xml:space="preserve">El módulo de la Fase 3 se integra al motor DataCore respetando una arquitectura multicapa altamente modular. El método </w:t>
      </w:r>
      <w:r>
        <w:rPr>
          <w:rFonts w:ascii="Consolas" w:hAnsi="Consolas"/>
          <w:b/>
          <w:sz w:val="20"/>
        </w:rPr>
        <w:t>ObtenerComoArreglo()</w:t>
      </w:r>
      <w:r>
        <w:rPr>
          <w:rFonts w:ascii="Calibri" w:hAnsi="Calibri"/>
          <w:sz w:val="22"/>
        </w:rPr>
        <w:t xml:space="preserve"> actúa como el puente de interoperabilidad crítico entre la estructura dinámicamente asignada en la Heap y los algoritmos de ordenamiento masivo (QuickSort de la Fase 2 / SelectionSort de la Fase 1) que requieren acceso directo por índice.</w:t>
      </w:r>
    </w:p>
    <w:p>
      <w:pPr>
        <w:keepNext/>
        <w:spacing w:before="280" w:after="120"/>
      </w:pPr>
      <w:r>
        <w:rPr>
          <w:rFonts w:ascii="Calibri" w:hAnsi="Calibri"/>
          <w:b/>
          <w:color w:val="2B547E"/>
          <w:sz w:val="28"/>
        </w:rPr>
        <w:t>Tabla de Complejidad Algorítmica — Operaciones DataCore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00" w:type="dxa"/>
              <w:bottom w:w="100" w:type="dxa"/>
              <w:left w:w="120" w:type="dxa"/>
              <w:right w:w="120" w:type="dxa"/>
            </w:tcMar>
          </w:tcPr>
          <w:p>
            <w:r>
              <w:rPr>
                <w:rFonts w:ascii="Calibri" w:hAnsi="Calibri"/>
                <w:b/>
                <w:color w:val="FFFFFF"/>
                <w:sz w:val="20"/>
              </w:rPr>
              <w:t>Operación DataCore</w:t>
            </w:r>
          </w:p>
        </w:tc>
        <w:tc>
          <w:tcPr>
            <w:tcW w:type="dxa" w:w="2160"/>
            <w:shd w:fill="1B365D"/>
            <w:tcMar>
              <w:top w:w="100" w:type="dxa"/>
              <w:bottom w:w="100" w:type="dxa"/>
              <w:left w:w="120" w:type="dxa"/>
              <w:right w:w="120" w:type="dxa"/>
            </w:tcMar>
          </w:tcPr>
          <w:p>
            <w:r>
              <w:rPr>
                <w:rFonts w:ascii="Calibri" w:hAnsi="Calibri"/>
                <w:b/>
                <w:color w:val="FFFFFF"/>
                <w:sz w:val="20"/>
              </w:rPr>
              <w:t>Complejidad Big-O</w:t>
            </w:r>
          </w:p>
        </w:tc>
        <w:tc>
          <w:tcPr>
            <w:tcW w:type="dxa" w:w="4176"/>
            <w:shd w:fill="1B365D"/>
            <w:tcMar>
              <w:top w:w="100" w:type="dxa"/>
              <w:bottom w:w="100" w:type="dxa"/>
              <w:left w:w="120" w:type="dxa"/>
              <w:right w:w="120" w:type="dxa"/>
            </w:tcMar>
          </w:tcPr>
          <w:p>
            <w:r>
              <w:rPr>
                <w:rFonts w:ascii="Calibri" w:hAnsi="Calibri"/>
                <w:b/>
                <w:color w:val="FFFFFF"/>
                <w:sz w:val="20"/>
              </w:rPr>
              <w:t>Justificación Técnica</w:t>
            </w:r>
          </w:p>
        </w:tc>
      </w:tr>
      <w:tr>
        <w:tc>
          <w:tcPr>
            <w:tcW w:type="dxa" w:w="2880"/>
            <w:shd w:fill="F9FAFC"/>
            <w:tcMar>
              <w:top w:w="80" w:type="dxa"/>
              <w:bottom w:w="80" w:type="dxa"/>
              <w:left w:w="100" w:type="dxa"/>
              <w:right w:w="100" w:type="dxa"/>
            </w:tcMar>
          </w:tcPr>
          <w:p>
            <w:pPr>
              <w:spacing w:before="40" w:after="40"/>
            </w:pPr>
            <w:r>
              <w:rPr>
                <w:rFonts w:ascii="Calibri" w:hAnsi="Calibri"/>
                <w:sz w:val="19"/>
              </w:rPr>
              <w:t>InsertarInicio()</w:t>
            </w:r>
          </w:p>
        </w:tc>
        <w:tc>
          <w:tcPr>
            <w:tcW w:type="dxa" w:w="2160"/>
            <w:shd w:fill="F9FAFC"/>
            <w:tcMar>
              <w:top w:w="80" w:type="dxa"/>
              <w:bottom w:w="80" w:type="dxa"/>
              <w:left w:w="100" w:type="dxa"/>
              <w:right w:w="100" w:type="dxa"/>
            </w:tcMar>
          </w:tcPr>
          <w:p>
            <w:pPr>
              <w:spacing w:before="40" w:after="40"/>
            </w:pPr>
            <w:r>
              <w:rPr>
                <w:rFonts w:ascii="Consolas" w:hAnsi="Consolas"/>
                <w:b/>
                <w:sz w:val="19"/>
              </w:rPr>
              <w:t>O(1)</w:t>
            </w:r>
          </w:p>
        </w:tc>
        <w:tc>
          <w:tcPr>
            <w:tcW w:type="dxa" w:w="4176"/>
            <w:shd w:fill="F9FAFC"/>
            <w:tcMar>
              <w:top w:w="80" w:type="dxa"/>
              <w:bottom w:w="80" w:type="dxa"/>
              <w:left w:w="100" w:type="dxa"/>
              <w:right w:w="100" w:type="dxa"/>
            </w:tcMar>
          </w:tcPr>
          <w:p>
            <w:pPr>
              <w:spacing w:before="40" w:after="40"/>
            </w:pPr>
            <w:r>
              <w:rPr>
                <w:rFonts w:ascii="Calibri" w:hAnsi="Calibri"/>
                <w:sz w:val="19"/>
              </w:rPr>
              <w:t>Reasignación inmediata del puntero cabeza. No requiere recorrido.</w:t>
            </w:r>
          </w:p>
        </w:tc>
      </w:tr>
      <w:tr>
        <w:tc>
          <w:tcPr>
            <w:tcW w:type="dxa" w:w="2880"/>
            <w:shd w:fill="FFFFFF"/>
            <w:tcMar>
              <w:top w:w="80" w:type="dxa"/>
              <w:bottom w:w="80" w:type="dxa"/>
              <w:left w:w="100" w:type="dxa"/>
              <w:right w:w="100" w:type="dxa"/>
            </w:tcMar>
          </w:tcPr>
          <w:p>
            <w:pPr>
              <w:spacing w:before="40" w:after="40"/>
            </w:pPr>
            <w:r>
              <w:rPr>
                <w:rFonts w:ascii="Calibri" w:hAnsi="Calibri"/>
                <w:sz w:val="19"/>
              </w:rPr>
              <w:t>InsertarFinal()</w:t>
            </w:r>
          </w:p>
        </w:tc>
        <w:tc>
          <w:tcPr>
            <w:tcW w:type="dxa" w:w="2160"/>
            <w:shd w:fill="FFFFFF"/>
            <w:tcMar>
              <w:top w:w="80" w:type="dxa"/>
              <w:bottom w:w="80" w:type="dxa"/>
              <w:left w:w="100" w:type="dxa"/>
              <w:right w:w="100" w:type="dxa"/>
            </w:tcMar>
          </w:tcPr>
          <w:p>
            <w:pPr>
              <w:spacing w:before="40" w:after="40"/>
            </w:pPr>
            <w:r>
              <w:rPr>
                <w:rFonts w:ascii="Consolas" w:hAnsi="Consolas"/>
                <w:b/>
                <w:sz w:val="19"/>
              </w:rPr>
              <w:t>O(n)</w:t>
            </w:r>
          </w:p>
        </w:tc>
        <w:tc>
          <w:tcPr>
            <w:tcW w:type="dxa" w:w="4176"/>
            <w:shd w:fill="FFFFFF"/>
            <w:tcMar>
              <w:top w:w="80" w:type="dxa"/>
              <w:bottom w:w="80" w:type="dxa"/>
              <w:left w:w="100" w:type="dxa"/>
              <w:right w:w="100" w:type="dxa"/>
            </w:tcMar>
          </w:tcPr>
          <w:p>
            <w:pPr>
              <w:spacing w:before="40" w:after="40"/>
            </w:pPr>
            <w:r>
              <w:rPr>
                <w:rFonts w:ascii="Calibri" w:hAnsi="Calibri"/>
                <w:sz w:val="19"/>
              </w:rPr>
              <w:t>Itera secuencialmente la cadena hasta el último nodo para enlazar el nuevo.</w:t>
            </w:r>
          </w:p>
        </w:tc>
      </w:tr>
      <w:tr>
        <w:tc>
          <w:tcPr>
            <w:tcW w:type="dxa" w:w="2880"/>
            <w:shd w:fill="F9FAFC"/>
            <w:tcMar>
              <w:top w:w="80" w:type="dxa"/>
              <w:bottom w:w="80" w:type="dxa"/>
              <w:left w:w="100" w:type="dxa"/>
              <w:right w:w="100" w:type="dxa"/>
            </w:tcMar>
          </w:tcPr>
          <w:p>
            <w:pPr>
              <w:spacing w:before="40" w:after="40"/>
            </w:pPr>
            <w:r>
              <w:rPr>
                <w:rFonts w:ascii="Calibri" w:hAnsi="Calibri"/>
                <w:sz w:val="19"/>
              </w:rPr>
              <w:t>EliminarPorId()</w:t>
            </w:r>
          </w:p>
        </w:tc>
        <w:tc>
          <w:tcPr>
            <w:tcW w:type="dxa" w:w="2160"/>
            <w:shd w:fill="F9FAFC"/>
            <w:tcMar>
              <w:top w:w="80" w:type="dxa"/>
              <w:bottom w:w="80" w:type="dxa"/>
              <w:left w:w="100" w:type="dxa"/>
              <w:right w:w="100" w:type="dxa"/>
            </w:tcMar>
          </w:tcPr>
          <w:p>
            <w:pPr>
              <w:spacing w:before="40" w:after="40"/>
            </w:pPr>
            <w:r>
              <w:rPr>
                <w:rFonts w:ascii="Consolas" w:hAnsi="Consolas"/>
                <w:b/>
                <w:sz w:val="19"/>
              </w:rPr>
              <w:t>O(n)</w:t>
            </w:r>
          </w:p>
        </w:tc>
        <w:tc>
          <w:tcPr>
            <w:tcW w:type="dxa" w:w="4176"/>
            <w:shd w:fill="F9FAFC"/>
            <w:tcMar>
              <w:top w:w="80" w:type="dxa"/>
              <w:bottom w:w="80" w:type="dxa"/>
              <w:left w:w="100" w:type="dxa"/>
              <w:right w:w="100" w:type="dxa"/>
            </w:tcMar>
          </w:tcPr>
          <w:p>
            <w:pPr>
              <w:spacing w:before="40" w:after="40"/>
            </w:pPr>
            <w:r>
              <w:rPr>
                <w:rFonts w:ascii="Calibri" w:hAnsi="Calibri"/>
                <w:sz w:val="19"/>
              </w:rPr>
              <w:t>Búsqueda lineal del objetivo y reconexión de punteros anterior/siguiente.</w:t>
            </w:r>
          </w:p>
        </w:tc>
      </w:tr>
      <w:tr>
        <w:tc>
          <w:tcPr>
            <w:tcW w:type="dxa" w:w="2880"/>
            <w:shd w:fill="FFFFFF"/>
            <w:tcMar>
              <w:top w:w="80" w:type="dxa"/>
              <w:bottom w:w="80" w:type="dxa"/>
              <w:left w:w="100" w:type="dxa"/>
              <w:right w:w="100" w:type="dxa"/>
            </w:tcMar>
          </w:tcPr>
          <w:p>
            <w:pPr>
              <w:spacing w:before="40" w:after="40"/>
            </w:pPr>
            <w:r>
              <w:rPr>
                <w:rFonts w:ascii="Calibri" w:hAnsi="Calibri"/>
                <w:sz w:val="19"/>
              </w:rPr>
              <w:t>ObtenerComoArreglo()</w:t>
            </w:r>
          </w:p>
        </w:tc>
        <w:tc>
          <w:tcPr>
            <w:tcW w:type="dxa" w:w="2160"/>
            <w:shd w:fill="FFFFFF"/>
            <w:tcMar>
              <w:top w:w="80" w:type="dxa"/>
              <w:bottom w:w="80" w:type="dxa"/>
              <w:left w:w="100" w:type="dxa"/>
              <w:right w:w="100" w:type="dxa"/>
            </w:tcMar>
          </w:tcPr>
          <w:p>
            <w:pPr>
              <w:spacing w:before="40" w:after="40"/>
            </w:pPr>
            <w:r>
              <w:rPr>
                <w:rFonts w:ascii="Consolas" w:hAnsi="Consolas"/>
                <w:b/>
                <w:sz w:val="19"/>
              </w:rPr>
              <w:t>O(n)</w:t>
            </w:r>
          </w:p>
        </w:tc>
        <w:tc>
          <w:tcPr>
            <w:tcW w:type="dxa" w:w="4176"/>
            <w:shd w:fill="FFFFFF"/>
            <w:tcMar>
              <w:top w:w="80" w:type="dxa"/>
              <w:bottom w:w="80" w:type="dxa"/>
              <w:left w:w="100" w:type="dxa"/>
              <w:right w:w="100" w:type="dxa"/>
            </w:tcMar>
          </w:tcPr>
          <w:p>
            <w:pPr>
              <w:spacing w:before="40" w:after="40"/>
            </w:pPr>
            <w:r>
              <w:rPr>
                <w:rFonts w:ascii="Calibri" w:hAnsi="Calibri"/>
                <w:sz w:val="19"/>
              </w:rPr>
              <w:t>Un solo recorrido completo para copiar cada struct RegistroDatos a un array.</w:t>
            </w:r>
          </w:p>
        </w:tc>
      </w:tr>
      <w:tr>
        <w:tc>
          <w:tcPr>
            <w:tcW w:type="dxa" w:w="2880"/>
            <w:shd w:fill="F9FAFC"/>
            <w:tcMar>
              <w:top w:w="80" w:type="dxa"/>
              <w:bottom w:w="80" w:type="dxa"/>
              <w:left w:w="100" w:type="dxa"/>
              <w:right w:w="100" w:type="dxa"/>
            </w:tcMar>
          </w:tcPr>
          <w:p>
            <w:pPr>
              <w:spacing w:before="40" w:after="40"/>
            </w:pPr>
            <w:r>
              <w:rPr>
                <w:rFonts w:ascii="Calibri" w:hAnsi="Calibri"/>
                <w:sz w:val="19"/>
              </w:rPr>
              <w:t>QuickSort (Heredado)</w:t>
            </w:r>
          </w:p>
        </w:tc>
        <w:tc>
          <w:tcPr>
            <w:tcW w:type="dxa" w:w="2160"/>
            <w:shd w:fill="F9FAFC"/>
            <w:tcMar>
              <w:top w:w="80" w:type="dxa"/>
              <w:bottom w:w="80" w:type="dxa"/>
              <w:left w:w="100" w:type="dxa"/>
              <w:right w:w="100" w:type="dxa"/>
            </w:tcMar>
          </w:tcPr>
          <w:p>
            <w:pPr>
              <w:spacing w:before="40" w:after="40"/>
            </w:pPr>
            <w:r>
              <w:rPr>
                <w:rFonts w:ascii="Consolas" w:hAnsi="Consolas"/>
                <w:b/>
                <w:sz w:val="19"/>
              </w:rPr>
              <w:t>O(n log n)</w:t>
            </w:r>
          </w:p>
        </w:tc>
        <w:tc>
          <w:tcPr>
            <w:tcW w:type="dxa" w:w="4176"/>
            <w:shd w:fill="F9FAFC"/>
            <w:tcMar>
              <w:top w:w="80" w:type="dxa"/>
              <w:bottom w:w="80" w:type="dxa"/>
              <w:left w:w="100" w:type="dxa"/>
              <w:right w:w="100" w:type="dxa"/>
            </w:tcMar>
          </w:tcPr>
          <w:p>
            <w:pPr>
              <w:spacing w:before="40" w:after="40"/>
            </w:pPr>
            <w:r>
              <w:rPr>
                <w:rFonts w:ascii="Calibri" w:hAnsi="Calibri"/>
                <w:sz w:val="19"/>
              </w:rPr>
              <w:t>Algoritmo de Fase 2 ejecutado sobre el arreglo extraído. Caso promedio óptimo.</w:t>
            </w:r>
          </w:p>
        </w:tc>
      </w:tr>
    </w:tbl>
    <w:p>
      <w:pPr>
        <w:spacing w:after="240"/>
      </w:pPr>
    </w:p>
    <w:p>
      <w:pPr>
        <w:keepNext/>
        <w:spacing w:before="280" w:after="120"/>
      </w:pPr>
      <w:r>
        <w:rPr>
          <w:rFonts w:ascii="Calibri" w:hAnsi="Calibri"/>
          <w:b/>
          <w:color w:val="1B365D"/>
          <w:sz w:val="36"/>
        </w:rPr>
        <w:t>4. Conclusiones y Lecciones Aprendidas</w:t>
      </w:r>
    </w:p>
    <w:p>
      <w:pPr>
        <w:spacing w:after="120" w:line="276" w:lineRule="auto"/>
        <w:ind w:left="288"/>
      </w:pPr>
      <w:r>
        <w:rPr>
          <w:rFonts w:ascii="Calibri" w:hAnsi="Calibri"/>
          <w:b/>
          <w:color w:val="1B365D"/>
          <w:sz w:val="21"/>
        </w:rPr>
        <w:t xml:space="preserve">• Gestión Eficiente en la Heap: </w:t>
      </w:r>
      <w:r>
        <w:rPr>
          <w:rFonts w:ascii="Calibri" w:hAnsi="Calibri"/>
          <w:sz w:val="21"/>
        </w:rPr>
        <w:t>Se comprendió el ciclo de vida de los objetos Reference Type en C# y la interacción con el Garbage Collector, eliminando fugas de memoria y evitando dereferencias nulas.</w:t>
      </w:r>
    </w:p>
    <w:p>
      <w:pPr>
        <w:spacing w:after="120" w:line="276" w:lineRule="auto"/>
        <w:ind w:left="288"/>
      </w:pPr>
      <w:r>
        <w:rPr>
          <w:rFonts w:ascii="Calibri" w:hAnsi="Calibri"/>
          <w:b/>
          <w:color w:val="1B365D"/>
          <w:sz w:val="21"/>
        </w:rPr>
        <w:t xml:space="preserve">• Interoperabilidad Estratégica: </w:t>
      </w:r>
      <w:r>
        <w:rPr>
          <w:rFonts w:ascii="Calibri" w:hAnsi="Calibri"/>
          <w:sz w:val="21"/>
        </w:rPr>
        <w:t>La arquitectura híbrida (lista dinámica para recepción en tiempo real + conversión a arreglo para ordenamiento rápido) representa un patrón de diseño ampliamente utilizado en motores de producción.</w:t>
      </w:r>
    </w:p>
    <w:p>
      <w:pPr>
        <w:spacing w:after="120" w:line="276" w:lineRule="auto"/>
        <w:ind w:left="288"/>
      </w:pPr>
      <w:r>
        <w:rPr>
          <w:rFonts w:ascii="Calibri" w:hAnsi="Calibri"/>
          <w:b/>
          <w:color w:val="1B365D"/>
          <w:sz w:val="21"/>
        </w:rPr>
        <w:t xml:space="preserve">• Control de Versiones Profesional: </w:t>
      </w:r>
      <w:r>
        <w:rPr>
          <w:rFonts w:ascii="Calibri" w:hAnsi="Calibri"/>
          <w:sz w:val="21"/>
        </w:rPr>
        <w:t>El cumplimiento estricto de Git Flow Enterprise aisló completamente el código maduro de main durante la fase de desarrollo incremental en feature/proyecto-fase3-linkedlist.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