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A8792A"/>
          <w:sz w:val="36"/>
        </w:rPr>
        <w:t>MIMIR</w:t>
      </w:r>
    </w:p>
    <w:p>
      <w:pPr>
        <w:pStyle w:val="Title"/>
        <w:jc w:val="center"/>
      </w:pPr>
      <w:r>
        <w:t>Website Source of Truth</w:t>
      </w:r>
    </w:p>
    <w:p>
      <w:pPr>
        <w:jc w:val="center"/>
      </w:pPr>
      <w:r>
        <w:rPr>
          <w:rFonts w:ascii="Aptos" w:hAnsi="Aptos"/>
          <w:color w:val="244A69"/>
          <w:sz w:val="24"/>
        </w:rPr>
        <w:t>Short-term changes, long-term architecture, copy master and visual-content specification</w:t>
      </w:r>
    </w:p>
    <w:p>
      <w:pPr>
        <w:spacing w:before="320"/>
        <w:jc w:val="center"/>
      </w:pPr>
      <w:r>
        <w:rPr>
          <w:b/>
          <w:color w:val="17324D"/>
          <w:sz w:val="20"/>
        </w:rPr>
        <w:t>Status: AUTHORITATIVE WEBSITE PLAN</w:t>
        <w:br/>
        <w:t>Current as of 13 August 2026</w:t>
      </w:r>
    </w:p>
    <w:tbl>
      <w:tblPr>
        <w:tblW w:type="auto" w:w="0"/>
        <w:jc w:val="center"/>
        <w:tblLook w:firstColumn="1" w:firstRow="1" w:lastColumn="0" w:lastRow="0" w:noHBand="0" w:noVBand="1" w:val="04A0"/>
      </w:tblPr>
      <w:tblGrid>
        <w:gridCol w:w="10166"/>
      </w:tblGrid>
      <w:tr>
        <w:tc>
          <w:tcPr>
            <w:tcW w:type="dxa" w:w="10166"/>
            <w:shd w:fill="FBF4E5"/>
            <w:tcMar>
              <w:top w:w="110" w:type="dxa"/>
              <w:start w:w="140" w:type="dxa"/>
              <w:bottom w:w="110" w:type="dxa"/>
              <w:end w:w="140" w:type="dxa"/>
            </w:tcMar>
          </w:tcPr>
          <w:p>
            <w:pPr>
              <w:pStyle w:val="Callout"/>
            </w:pPr>
            <w:r>
              <w:t>This document is intended to live in the Shieldwall Games website repository and replace scattered chat history as the working source of truth for Mimir website content and media requirements.</w:t>
            </w:r>
          </w:p>
        </w:tc>
      </w:tr>
    </w:tbl>
    <w:p>
      <w:pPr>
        <w:pStyle w:val="SmallNote"/>
        <w:jc w:val="center"/>
      </w:pPr>
      <w:r>
        <w:t>Baseline inspected: AlexGoldsmithUnrealDev/ShieldwalllGames, main branch, including mimir/index.html and mimir/roadmap.html. This specification also incorporates the earlier commercial website audit, the current Mimir marketing plan, pricing decisions and launch sequence.</w:t>
      </w:r>
    </w:p>
    <w:p>
      <w:r>
        <w:br w:type="page"/>
      </w:r>
    </w:p>
    <w:p>
      <w:pPr>
        <w:pStyle w:val="Heading1"/>
      </w:pPr>
      <w:r>
        <w:t>1. Authority, scope and implementation rules</w:t>
      </w:r>
    </w:p>
    <w:p>
      <w:r>
        <w:t>This document defines the intended direction of the public Mimir website. It covers the current one-page Mimir site, the roadmap page, the transition from alpha to public beta, and the longer-term expansion into a multi-page acquisition site.</w:t>
      </w:r>
    </w:p>
    <w:p>
      <w:pPr>
        <w:pStyle w:val="ListBullet"/>
        <w:spacing w:after="50"/>
      </w:pPr>
      <w:r>
        <w:t>The public website is primarily an acquisition, proof, reassurance and download surface. Once a person has Mimir installed, routine account, subscription, store, content-pack, Community Hub, achievements, voting, feedback and referral activity should normally happen inside Mimir.</w:t>
      </w:r>
    </w:p>
    <w:p>
      <w:pPr>
        <w:pStyle w:val="ListBullet"/>
        <w:spacing w:after="50"/>
      </w:pPr>
      <w:r>
        <w:t>Mimir is marketed to worldbuilders. Dungeon Masters / Game Masters are the largest launch acquisition audience, but the language must remain broad enough to include writers, screenwriters, narrative designers and game developers.</w:t>
      </w:r>
    </w:p>
    <w:p>
      <w:pPr>
        <w:pStyle w:val="ListBullet"/>
        <w:spacing w:after="50"/>
      </w:pPr>
      <w:r>
        <w:t>Do not position Mimir as a D&amp;D-only product. It may target the same broad audience, but Mimir is a general worldbuilding platform.</w:t>
      </w:r>
    </w:p>
    <w:p>
      <w:pPr>
        <w:pStyle w:val="ListBullet"/>
        <w:spacing w:after="50"/>
      </w:pPr>
      <w:r>
        <w:t>Do not describe Mimir as a social network. No public stranger discovery, open DMs, public chat feeds or open world-sharing network should be implied.</w:t>
      </w:r>
    </w:p>
    <w:p>
      <w:pPr>
        <w:pStyle w:val="ListBullet"/>
        <w:spacing w:after="50"/>
      </w:pPr>
      <w:r>
        <w:t>Do not promise MCP, ChatGPT/Claude connectors, Unreal, Unity or Godot integration as V1 features. These remain post-V1 roadmap items until actually ready.</w:t>
      </w:r>
    </w:p>
    <w:p>
      <w:pPr>
        <w:pStyle w:val="ListBullet"/>
        <w:spacing w:after="50"/>
      </w:pPr>
      <w:r>
        <w:t>Do not imply that a user's world is incomplete because it lacks maps, factions, timelines or any other feature. Website gamification copy must follow the rule: reward exploration and voluntary mastery, never conformity.</w:t>
      </w:r>
    </w:p>
    <w:p>
      <w:pPr>
        <w:pStyle w:val="ListBullet"/>
        <w:spacing w:after="50"/>
      </w:pPr>
      <w:r>
        <w:t>Do not hide the use of AI-generated illustrations in Shieldwall-created content packs. Explain it transparently and explain that pack art can be disabled or replaced.</w:t>
      </w:r>
    </w:p>
    <w:tbl>
      <w:tblPr>
        <w:tblW w:type="auto" w:w="0"/>
        <w:jc w:val="center"/>
        <w:tblLook w:firstColumn="1" w:firstRow="1" w:lastColumn="0" w:lastRow="0" w:noHBand="0" w:noVBand="1" w:val="04A0"/>
      </w:tblPr>
      <w:tblGrid>
        <w:gridCol w:w="10166"/>
      </w:tblGrid>
      <w:tr>
        <w:tc>
          <w:tcPr>
            <w:tcW w:type="dxa" w:w="10166"/>
            <w:shd w:fill="FBF4E5"/>
            <w:tcMar>
              <w:top w:w="110" w:type="dxa"/>
              <w:start w:w="140" w:type="dxa"/>
              <w:bottom w:w="110" w:type="dxa"/>
              <w:end w:w="140" w:type="dxa"/>
            </w:tcMar>
          </w:tcPr>
          <w:p>
            <w:pPr>
              <w:pStyle w:val="Callout"/>
            </w:pPr>
            <w:r>
              <w:t>Priority principle: SHOW MIMIR. The original audit's biggest commercial criticism still stands. The website has strong ideas and increasingly strong copy, but it needs real screenshots, real workflows and real product demonstrations to convert at launch.</w:t>
            </w:r>
          </w:p>
        </w:tc>
      </w:tr>
    </w:tbl>
    <w:p>
      <w:pPr>
        <w:pStyle w:val="Heading2"/>
      </w:pPr>
      <w:r>
        <w:t>1.1 Status vocabulary used in this document</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152"/>
            <w:tcMar>
              <w:top w:w="75" w:type="dxa"/>
              <w:start w:w="80" w:type="dxa"/>
              <w:bottom w:w="75" w:type="dxa"/>
              <w:end w:w="80" w:type="dxa"/>
            </w:tcMar>
            <w:vAlign w:val="top"/>
            <w:shd w:fill="17324D"/>
          </w:tcPr>
          <w:p>
            <w:pPr>
              <w:spacing w:after="30"/>
            </w:pPr>
            <w:r>
              <w:rPr>
                <w:rFonts w:ascii="Aptos" w:hAnsi="Aptos"/>
                <w:b/>
                <w:color w:val="FFFFFF"/>
                <w:sz w:val="17"/>
              </w:rPr>
              <w:t>Status</w:t>
            </w:r>
          </w:p>
        </w:tc>
        <w:tc>
          <w:tcPr>
            <w:tcW w:type="dxa" w:w="3024"/>
            <w:tcMar>
              <w:top w:w="75" w:type="dxa"/>
              <w:start w:w="80" w:type="dxa"/>
              <w:bottom w:w="75" w:type="dxa"/>
              <w:end w:w="80" w:type="dxa"/>
            </w:tcMar>
            <w:vAlign w:val="top"/>
            <w:shd w:fill="17324D"/>
          </w:tcPr>
          <w:p>
            <w:pPr>
              <w:spacing w:after="30"/>
            </w:pPr>
            <w:r>
              <w:rPr>
                <w:rFonts w:ascii="Aptos" w:hAnsi="Aptos"/>
                <w:b/>
                <w:color w:val="FFFFFF"/>
                <w:sz w:val="17"/>
              </w:rPr>
              <w:t>Meaning</w:t>
            </w:r>
          </w:p>
        </w:tc>
        <w:tc>
          <w:tcPr>
            <w:tcW w:type="dxa" w:w="3168"/>
            <w:tcMar>
              <w:top w:w="75" w:type="dxa"/>
              <w:start w:w="80" w:type="dxa"/>
              <w:bottom w:w="75" w:type="dxa"/>
              <w:end w:w="80" w:type="dxa"/>
            </w:tcMar>
            <w:vAlign w:val="top"/>
            <w:shd w:fill="17324D"/>
          </w:tcPr>
          <w:p>
            <w:pPr>
              <w:spacing w:after="30"/>
            </w:pPr>
            <w:r>
              <w:rPr>
                <w:rFonts w:ascii="Aptos" w:hAnsi="Aptos"/>
                <w:b/>
                <w:color w:val="FFFFFF"/>
                <w:sz w:val="17"/>
              </w:rPr>
              <w:t>Website action</w:t>
            </w:r>
          </w:p>
        </w:tc>
        <w:tc>
          <w:tcPr>
            <w:tcW w:type="dxa" w:w="1872"/>
            <w:tcMar>
              <w:top w:w="75" w:type="dxa"/>
              <w:start w:w="80" w:type="dxa"/>
              <w:bottom w:w="75" w:type="dxa"/>
              <w:end w:w="80" w:type="dxa"/>
            </w:tcMar>
            <w:vAlign w:val="top"/>
            <w:shd w:fill="17324D"/>
          </w:tcPr>
          <w:p>
            <w:pPr>
              <w:spacing w:after="30"/>
            </w:pPr>
            <w:r>
              <w:rPr>
                <w:rFonts w:ascii="Aptos" w:hAnsi="Aptos"/>
                <w:b/>
                <w:color w:val="FFFFFF"/>
                <w:sz w:val="17"/>
              </w:rPr>
              <w:t>Timing</w:t>
            </w:r>
          </w:p>
        </w:tc>
      </w:tr>
      <w:tr>
        <w:trPr>
          <w:cantSplit/>
        </w:trPr>
        <w:tc>
          <w:tcPr>
            <w:tcW w:type="dxa" w:w="1152"/>
            <w:tcMar>
              <w:top w:w="75" w:type="dxa"/>
              <w:start w:w="80" w:type="dxa"/>
              <w:bottom w:w="75" w:type="dxa"/>
              <w:end w:w="80" w:type="dxa"/>
            </w:tcMar>
            <w:vAlign w:val="top"/>
          </w:tcPr>
          <w:p>
            <w:pPr>
              <w:spacing w:after="30"/>
            </w:pPr>
            <w:r>
              <w:rPr>
                <w:rFonts w:ascii="Aptos" w:hAnsi="Aptos"/>
                <w:sz w:val="17"/>
              </w:rPr>
              <w:t>KEEP</w:t>
            </w:r>
          </w:p>
        </w:tc>
        <w:tc>
          <w:tcPr>
            <w:tcW w:type="dxa" w:w="3024"/>
            <w:tcMar>
              <w:top w:w="75" w:type="dxa"/>
              <w:start w:w="80" w:type="dxa"/>
              <w:bottom w:w="75" w:type="dxa"/>
              <w:end w:w="80" w:type="dxa"/>
            </w:tcMar>
            <w:vAlign w:val="top"/>
          </w:tcPr>
          <w:p>
            <w:pPr>
              <w:spacing w:after="30"/>
            </w:pPr>
            <w:r>
              <w:rPr>
                <w:rFonts w:ascii="Aptos" w:hAnsi="Aptos"/>
                <w:sz w:val="17"/>
              </w:rPr>
              <w:t>Current implementation is broadly correct.</w:t>
            </w:r>
          </w:p>
        </w:tc>
        <w:tc>
          <w:tcPr>
            <w:tcW w:type="dxa" w:w="3168"/>
            <w:tcMar>
              <w:top w:w="75" w:type="dxa"/>
              <w:start w:w="80" w:type="dxa"/>
              <w:bottom w:w="75" w:type="dxa"/>
              <w:end w:w="80" w:type="dxa"/>
            </w:tcMar>
            <w:vAlign w:val="top"/>
          </w:tcPr>
          <w:p>
            <w:pPr>
              <w:spacing w:after="30"/>
            </w:pPr>
            <w:r>
              <w:rPr>
                <w:rFonts w:ascii="Aptos" w:hAnsi="Aptos"/>
                <w:sz w:val="17"/>
              </w:rPr>
              <w:t>Retain, with minor polish only.</w:t>
            </w:r>
          </w:p>
        </w:tc>
        <w:tc>
          <w:tcPr>
            <w:tcW w:type="dxa" w:w="1872"/>
            <w:tcMar>
              <w:top w:w="75" w:type="dxa"/>
              <w:start w:w="80" w:type="dxa"/>
              <w:bottom w:w="75" w:type="dxa"/>
              <w:end w:w="80" w:type="dxa"/>
            </w:tcMar>
            <w:vAlign w:val="top"/>
          </w:tcPr>
          <w:p>
            <w:pPr>
              <w:spacing w:after="30"/>
            </w:pPr>
            <w:r>
              <w:rPr>
                <w:rFonts w:ascii="Aptos" w:hAnsi="Aptos"/>
                <w:sz w:val="17"/>
              </w:rPr>
              <w:t>Now</w:t>
            </w:r>
          </w:p>
        </w:tc>
      </w:tr>
      <w:tr>
        <w:trPr>
          <w:cantSplit/>
        </w:trPr>
        <w:tc>
          <w:tcPr>
            <w:tcW w:type="dxa" w:w="1152"/>
            <w:tcMar>
              <w:top w:w="75" w:type="dxa"/>
              <w:start w:w="80" w:type="dxa"/>
              <w:bottom w:w="75" w:type="dxa"/>
              <w:end w:w="80" w:type="dxa"/>
            </w:tcMar>
            <w:vAlign w:val="top"/>
            <w:shd w:fill="F8FAFC"/>
          </w:tcPr>
          <w:p>
            <w:pPr>
              <w:spacing w:after="30"/>
            </w:pPr>
            <w:r>
              <w:rPr>
                <w:rFonts w:ascii="Aptos" w:hAnsi="Aptos"/>
                <w:sz w:val="17"/>
              </w:rPr>
              <w:t>REVISE</w:t>
            </w:r>
          </w:p>
        </w:tc>
        <w:tc>
          <w:tcPr>
            <w:tcW w:type="dxa" w:w="3024"/>
            <w:tcMar>
              <w:top w:w="75" w:type="dxa"/>
              <w:start w:w="80" w:type="dxa"/>
              <w:bottom w:w="75" w:type="dxa"/>
              <w:end w:w="80" w:type="dxa"/>
            </w:tcMar>
            <w:vAlign w:val="top"/>
            <w:shd w:fill="F8FAFC"/>
          </w:tcPr>
          <w:p>
            <w:pPr>
              <w:spacing w:after="30"/>
            </w:pPr>
            <w:r>
              <w:rPr>
                <w:rFonts w:ascii="Aptos" w:hAnsi="Aptos"/>
                <w:sz w:val="17"/>
              </w:rPr>
              <w:t>Current content exists but should change.</w:t>
            </w:r>
          </w:p>
        </w:tc>
        <w:tc>
          <w:tcPr>
            <w:tcW w:type="dxa" w:w="3168"/>
            <w:tcMar>
              <w:top w:w="75" w:type="dxa"/>
              <w:start w:w="80" w:type="dxa"/>
              <w:bottom w:w="75" w:type="dxa"/>
              <w:end w:w="80" w:type="dxa"/>
            </w:tcMar>
            <w:vAlign w:val="top"/>
            <w:shd w:fill="F8FAFC"/>
          </w:tcPr>
          <w:p>
            <w:pPr>
              <w:spacing w:after="30"/>
            </w:pPr>
            <w:r>
              <w:rPr>
                <w:rFonts w:ascii="Aptos" w:hAnsi="Aptos"/>
                <w:sz w:val="17"/>
              </w:rPr>
              <w:t>Replace/update copy or presentation.</w:t>
            </w:r>
          </w:p>
        </w:tc>
        <w:tc>
          <w:tcPr>
            <w:tcW w:type="dxa" w:w="1872"/>
            <w:tcMar>
              <w:top w:w="75" w:type="dxa"/>
              <w:start w:w="80" w:type="dxa"/>
              <w:bottom w:w="75" w:type="dxa"/>
              <w:end w:w="80" w:type="dxa"/>
            </w:tcMar>
            <w:vAlign w:val="top"/>
            <w:shd w:fill="F8FAFC"/>
          </w:tcPr>
          <w:p>
            <w:pPr>
              <w:spacing w:after="30"/>
            </w:pPr>
            <w:r>
              <w:rPr>
                <w:rFonts w:ascii="Aptos" w:hAnsi="Aptos"/>
                <w:sz w:val="17"/>
              </w:rPr>
              <w:t>Before public beta</w:t>
            </w:r>
          </w:p>
        </w:tc>
      </w:tr>
      <w:tr>
        <w:trPr>
          <w:cantSplit/>
        </w:trPr>
        <w:tc>
          <w:tcPr>
            <w:tcW w:type="dxa" w:w="1152"/>
            <w:tcMar>
              <w:top w:w="75" w:type="dxa"/>
              <w:start w:w="80" w:type="dxa"/>
              <w:bottom w:w="75" w:type="dxa"/>
              <w:end w:w="80" w:type="dxa"/>
            </w:tcMar>
            <w:vAlign w:val="top"/>
          </w:tcPr>
          <w:p>
            <w:pPr>
              <w:spacing w:after="30"/>
            </w:pPr>
            <w:r>
              <w:rPr>
                <w:rFonts w:ascii="Aptos" w:hAnsi="Aptos"/>
                <w:sz w:val="17"/>
              </w:rPr>
              <w:t>ADD</w:t>
            </w:r>
          </w:p>
        </w:tc>
        <w:tc>
          <w:tcPr>
            <w:tcW w:type="dxa" w:w="3024"/>
            <w:tcMar>
              <w:top w:w="75" w:type="dxa"/>
              <w:start w:w="80" w:type="dxa"/>
              <w:bottom w:w="75" w:type="dxa"/>
              <w:end w:w="80" w:type="dxa"/>
            </w:tcMar>
            <w:vAlign w:val="top"/>
          </w:tcPr>
          <w:p>
            <w:pPr>
              <w:spacing w:after="30"/>
            </w:pPr>
            <w:r>
              <w:rPr>
                <w:rFonts w:ascii="Aptos" w:hAnsi="Aptos"/>
                <w:sz w:val="17"/>
              </w:rPr>
              <w:t>Audit/strategy requires content not currently present.</w:t>
            </w:r>
          </w:p>
        </w:tc>
        <w:tc>
          <w:tcPr>
            <w:tcW w:type="dxa" w:w="3168"/>
            <w:tcMar>
              <w:top w:w="75" w:type="dxa"/>
              <w:start w:w="80" w:type="dxa"/>
              <w:bottom w:w="75" w:type="dxa"/>
              <w:end w:w="80" w:type="dxa"/>
            </w:tcMar>
            <w:vAlign w:val="top"/>
          </w:tcPr>
          <w:p>
            <w:pPr>
              <w:spacing w:after="30"/>
            </w:pPr>
            <w:r>
              <w:rPr>
                <w:rFonts w:ascii="Aptos" w:hAnsi="Aptos"/>
                <w:sz w:val="17"/>
              </w:rPr>
              <w:t>Create new section/component/asset.</w:t>
            </w:r>
          </w:p>
        </w:tc>
        <w:tc>
          <w:tcPr>
            <w:tcW w:type="dxa" w:w="1872"/>
            <w:tcMar>
              <w:top w:w="75" w:type="dxa"/>
              <w:start w:w="80" w:type="dxa"/>
              <w:bottom w:w="75" w:type="dxa"/>
              <w:end w:w="80" w:type="dxa"/>
            </w:tcMar>
            <w:vAlign w:val="top"/>
          </w:tcPr>
          <w:p>
            <w:pPr>
              <w:spacing w:after="30"/>
            </w:pPr>
            <w:r>
              <w:rPr>
                <w:rFonts w:ascii="Aptos" w:hAnsi="Aptos"/>
                <w:sz w:val="17"/>
              </w:rPr>
              <w:t>Before public beta unless stated</w:t>
            </w:r>
          </w:p>
        </w:tc>
      </w:tr>
      <w:tr>
        <w:trPr>
          <w:cantSplit/>
        </w:trPr>
        <w:tc>
          <w:tcPr>
            <w:tcW w:type="dxa" w:w="1152"/>
            <w:tcMar>
              <w:top w:w="75" w:type="dxa"/>
              <w:start w:w="80" w:type="dxa"/>
              <w:bottom w:w="75" w:type="dxa"/>
              <w:end w:w="80" w:type="dxa"/>
            </w:tcMar>
            <w:vAlign w:val="top"/>
            <w:shd w:fill="F8FAFC"/>
          </w:tcPr>
          <w:p>
            <w:pPr>
              <w:spacing w:after="30"/>
            </w:pPr>
            <w:r>
              <w:rPr>
                <w:rFonts w:ascii="Aptos" w:hAnsi="Aptos"/>
                <w:sz w:val="17"/>
              </w:rPr>
              <w:t>BETA SWITCH</w:t>
            </w:r>
          </w:p>
        </w:tc>
        <w:tc>
          <w:tcPr>
            <w:tcW w:type="dxa" w:w="3024"/>
            <w:tcMar>
              <w:top w:w="75" w:type="dxa"/>
              <w:start w:w="80" w:type="dxa"/>
              <w:bottom w:w="75" w:type="dxa"/>
              <w:end w:w="80" w:type="dxa"/>
            </w:tcMar>
            <w:vAlign w:val="top"/>
            <w:shd w:fill="F8FAFC"/>
          </w:tcPr>
          <w:p>
            <w:pPr>
              <w:spacing w:after="30"/>
            </w:pPr>
            <w:r>
              <w:rPr>
                <w:rFonts w:ascii="Aptos" w:hAnsi="Aptos"/>
                <w:sz w:val="17"/>
              </w:rPr>
              <w:t>Copy/CTA changes when the downloadable paid beta opens.</w:t>
            </w:r>
          </w:p>
        </w:tc>
        <w:tc>
          <w:tcPr>
            <w:tcW w:type="dxa" w:w="3168"/>
            <w:tcMar>
              <w:top w:w="75" w:type="dxa"/>
              <w:start w:w="80" w:type="dxa"/>
              <w:bottom w:w="75" w:type="dxa"/>
              <w:end w:w="80" w:type="dxa"/>
            </w:tcMar>
            <w:vAlign w:val="top"/>
            <w:shd w:fill="F8FAFC"/>
          </w:tcPr>
          <w:p>
            <w:pPr>
              <w:spacing w:after="30"/>
            </w:pPr>
            <w:r>
              <w:rPr>
                <w:rFonts w:ascii="Aptos" w:hAnsi="Aptos"/>
                <w:sz w:val="17"/>
              </w:rPr>
              <w:t>Keep alpha wording now; switch at launch.</w:t>
            </w:r>
          </w:p>
        </w:tc>
        <w:tc>
          <w:tcPr>
            <w:tcW w:type="dxa" w:w="1872"/>
            <w:tcMar>
              <w:top w:w="75" w:type="dxa"/>
              <w:start w:w="80" w:type="dxa"/>
              <w:bottom w:w="75" w:type="dxa"/>
              <w:end w:w="80" w:type="dxa"/>
            </w:tcMar>
            <w:vAlign w:val="top"/>
            <w:shd w:fill="F8FAFC"/>
          </w:tcPr>
          <w:p>
            <w:pPr>
              <w:spacing w:after="30"/>
            </w:pPr>
            <w:r>
              <w:rPr>
                <w:rFonts w:ascii="Aptos" w:hAnsi="Aptos"/>
                <w:sz w:val="17"/>
              </w:rPr>
              <w:t>Public beta launch</w:t>
            </w:r>
          </w:p>
        </w:tc>
      </w:tr>
      <w:tr>
        <w:trPr>
          <w:cantSplit/>
        </w:trPr>
        <w:tc>
          <w:tcPr>
            <w:tcW w:type="dxa" w:w="1152"/>
            <w:tcMar>
              <w:top w:w="75" w:type="dxa"/>
              <w:start w:w="80" w:type="dxa"/>
              <w:bottom w:w="75" w:type="dxa"/>
              <w:end w:w="80" w:type="dxa"/>
            </w:tcMar>
            <w:vAlign w:val="top"/>
          </w:tcPr>
          <w:p>
            <w:pPr>
              <w:spacing w:after="30"/>
            </w:pPr>
            <w:r>
              <w:rPr>
                <w:rFonts w:ascii="Aptos" w:hAnsi="Aptos"/>
                <w:sz w:val="17"/>
              </w:rPr>
              <w:t>LONG TERM</w:t>
            </w:r>
          </w:p>
        </w:tc>
        <w:tc>
          <w:tcPr>
            <w:tcW w:type="dxa" w:w="3024"/>
            <w:tcMar>
              <w:top w:w="75" w:type="dxa"/>
              <w:start w:w="80" w:type="dxa"/>
              <w:bottom w:w="75" w:type="dxa"/>
              <w:end w:w="80" w:type="dxa"/>
            </w:tcMar>
            <w:vAlign w:val="top"/>
          </w:tcPr>
          <w:p>
            <w:pPr>
              <w:spacing w:after="30"/>
            </w:pPr>
            <w:r>
              <w:rPr>
                <w:rFonts w:ascii="Aptos" w:hAnsi="Aptos"/>
                <w:sz w:val="17"/>
              </w:rPr>
              <w:t>Not required for the one-page launch site.</w:t>
            </w:r>
          </w:p>
        </w:tc>
        <w:tc>
          <w:tcPr>
            <w:tcW w:type="dxa" w:w="3168"/>
            <w:tcMar>
              <w:top w:w="75" w:type="dxa"/>
              <w:start w:w="80" w:type="dxa"/>
              <w:bottom w:w="75" w:type="dxa"/>
              <w:end w:w="80" w:type="dxa"/>
            </w:tcMar>
            <w:vAlign w:val="top"/>
          </w:tcPr>
          <w:p>
            <w:pPr>
              <w:spacing w:after="30"/>
            </w:pPr>
            <w:r>
              <w:rPr>
                <w:rFonts w:ascii="Aptos" w:hAnsi="Aptos"/>
                <w:sz w:val="17"/>
              </w:rPr>
              <w:t>Create as a supporting page or later campaign surface.</w:t>
            </w:r>
          </w:p>
        </w:tc>
        <w:tc>
          <w:tcPr>
            <w:tcW w:type="dxa" w:w="1872"/>
            <w:tcMar>
              <w:top w:w="75" w:type="dxa"/>
              <w:start w:w="80" w:type="dxa"/>
              <w:bottom w:w="75" w:type="dxa"/>
              <w:end w:w="80" w:type="dxa"/>
            </w:tcMar>
            <w:vAlign w:val="top"/>
          </w:tcPr>
          <w:p>
            <w:pPr>
              <w:spacing w:after="30"/>
            </w:pPr>
            <w:r>
              <w:rPr>
                <w:rFonts w:ascii="Aptos" w:hAnsi="Aptos"/>
                <w:sz w:val="17"/>
              </w:rPr>
              <w:t>Post-launch</w:t>
            </w:r>
          </w:p>
        </w:tc>
      </w:tr>
    </w:tbl>
    <w:p>
      <w:pPr>
        <w:pStyle w:val="Heading1"/>
      </w:pPr>
      <w:r>
        <w:t>2. Current website baseline and audit diagnosis</w:t>
      </w:r>
    </w:p>
    <w:p>
      <w:r>
        <w:t>The current Mimir page is materially better than the version first audited. It already contains the four-tier pricing model, local-first ownership language, migration, Proving Grounds, collaboration/hosting, a substantial FAQ and a roadmap page. Those are strengths and should not be thrown away.</w:t>
      </w:r>
    </w:p>
    <w:p>
      <w:pPr>
        <w:pStyle w:val="Heading2"/>
      </w:pPr>
      <w:r>
        <w:t>2.1 Current strengths to preserve</w:t>
      </w:r>
    </w:p>
    <w:p>
      <w:pPr>
        <w:pStyle w:val="ListBullet"/>
        <w:spacing w:after="50"/>
      </w:pPr>
      <w:r>
        <w:t>Clear local-first ownership promise and repeated anti-lock-in language.</w:t>
      </w:r>
    </w:p>
    <w:p>
      <w:pPr>
        <w:pStyle w:val="ListBullet"/>
        <w:spacing w:after="50"/>
      </w:pPr>
      <w:r>
        <w:t>Unlimited local worlds and entries are communicated consistently.</w:t>
      </w:r>
    </w:p>
    <w:p>
      <w:pPr>
        <w:pStyle w:val="ListBullet"/>
        <w:spacing w:after="50"/>
      </w:pPr>
      <w:r>
        <w:t>Mimir Core is clearly presented as free forever.</w:t>
      </w:r>
    </w:p>
    <w:p>
      <w:pPr>
        <w:pStyle w:val="ListBullet"/>
        <w:spacing w:after="50"/>
      </w:pPr>
      <w:r>
        <w:t>Migration is correctly positioned as a Core feature rather than a premium tax on switching.</w:t>
      </w:r>
    </w:p>
    <w:p>
      <w:pPr>
        <w:pStyle w:val="ListBullet"/>
        <w:spacing w:after="50"/>
      </w:pPr>
      <w:r>
        <w:t>Proving Grounds is visible as a distinctive capability.</w:t>
      </w:r>
    </w:p>
    <w:p>
      <w:pPr>
        <w:pStyle w:val="ListBullet"/>
        <w:spacing w:after="50"/>
      </w:pPr>
      <w:r>
        <w:t>Game Master hosting correctly allows one power user to host for Core/free participants.</w:t>
      </w:r>
    </w:p>
    <w:p>
      <w:pPr>
        <w:pStyle w:val="ListBullet"/>
        <w:spacing w:after="50"/>
      </w:pPr>
      <w:r>
        <w:t>The four tiers and annual pricing are already represented.</w:t>
      </w:r>
    </w:p>
    <w:p>
      <w:pPr>
        <w:pStyle w:val="ListBullet"/>
        <w:spacing w:after="50"/>
      </w:pPr>
      <w:r>
        <w:t>The FAQ already answers cancellation/downgrade, offline use, privacy, AI model selection, migration, collaboration and future integration questions.</w:t>
      </w:r>
    </w:p>
    <w:p>
      <w:pPr>
        <w:pStyle w:val="ListBullet"/>
        <w:spacing w:after="50"/>
      </w:pPr>
      <w:r>
        <w:t>Roadmap content correctly distinguishes V1 from post-V1 integrations.</w:t>
      </w:r>
    </w:p>
    <w:p>
      <w:pPr>
        <w:pStyle w:val="Heading2"/>
      </w:pPr>
      <w:r>
        <w:t>2.2 Remaining commercial weaknesses</w:t>
      </w:r>
    </w:p>
    <w:p>
      <w:pPr>
        <w:pStyle w:val="ListBullet"/>
        <w:spacing w:after="50"/>
      </w:pPr>
      <w:r>
        <w:t>The page still relies heavily on fantasy artwork (currently Avalon.png, KernowKing.png and Kernow.png) where product screenshots should be doing the selling.</w:t>
      </w:r>
    </w:p>
    <w:p>
      <w:pPr>
        <w:pStyle w:val="ListBullet"/>
        <w:spacing w:after="50"/>
      </w:pPr>
      <w:r>
        <w:t>There is no strong product-demo sequence above the fold or immediately below it.</w:t>
      </w:r>
    </w:p>
    <w:p>
      <w:pPr>
        <w:pStyle w:val="ListBullet"/>
        <w:spacing w:after="50"/>
      </w:pPr>
      <w:r>
        <w:t>There is no visible proof strip of real UI outcomes before the visitor reaches the feature catalogue.</w:t>
      </w:r>
    </w:p>
    <w:p>
      <w:pPr>
        <w:pStyle w:val="ListBullet"/>
        <w:spacing w:after="50"/>
      </w:pPr>
      <w:r>
        <w:t>The hero currently speaks to writers, GMs and developers as categories. The agreed launch positioning should instead lead with the broader identity: worldbuilders.</w:t>
      </w:r>
    </w:p>
    <w:p>
      <w:pPr>
        <w:pStyle w:val="ListBullet"/>
        <w:spacing w:after="50"/>
      </w:pPr>
      <w:r>
        <w:t>The site lacks real testimonials / alpha-user proof.</w:t>
      </w:r>
    </w:p>
    <w:p>
      <w:pPr>
        <w:pStyle w:val="ListBullet"/>
        <w:spacing w:after="50"/>
      </w:pPr>
      <w:r>
        <w:t>The Open Graph image is still blank in the Mimir page source and therefore needs a launch-ready social preview asset.</w:t>
      </w:r>
    </w:p>
    <w:p>
      <w:pPr>
        <w:pStyle w:val="ListBullet"/>
        <w:spacing w:after="50"/>
      </w:pPr>
      <w:r>
        <w:t>No GA4 or equivalent analytics implementation was found in the current website repository search. Conversion measurement needs to be designed before public acquisition begins.</w:t>
      </w:r>
    </w:p>
    <w:p>
      <w:pPr>
        <w:pStyle w:val="ListBullet"/>
        <w:spacing w:after="50"/>
      </w:pPr>
      <w:r>
        <w:t>The site does not yet explain the Founder early-adopter programme, the future content-pack model, the Community Hub or the AI-art policy.</w:t>
      </w:r>
    </w:p>
    <w:p>
      <w:pPr>
        <w:pStyle w:val="ListBullet"/>
        <w:spacing w:after="50"/>
      </w:pPr>
      <w:r>
        <w:t>The current beta CTA is a mailing-list waitlist. At public beta launch the primary CTA must become an actual Mimir download.</w:t>
      </w:r>
    </w:p>
    <w:tbl>
      <w:tblPr>
        <w:tblW w:type="auto" w:w="0"/>
        <w:jc w:val="center"/>
        <w:tblLook w:firstColumn="1" w:firstRow="1" w:lastColumn="0" w:lastRow="0" w:noHBand="0" w:noVBand="1" w:val="04A0"/>
      </w:tblPr>
      <w:tblGrid>
        <w:gridCol w:w="10166"/>
      </w:tblGrid>
      <w:tr>
        <w:tc>
          <w:tcPr>
            <w:tcW w:type="dxa" w:w="10166"/>
            <w:shd w:fill="FBF4E5"/>
            <w:tcMar>
              <w:top w:w="110" w:type="dxa"/>
              <w:start w:w="140" w:type="dxa"/>
              <w:bottom w:w="110" w:type="dxa"/>
              <w:end w:w="140" w:type="dxa"/>
            </w:tcMar>
          </w:tcPr>
          <w:p>
            <w:pPr>
              <w:pStyle w:val="Callout"/>
            </w:pPr>
            <w:r>
              <w:t>Audit score context: the earlier audit considered the site roughly 7/10 as a pre-launch presence but only around 4.5/10 as a commercial conversion site. The core problem was proof and conversion architecture, not the underlying product proposition.</w:t>
            </w:r>
          </w:p>
        </w:tc>
      </w:tr>
    </w:tbl>
    <w:p>
      <w:pPr>
        <w:pStyle w:val="Heading2"/>
      </w:pPr>
      <w:r>
        <w:t>2.3 Desired information flow</w:t>
      </w:r>
    </w:p>
    <w:p>
      <w:pPr>
        <w:pStyle w:val="ListNumber"/>
        <w:spacing w:after="50"/>
      </w:pPr>
      <w:r>
        <w:t>Hero: identify Mimir and the worldbuilder audience immediately.</w:t>
      </w:r>
    </w:p>
    <w:p>
      <w:pPr>
        <w:pStyle w:val="ListNumber"/>
        <w:spacing w:after="50"/>
      </w:pPr>
      <w:r>
        <w:t>Proof strip: establish ownership, free Core and visual/product credibility.</w:t>
      </w:r>
    </w:p>
    <w:p>
      <w:pPr>
        <w:pStyle w:val="ListNumber"/>
        <w:spacing w:after="50"/>
      </w:pPr>
      <w:r>
        <w:t>Product demo: show the application before explaining more features.</w:t>
      </w:r>
    </w:p>
    <w:p>
      <w:pPr>
        <w:pStyle w:val="ListNumber"/>
        <w:spacing w:after="50"/>
      </w:pPr>
      <w:r>
        <w:t>Problem / visual worldbuilding: explain why connected worlds beat piles of notes.</w:t>
      </w:r>
    </w:p>
    <w:p>
      <w:pPr>
        <w:pStyle w:val="ListNumber"/>
        <w:spacing w:after="50"/>
      </w:pPr>
      <w:r>
        <w:t>Mimir AI: demonstrate grounded answers and refusal to invent unsupported canon.</w:t>
      </w:r>
    </w:p>
    <w:p>
      <w:pPr>
        <w:pStyle w:val="ListNumber"/>
        <w:spacing w:after="50"/>
      </w:pPr>
      <w:r>
        <w:t>Proving Grounds: show interactive testing as a distinctive differentiator.</w:t>
      </w:r>
    </w:p>
    <w:p>
      <w:pPr>
        <w:pStyle w:val="ListNumber"/>
        <w:spacing w:after="50"/>
      </w:pPr>
      <w:r>
        <w:t>Migration: remove the fear of abandoning years of existing work.</w:t>
      </w:r>
    </w:p>
    <w:p>
      <w:pPr>
        <w:pStyle w:val="ListNumber"/>
        <w:spacing w:after="50"/>
      </w:pPr>
      <w:r>
        <w:t>Collaboration / GM hosting: show the one-power-user model.</w:t>
      </w:r>
    </w:p>
    <w:p>
      <w:pPr>
        <w:pStyle w:val="ListNumber"/>
        <w:spacing w:after="50"/>
      </w:pPr>
      <w:r>
        <w:t>Worldbuilder use cases: GM first, then writers/screenwriters and developers.</w:t>
      </w:r>
    </w:p>
    <w:p>
      <w:pPr>
        <w:pStyle w:val="ListNumber"/>
        <w:spacing w:after="50"/>
      </w:pPr>
      <w:r>
        <w:t>Ownership / privacy: local readable files, offline foundation, downgrade safety.</w:t>
      </w:r>
    </w:p>
    <w:p>
      <w:pPr>
        <w:pStyle w:val="ListNumber"/>
        <w:spacing w:after="50"/>
      </w:pPr>
      <w:r>
        <w:t>Content packs / Community Hub / Founder offer as the product grows into beta.</w:t>
      </w:r>
    </w:p>
    <w:p>
      <w:pPr>
        <w:pStyle w:val="ListNumber"/>
        <w:spacing w:after="50"/>
      </w:pPr>
      <w:r>
        <w:t>Trust proof: alpha testimonials, creator demonstrations and real screenshots.</w:t>
      </w:r>
    </w:p>
    <w:p>
      <w:pPr>
        <w:pStyle w:val="ListNumber"/>
        <w:spacing w:after="50"/>
      </w:pPr>
      <w:r>
        <w:t>Pricing.</w:t>
      </w:r>
    </w:p>
    <w:p>
      <w:pPr>
        <w:pStyle w:val="ListNumber"/>
        <w:spacing w:after="50"/>
      </w:pPr>
      <w:r>
        <w:t>FAQ.</w:t>
      </w:r>
    </w:p>
    <w:p>
      <w:pPr>
        <w:pStyle w:val="ListNumber"/>
        <w:spacing w:after="50"/>
      </w:pPr>
      <w:r>
        <w:t>Final download / beta CTA.</w:t>
      </w:r>
    </w:p>
    <w:p>
      <w:pPr>
        <w:pStyle w:val="Heading1"/>
      </w:pPr>
      <w:r>
        <w:t>3. Brand, audience and messaging rules</w:t>
      </w:r>
    </w:p>
    <w:p>
      <w:pPr>
        <w:pStyle w:val="Heading2"/>
      </w:pPr>
      <w:r>
        <w:t>3.1 Primary identity</w:t>
      </w:r>
    </w:p>
    <w:tbl>
      <w:tblPr>
        <w:tblW w:type="auto" w:w="0"/>
        <w:jc w:val="center"/>
        <w:tblLook w:firstColumn="1" w:firstRow="1" w:lastColumn="0" w:lastRow="0" w:noHBand="0" w:noVBand="1" w:val="04A0"/>
      </w:tblPr>
      <w:tblGrid>
        <w:gridCol w:w="10166"/>
      </w:tblGrid>
      <w:tr>
        <w:tc>
          <w:tcPr>
            <w:tcW w:type="dxa" w:w="10166"/>
            <w:shd w:fill="FBF4E5"/>
            <w:tcMar>
              <w:top w:w="110" w:type="dxa"/>
              <w:start w:w="140" w:type="dxa"/>
              <w:bottom w:w="110" w:type="dxa"/>
              <w:end w:w="140" w:type="dxa"/>
            </w:tcMar>
          </w:tcPr>
          <w:p>
            <w:pPr>
              <w:pStyle w:val="Callout"/>
            </w:pPr>
            <w:r>
              <w:t>Primary audience label: WORLDBUILDERS.</w:t>
            </w:r>
          </w:p>
        </w:tc>
      </w:tr>
    </w:tbl>
    <w:p>
      <w:r>
        <w:t>Worldbuilder is the umbrella term used across the site. It naturally includes Dungeon Masters, writers, screenwriters, game developers, narrative designers and other creators without turning the homepage into a list of professions.</w:t>
      </w:r>
    </w:p>
    <w:p>
      <w:pPr>
        <w:pStyle w:val="Heading2"/>
      </w:pPr>
      <w:r>
        <w:t>3.2 Launch audience priority</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008"/>
            <w:tcMar>
              <w:top w:w="75" w:type="dxa"/>
              <w:start w:w="80" w:type="dxa"/>
              <w:bottom w:w="75" w:type="dxa"/>
              <w:end w:w="80" w:type="dxa"/>
            </w:tcMar>
            <w:vAlign w:val="top"/>
            <w:shd w:fill="17324D"/>
          </w:tcPr>
          <w:p>
            <w:pPr>
              <w:spacing w:after="30"/>
            </w:pPr>
            <w:r>
              <w:rPr>
                <w:rFonts w:ascii="Aptos" w:hAnsi="Aptos"/>
                <w:b/>
                <w:color w:val="FFFFFF"/>
                <w:sz w:val="17"/>
              </w:rPr>
              <w:t>Priority</w:t>
            </w:r>
          </w:p>
        </w:tc>
        <w:tc>
          <w:tcPr>
            <w:tcW w:type="dxa" w:w="2592"/>
            <w:tcMar>
              <w:top w:w="75" w:type="dxa"/>
              <w:start w:w="80" w:type="dxa"/>
              <w:bottom w:w="75" w:type="dxa"/>
              <w:end w:w="80" w:type="dxa"/>
            </w:tcMar>
            <w:vAlign w:val="top"/>
            <w:shd w:fill="17324D"/>
          </w:tcPr>
          <w:p>
            <w:pPr>
              <w:spacing w:after="30"/>
            </w:pPr>
            <w:r>
              <w:rPr>
                <w:rFonts w:ascii="Aptos" w:hAnsi="Aptos"/>
                <w:b/>
                <w:color w:val="FFFFFF"/>
                <w:sz w:val="17"/>
              </w:rPr>
              <w:t>Audience</w:t>
            </w:r>
          </w:p>
        </w:tc>
        <w:tc>
          <w:tcPr>
            <w:tcW w:type="dxa" w:w="4464"/>
            <w:tcMar>
              <w:top w:w="75" w:type="dxa"/>
              <w:start w:w="80" w:type="dxa"/>
              <w:bottom w:w="75" w:type="dxa"/>
              <w:end w:w="80" w:type="dxa"/>
            </w:tcMar>
            <w:vAlign w:val="top"/>
            <w:shd w:fill="17324D"/>
          </w:tcPr>
          <w:p>
            <w:pPr>
              <w:spacing w:after="30"/>
            </w:pPr>
            <w:r>
              <w:rPr>
                <w:rFonts w:ascii="Aptos" w:hAnsi="Aptos"/>
                <w:b/>
                <w:color w:val="FFFFFF"/>
                <w:sz w:val="17"/>
              </w:rPr>
              <w:t>What they should see</w:t>
            </w:r>
          </w:p>
        </w:tc>
        <w:tc>
          <w:tcPr>
            <w:tcW w:type="dxa" w:w="2448"/>
            <w:tcMar>
              <w:top w:w="75" w:type="dxa"/>
              <w:start w:w="80" w:type="dxa"/>
              <w:bottom w:w="75" w:type="dxa"/>
              <w:end w:w="80" w:type="dxa"/>
            </w:tcMar>
            <w:vAlign w:val="top"/>
            <w:shd w:fill="17324D"/>
          </w:tcPr>
          <w:p>
            <w:pPr>
              <w:spacing w:after="30"/>
            </w:pPr>
            <w:r>
              <w:rPr>
                <w:rFonts w:ascii="Aptos" w:hAnsi="Aptos"/>
                <w:b/>
                <w:color w:val="FFFFFF"/>
                <w:sz w:val="17"/>
              </w:rPr>
              <w:t>What not to imply</w:t>
            </w:r>
          </w:p>
        </w:tc>
      </w:tr>
      <w:tr>
        <w:trPr>
          <w:cantSplit/>
        </w:trPr>
        <w:tc>
          <w:tcPr>
            <w:tcW w:type="dxa" w:w="1008"/>
            <w:tcMar>
              <w:top w:w="75" w:type="dxa"/>
              <w:start w:w="80" w:type="dxa"/>
              <w:bottom w:w="75" w:type="dxa"/>
              <w:end w:w="80" w:type="dxa"/>
            </w:tcMar>
            <w:vAlign w:val="top"/>
          </w:tcPr>
          <w:p>
            <w:pPr>
              <w:spacing w:after="30"/>
            </w:pPr>
            <w:r>
              <w:rPr>
                <w:rFonts w:ascii="Aptos" w:hAnsi="Aptos"/>
                <w:sz w:val="17"/>
              </w:rPr>
              <w:t>1</w:t>
            </w:r>
          </w:p>
        </w:tc>
        <w:tc>
          <w:tcPr>
            <w:tcW w:type="dxa" w:w="2592"/>
            <w:tcMar>
              <w:top w:w="75" w:type="dxa"/>
              <w:start w:w="80" w:type="dxa"/>
              <w:bottom w:w="75" w:type="dxa"/>
              <w:end w:w="80" w:type="dxa"/>
            </w:tcMar>
            <w:vAlign w:val="top"/>
          </w:tcPr>
          <w:p>
            <w:pPr>
              <w:spacing w:after="30"/>
            </w:pPr>
            <w:r>
              <w:rPr>
                <w:rFonts w:ascii="Aptos" w:hAnsi="Aptos"/>
                <w:sz w:val="17"/>
              </w:rPr>
              <w:t>Dungeon Masters / Game Masters</w:t>
            </w:r>
          </w:p>
        </w:tc>
        <w:tc>
          <w:tcPr>
            <w:tcW w:type="dxa" w:w="4464"/>
            <w:tcMar>
              <w:top w:w="75" w:type="dxa"/>
              <w:start w:w="80" w:type="dxa"/>
              <w:bottom w:w="75" w:type="dxa"/>
              <w:end w:w="80" w:type="dxa"/>
            </w:tcMar>
            <w:vAlign w:val="top"/>
          </w:tcPr>
          <w:p>
            <w:pPr>
              <w:spacing w:after="30"/>
            </w:pPr>
            <w:r>
              <w:rPr>
                <w:rFonts w:ascii="Aptos" w:hAnsi="Aptos"/>
                <w:sz w:val="17"/>
              </w:rPr>
              <w:t>Campaign structure, relationships, timelines, maps, quests/dialogue, Proving Grounds, hosting players, free invited participants.</w:t>
            </w:r>
          </w:p>
        </w:tc>
        <w:tc>
          <w:tcPr>
            <w:tcW w:type="dxa" w:w="2448"/>
            <w:tcMar>
              <w:top w:w="75" w:type="dxa"/>
              <w:start w:w="80" w:type="dxa"/>
              <w:bottom w:w="75" w:type="dxa"/>
              <w:end w:w="80" w:type="dxa"/>
            </w:tcMar>
            <w:vAlign w:val="top"/>
          </w:tcPr>
          <w:p>
            <w:pPr>
              <w:spacing w:after="30"/>
            </w:pPr>
            <w:r>
              <w:rPr>
                <w:rFonts w:ascii="Aptos" w:hAnsi="Aptos"/>
                <w:sz w:val="17"/>
              </w:rPr>
              <w:t>Mimir is only for D&amp;D.</w:t>
            </w:r>
          </w:p>
        </w:tc>
      </w:tr>
      <w:tr>
        <w:trPr>
          <w:cantSplit/>
        </w:trPr>
        <w:tc>
          <w:tcPr>
            <w:tcW w:type="dxa" w:w="1008"/>
            <w:tcMar>
              <w:top w:w="75" w:type="dxa"/>
              <w:start w:w="80" w:type="dxa"/>
              <w:bottom w:w="75" w:type="dxa"/>
              <w:end w:w="80" w:type="dxa"/>
            </w:tcMar>
            <w:vAlign w:val="top"/>
            <w:shd w:fill="F8FAFC"/>
          </w:tcPr>
          <w:p>
            <w:pPr>
              <w:spacing w:after="30"/>
            </w:pPr>
            <w:r>
              <w:rPr>
                <w:rFonts w:ascii="Aptos" w:hAnsi="Aptos"/>
                <w:sz w:val="17"/>
              </w:rPr>
              <w:t>2</w:t>
            </w:r>
          </w:p>
        </w:tc>
        <w:tc>
          <w:tcPr>
            <w:tcW w:type="dxa" w:w="2592"/>
            <w:tcMar>
              <w:top w:w="75" w:type="dxa"/>
              <w:start w:w="80" w:type="dxa"/>
              <w:bottom w:w="75" w:type="dxa"/>
              <w:end w:w="80" w:type="dxa"/>
            </w:tcMar>
            <w:vAlign w:val="top"/>
            <w:shd w:fill="F8FAFC"/>
          </w:tcPr>
          <w:p>
            <w:pPr>
              <w:spacing w:after="30"/>
            </w:pPr>
            <w:r>
              <w:rPr>
                <w:rFonts w:ascii="Aptos" w:hAnsi="Aptos"/>
                <w:sz w:val="17"/>
              </w:rPr>
              <w:t>Writers / screenwriters</w:t>
            </w:r>
          </w:p>
        </w:tc>
        <w:tc>
          <w:tcPr>
            <w:tcW w:type="dxa" w:w="4464"/>
            <w:tcMar>
              <w:top w:w="75" w:type="dxa"/>
              <w:start w:w="80" w:type="dxa"/>
              <w:bottom w:w="75" w:type="dxa"/>
              <w:end w:w="80" w:type="dxa"/>
            </w:tcMar>
            <w:vAlign w:val="top"/>
            <w:shd w:fill="F8FAFC"/>
          </w:tcPr>
          <w:p>
            <w:pPr>
              <w:spacing w:after="30"/>
            </w:pPr>
            <w:r>
              <w:rPr>
                <w:rFonts w:ascii="Aptos" w:hAnsi="Aptos"/>
                <w:sz w:val="17"/>
              </w:rPr>
              <w:t>Canon consistency, chronology, families/cultures, narrative planning, dialogue, local ownership, collaboration.</w:t>
            </w:r>
          </w:p>
        </w:tc>
        <w:tc>
          <w:tcPr>
            <w:tcW w:type="dxa" w:w="2448"/>
            <w:tcMar>
              <w:top w:w="75" w:type="dxa"/>
              <w:start w:w="80" w:type="dxa"/>
              <w:bottom w:w="75" w:type="dxa"/>
              <w:end w:w="80" w:type="dxa"/>
            </w:tcMar>
            <w:vAlign w:val="top"/>
            <w:shd w:fill="F8FAFC"/>
          </w:tcPr>
          <w:p>
            <w:pPr>
              <w:spacing w:after="30"/>
            </w:pPr>
            <w:r>
              <w:rPr>
                <w:rFonts w:ascii="Aptos" w:hAnsi="Aptos"/>
                <w:sz w:val="17"/>
              </w:rPr>
              <w:t>They need a different Mimir product.</w:t>
            </w:r>
          </w:p>
        </w:tc>
      </w:tr>
      <w:tr>
        <w:trPr>
          <w:cantSplit/>
        </w:trPr>
        <w:tc>
          <w:tcPr>
            <w:tcW w:type="dxa" w:w="1008"/>
            <w:tcMar>
              <w:top w:w="75" w:type="dxa"/>
              <w:start w:w="80" w:type="dxa"/>
              <w:bottom w:w="75" w:type="dxa"/>
              <w:end w:w="80" w:type="dxa"/>
            </w:tcMar>
            <w:vAlign w:val="top"/>
          </w:tcPr>
          <w:p>
            <w:pPr>
              <w:spacing w:after="30"/>
            </w:pPr>
            <w:r>
              <w:rPr>
                <w:rFonts w:ascii="Aptos" w:hAnsi="Aptos"/>
                <w:sz w:val="17"/>
              </w:rPr>
              <w:t>3</w:t>
            </w:r>
          </w:p>
        </w:tc>
        <w:tc>
          <w:tcPr>
            <w:tcW w:type="dxa" w:w="2592"/>
            <w:tcMar>
              <w:top w:w="75" w:type="dxa"/>
              <w:start w:w="80" w:type="dxa"/>
              <w:bottom w:w="75" w:type="dxa"/>
              <w:end w:w="80" w:type="dxa"/>
            </w:tcMar>
            <w:vAlign w:val="top"/>
          </w:tcPr>
          <w:p>
            <w:pPr>
              <w:spacing w:after="30"/>
            </w:pPr>
            <w:r>
              <w:rPr>
                <w:rFonts w:ascii="Aptos" w:hAnsi="Aptos"/>
                <w:sz w:val="17"/>
              </w:rPr>
              <w:t>Game developers / narrative designers</w:t>
            </w:r>
          </w:p>
        </w:tc>
        <w:tc>
          <w:tcPr>
            <w:tcW w:type="dxa" w:w="4464"/>
            <w:tcMar>
              <w:top w:w="75" w:type="dxa"/>
              <w:start w:w="80" w:type="dxa"/>
              <w:bottom w:w="75" w:type="dxa"/>
              <w:end w:w="80" w:type="dxa"/>
            </w:tcMar>
            <w:vAlign w:val="top"/>
          </w:tcPr>
          <w:p>
            <w:pPr>
              <w:spacing w:after="30"/>
            </w:pPr>
            <w:r>
              <w:rPr>
                <w:rFonts w:ascii="Aptos" w:hAnsi="Aptos"/>
                <w:sz w:val="17"/>
              </w:rPr>
              <w:t>Structured world data, state/variables, quest/dialogue logic, source of truth, future integration direction.</w:t>
            </w:r>
          </w:p>
        </w:tc>
        <w:tc>
          <w:tcPr>
            <w:tcW w:type="dxa" w:w="2448"/>
            <w:tcMar>
              <w:top w:w="75" w:type="dxa"/>
              <w:start w:w="80" w:type="dxa"/>
              <w:bottom w:w="75" w:type="dxa"/>
              <w:end w:w="80" w:type="dxa"/>
            </w:tcMar>
            <w:vAlign w:val="top"/>
          </w:tcPr>
          <w:p>
            <w:pPr>
              <w:spacing w:after="30"/>
            </w:pPr>
            <w:r>
              <w:rPr>
                <w:rFonts w:ascii="Aptos" w:hAnsi="Aptos"/>
                <w:sz w:val="17"/>
              </w:rPr>
              <w:t>Engine integrations already exist in V1.</w:t>
            </w:r>
          </w:p>
        </w:tc>
      </w:tr>
    </w:tbl>
    <w:p>
      <w:pPr>
        <w:pStyle w:val="Heading2"/>
      </w:pPr>
      <w:r>
        <w:t>3.3 Message hierarchy</w:t>
      </w:r>
    </w:p>
    <w:p>
      <w:pPr>
        <w:pStyle w:val="ListBullet"/>
        <w:spacing w:after="50"/>
      </w:pPr>
      <w:r>
        <w:t>Lead with worldbuilding clarity and ownership, not AI.</w:t>
      </w:r>
    </w:p>
    <w:p>
      <w:pPr>
        <w:pStyle w:val="ListBullet"/>
        <w:spacing w:after="50"/>
      </w:pPr>
      <w:r>
        <w:t>Second: visual connected-world understanding, not walls of text.</w:t>
      </w:r>
    </w:p>
    <w:p>
      <w:pPr>
        <w:pStyle w:val="ListBullet"/>
        <w:spacing w:after="50"/>
      </w:pPr>
      <w:r>
        <w:t>Third: prove that Mimir can answer and test the world it has been given.</w:t>
      </w:r>
    </w:p>
    <w:p>
      <w:pPr>
        <w:pStyle w:val="ListBullet"/>
        <w:spacing w:after="50"/>
      </w:pPr>
      <w:r>
        <w:t>Fourth: remove switching friction through migration.</w:t>
      </w:r>
    </w:p>
    <w:p>
      <w:pPr>
        <w:pStyle w:val="ListBullet"/>
        <w:spacing w:after="50"/>
      </w:pPr>
      <w:r>
        <w:t>Fifth: collaboration/hosting and paid scale.</w:t>
      </w:r>
    </w:p>
    <w:p>
      <w:pPr>
        <w:pStyle w:val="ListBullet"/>
        <w:spacing w:after="50"/>
      </w:pPr>
      <w:r>
        <w:t>AI is an assistant inside the product, not the product's identity.</w:t>
      </w:r>
    </w:p>
    <w:p>
      <w:pPr>
        <w:pStyle w:val="Heading2"/>
      </w:pPr>
      <w:r>
        <w:t>3.4 Approved brand principles</w:t>
      </w:r>
    </w:p>
    <w:p>
      <w:pPr>
        <w:pStyle w:val="ListBullet"/>
        <w:spacing w:after="50"/>
      </w:pPr>
      <w:r>
        <w:t>Your world belongs to you.</w:t>
      </w:r>
    </w:p>
    <w:p>
      <w:pPr>
        <w:pStyle w:val="ListBullet"/>
        <w:spacing w:after="50"/>
      </w:pPr>
      <w:r>
        <w:t>Build worlds, not documents.</w:t>
      </w:r>
    </w:p>
    <w:p>
      <w:pPr>
        <w:pStyle w:val="ListBullet"/>
        <w:spacing w:after="50"/>
      </w:pPr>
      <w:r>
        <w:t>Complexity should become clarity.</w:t>
      </w:r>
    </w:p>
    <w:p>
      <w:pPr>
        <w:pStyle w:val="ListBullet"/>
        <w:spacing w:after="50"/>
      </w:pPr>
      <w:r>
        <w:t>AI should assist creativity, never replace it.</w:t>
      </w:r>
    </w:p>
    <w:p>
      <w:pPr>
        <w:pStyle w:val="ListBullet"/>
        <w:spacing w:after="50"/>
      </w:pPr>
      <w:r>
        <w:t>Transparency over lock-in.</w:t>
      </w:r>
    </w:p>
    <w:p>
      <w:pPr>
        <w:pStyle w:val="ListBullet"/>
        <w:spacing w:after="50"/>
      </w:pPr>
      <w:r>
        <w:t>Security through ownership.</w:t>
      </w:r>
    </w:p>
    <w:p>
      <w:pPr>
        <w:pStyle w:val="ListBullet"/>
        <w:spacing w:after="50"/>
      </w:pPr>
      <w:r>
        <w:t>Every great world deserves great tools.</w:t>
      </w:r>
    </w:p>
    <w:p>
      <w:pPr>
        <w:pStyle w:val="Heading1"/>
      </w:pPr>
      <w:r>
        <w:t>4. Short-term website architecture: current one-page site</w:t>
      </w:r>
    </w:p>
    <w:p>
      <w:r>
        <w:t>The existing one-page Mimir site can remain the launch architecture. The immediate task is not to create ten pages before beta; it is to turn the page into a convincing product demonstration. The following order is the source-of-truth section order for the short-term homepage.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648"/>
            <w:tcMar>
              <w:top w:w="75" w:type="dxa"/>
              <w:start w:w="80" w:type="dxa"/>
              <w:bottom w:w="75" w:type="dxa"/>
              <w:end w:w="80" w:type="dxa"/>
            </w:tcMar>
            <w:vAlign w:val="top"/>
            <w:shd w:fill="17324D"/>
          </w:tcPr>
          <w:p>
            <w:pPr>
              <w:spacing w:after="30"/>
            </w:pPr>
            <w:r>
              <w:rPr>
                <w:rFonts w:ascii="Aptos" w:hAnsi="Aptos"/>
                <w:b/>
                <w:color w:val="FFFFFF"/>
                <w:sz w:val="15"/>
              </w:rPr>
              <w:t>Order</w:t>
            </w:r>
          </w:p>
        </w:tc>
        <w:tc>
          <w:tcPr>
            <w:tcW w:type="dxa" w:w="2232"/>
            <w:tcMar>
              <w:top w:w="75" w:type="dxa"/>
              <w:start w:w="80" w:type="dxa"/>
              <w:bottom w:w="75" w:type="dxa"/>
              <w:end w:w="80" w:type="dxa"/>
            </w:tcMar>
            <w:vAlign w:val="top"/>
            <w:shd w:fill="17324D"/>
          </w:tcPr>
          <w:p>
            <w:pPr>
              <w:spacing w:after="30"/>
            </w:pPr>
            <w:r>
              <w:rPr>
                <w:rFonts w:ascii="Aptos" w:hAnsi="Aptos"/>
                <w:b/>
                <w:color w:val="FFFFFF"/>
                <w:sz w:val="15"/>
              </w:rPr>
              <w:t>Section</w:t>
            </w:r>
          </w:p>
        </w:tc>
        <w:tc>
          <w:tcPr>
            <w:tcW w:type="dxa" w:w="1512"/>
            <w:tcMar>
              <w:top w:w="75" w:type="dxa"/>
              <w:start w:w="80" w:type="dxa"/>
              <w:bottom w:w="75" w:type="dxa"/>
              <w:end w:w="80" w:type="dxa"/>
            </w:tcMar>
            <w:vAlign w:val="top"/>
            <w:shd w:fill="17324D"/>
          </w:tcPr>
          <w:p>
            <w:pPr>
              <w:spacing w:after="30"/>
            </w:pPr>
            <w:r>
              <w:rPr>
                <w:rFonts w:ascii="Aptos" w:hAnsi="Aptos"/>
                <w:b/>
                <w:color w:val="FFFFFF"/>
                <w:sz w:val="15"/>
              </w:rPr>
              <w:t>Status</w:t>
            </w:r>
          </w:p>
        </w:tc>
        <w:tc>
          <w:tcPr>
            <w:tcW w:type="dxa" w:w="3600"/>
            <w:tcMar>
              <w:top w:w="75" w:type="dxa"/>
              <w:start w:w="80" w:type="dxa"/>
              <w:bottom w:w="75" w:type="dxa"/>
              <w:end w:w="80" w:type="dxa"/>
            </w:tcMar>
            <w:vAlign w:val="top"/>
            <w:shd w:fill="17324D"/>
          </w:tcPr>
          <w:p>
            <w:pPr>
              <w:spacing w:after="30"/>
            </w:pPr>
            <w:r>
              <w:rPr>
                <w:rFonts w:ascii="Aptos" w:hAnsi="Aptos"/>
                <w:b/>
                <w:color w:val="FFFFFF"/>
                <w:sz w:val="15"/>
              </w:rPr>
              <w:t>Primary purpose</w:t>
            </w:r>
          </w:p>
        </w:tc>
        <w:tc>
          <w:tcPr>
            <w:tcW w:type="dxa" w:w="3024"/>
            <w:tcMar>
              <w:top w:w="75" w:type="dxa"/>
              <w:start w:w="80" w:type="dxa"/>
              <w:bottom w:w="75" w:type="dxa"/>
              <w:end w:w="80" w:type="dxa"/>
            </w:tcMar>
            <w:vAlign w:val="top"/>
            <w:shd w:fill="17324D"/>
          </w:tcPr>
          <w:p>
            <w:pPr>
              <w:spacing w:after="30"/>
            </w:pPr>
            <w:r>
              <w:rPr>
                <w:rFonts w:ascii="Aptos" w:hAnsi="Aptos"/>
                <w:b/>
                <w:color w:val="FFFFFF"/>
                <w:sz w:val="15"/>
              </w:rPr>
              <w:t>Visual requirement</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1</w:t>
            </w:r>
          </w:p>
        </w:tc>
        <w:tc>
          <w:tcPr>
            <w:tcW w:type="dxa" w:w="2232"/>
            <w:tcMar>
              <w:top w:w="75" w:type="dxa"/>
              <w:start w:w="80" w:type="dxa"/>
              <w:bottom w:w="75" w:type="dxa"/>
              <w:end w:w="80" w:type="dxa"/>
            </w:tcMar>
            <w:vAlign w:val="top"/>
          </w:tcPr>
          <w:p>
            <w:pPr>
              <w:spacing w:after="30"/>
            </w:pPr>
            <w:r>
              <w:rPr>
                <w:rFonts w:ascii="Aptos" w:hAnsi="Aptos"/>
                <w:sz w:val="15"/>
              </w:rPr>
              <w:t>Navigation</w:t>
            </w:r>
          </w:p>
        </w:tc>
        <w:tc>
          <w:tcPr>
            <w:tcW w:type="dxa" w:w="1512"/>
            <w:tcMar>
              <w:top w:w="75" w:type="dxa"/>
              <w:start w:w="80" w:type="dxa"/>
              <w:bottom w:w="75" w:type="dxa"/>
              <w:end w:w="80" w:type="dxa"/>
            </w:tcMar>
            <w:vAlign w:val="top"/>
          </w:tcPr>
          <w:p>
            <w:pPr>
              <w:spacing w:after="30"/>
            </w:pPr>
            <w:r>
              <w:rPr>
                <w:rFonts w:ascii="Aptos" w:hAnsi="Aptos"/>
                <w:sz w:val="15"/>
              </w:rPr>
              <w:t>REVISE</w:t>
            </w:r>
          </w:p>
        </w:tc>
        <w:tc>
          <w:tcPr>
            <w:tcW w:type="dxa" w:w="3600"/>
            <w:tcMar>
              <w:top w:w="75" w:type="dxa"/>
              <w:start w:w="80" w:type="dxa"/>
              <w:bottom w:w="75" w:type="dxa"/>
              <w:end w:w="80" w:type="dxa"/>
            </w:tcMar>
            <w:vAlign w:val="top"/>
          </w:tcPr>
          <w:p>
            <w:pPr>
              <w:spacing w:after="30"/>
            </w:pPr>
            <w:r>
              <w:rPr>
                <w:rFonts w:ascii="Aptos" w:hAnsi="Aptos"/>
                <w:sz w:val="15"/>
              </w:rPr>
              <w:t>Fast routes to product proof, pricing, roadmap and CTA.</w:t>
            </w:r>
          </w:p>
        </w:tc>
        <w:tc>
          <w:tcPr>
            <w:tcW w:type="dxa" w:w="3024"/>
            <w:tcMar>
              <w:top w:w="75" w:type="dxa"/>
              <w:start w:w="80" w:type="dxa"/>
              <w:bottom w:w="75" w:type="dxa"/>
              <w:end w:w="80" w:type="dxa"/>
            </w:tcMar>
            <w:vAlign w:val="top"/>
          </w:tcPr>
          <w:p>
            <w:pPr>
              <w:spacing w:after="30"/>
            </w:pPr>
            <w:r>
              <w:rPr>
                <w:rFonts w:ascii="Aptos" w:hAnsi="Aptos"/>
                <w:sz w:val="15"/>
              </w:rPr>
              <w:t>Mimir mark / wordmark.</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2</w:t>
            </w:r>
          </w:p>
        </w:tc>
        <w:tc>
          <w:tcPr>
            <w:tcW w:type="dxa" w:w="2232"/>
            <w:tcMar>
              <w:top w:w="75" w:type="dxa"/>
              <w:start w:w="80" w:type="dxa"/>
              <w:bottom w:w="75" w:type="dxa"/>
              <w:end w:w="80" w:type="dxa"/>
            </w:tcMar>
            <w:vAlign w:val="top"/>
            <w:shd w:fill="F8FAFC"/>
          </w:tcPr>
          <w:p>
            <w:pPr>
              <w:spacing w:after="30"/>
            </w:pPr>
            <w:r>
              <w:rPr>
                <w:rFonts w:ascii="Aptos" w:hAnsi="Aptos"/>
                <w:sz w:val="15"/>
              </w:rPr>
              <w:t>Hero</w:t>
            </w:r>
          </w:p>
        </w:tc>
        <w:tc>
          <w:tcPr>
            <w:tcW w:type="dxa" w:w="1512"/>
            <w:tcMar>
              <w:top w:w="75" w:type="dxa"/>
              <w:start w:w="80" w:type="dxa"/>
              <w:bottom w:w="75" w:type="dxa"/>
              <w:end w:w="80" w:type="dxa"/>
            </w:tcMar>
            <w:vAlign w:val="top"/>
            <w:shd w:fill="F8FAFC"/>
          </w:tcPr>
          <w:p>
            <w:pPr>
              <w:spacing w:after="30"/>
            </w:pPr>
            <w:r>
              <w:rPr>
                <w:rFonts w:ascii="Aptos" w:hAnsi="Aptos"/>
                <w:sz w:val="15"/>
              </w:rPr>
              <w:t>REVISE</w:t>
            </w:r>
          </w:p>
        </w:tc>
        <w:tc>
          <w:tcPr>
            <w:tcW w:type="dxa" w:w="3600"/>
            <w:tcMar>
              <w:top w:w="75" w:type="dxa"/>
              <w:start w:w="80" w:type="dxa"/>
              <w:bottom w:w="75" w:type="dxa"/>
              <w:end w:w="80" w:type="dxa"/>
            </w:tcMar>
            <w:vAlign w:val="top"/>
            <w:shd w:fill="F8FAFC"/>
          </w:tcPr>
          <w:p>
            <w:pPr>
              <w:spacing w:after="30"/>
            </w:pPr>
            <w:r>
              <w:rPr>
                <w:rFonts w:ascii="Aptos" w:hAnsi="Aptos"/>
                <w:sz w:val="15"/>
              </w:rPr>
              <w:t>Say what Mimir does for worldbuilders and establish ownership.</w:t>
            </w:r>
          </w:p>
        </w:tc>
        <w:tc>
          <w:tcPr>
            <w:tcW w:type="dxa" w:w="3024"/>
            <w:tcMar>
              <w:top w:w="75" w:type="dxa"/>
              <w:start w:w="80" w:type="dxa"/>
              <w:bottom w:w="75" w:type="dxa"/>
              <w:end w:w="80" w:type="dxa"/>
            </w:tcMar>
            <w:vAlign w:val="top"/>
            <w:shd w:fill="F8FAFC"/>
          </w:tcPr>
          <w:p>
            <w:pPr>
              <w:spacing w:after="30"/>
            </w:pPr>
            <w:r>
              <w:rPr>
                <w:rFonts w:ascii="Aptos" w:hAnsi="Aptos"/>
                <w:sz w:val="15"/>
              </w:rPr>
              <w:t>Real workspace screenshot, not character art as the main plate.</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3</w:t>
            </w:r>
          </w:p>
        </w:tc>
        <w:tc>
          <w:tcPr>
            <w:tcW w:type="dxa" w:w="2232"/>
            <w:tcMar>
              <w:top w:w="75" w:type="dxa"/>
              <w:start w:w="80" w:type="dxa"/>
              <w:bottom w:w="75" w:type="dxa"/>
              <w:end w:w="80" w:type="dxa"/>
            </w:tcMar>
            <w:vAlign w:val="top"/>
          </w:tcPr>
          <w:p>
            <w:pPr>
              <w:spacing w:after="30"/>
            </w:pPr>
            <w:r>
              <w:rPr>
                <w:rFonts w:ascii="Aptos" w:hAnsi="Aptos"/>
                <w:sz w:val="15"/>
              </w:rPr>
              <w:t>Proof strip</w:t>
            </w:r>
          </w:p>
        </w:tc>
        <w:tc>
          <w:tcPr>
            <w:tcW w:type="dxa" w:w="1512"/>
            <w:tcMar>
              <w:top w:w="75" w:type="dxa"/>
              <w:start w:w="80" w:type="dxa"/>
              <w:bottom w:w="75" w:type="dxa"/>
              <w:end w:w="80" w:type="dxa"/>
            </w:tcMar>
            <w:vAlign w:val="top"/>
          </w:tcPr>
          <w:p>
            <w:pPr>
              <w:spacing w:after="30"/>
            </w:pPr>
            <w:r>
              <w:rPr>
                <w:rFonts w:ascii="Aptos" w:hAnsi="Aptos"/>
                <w:sz w:val="15"/>
              </w:rPr>
              <w:t>ADD</w:t>
            </w:r>
          </w:p>
        </w:tc>
        <w:tc>
          <w:tcPr>
            <w:tcW w:type="dxa" w:w="3600"/>
            <w:tcMar>
              <w:top w:w="75" w:type="dxa"/>
              <w:start w:w="80" w:type="dxa"/>
              <w:bottom w:w="75" w:type="dxa"/>
              <w:end w:w="80" w:type="dxa"/>
            </w:tcMar>
            <w:vAlign w:val="top"/>
          </w:tcPr>
          <w:p>
            <w:pPr>
              <w:spacing w:after="30"/>
            </w:pPr>
            <w:r>
              <w:rPr>
                <w:rFonts w:ascii="Aptos" w:hAnsi="Aptos"/>
                <w:sz w:val="15"/>
              </w:rPr>
              <w:t>Immediate trust/benefit claims.</w:t>
            </w:r>
          </w:p>
        </w:tc>
        <w:tc>
          <w:tcPr>
            <w:tcW w:type="dxa" w:w="3024"/>
            <w:tcMar>
              <w:top w:w="75" w:type="dxa"/>
              <w:start w:w="80" w:type="dxa"/>
              <w:bottom w:w="75" w:type="dxa"/>
              <w:end w:w="80" w:type="dxa"/>
            </w:tcMar>
            <w:vAlign w:val="top"/>
          </w:tcPr>
          <w:p>
            <w:pPr>
              <w:spacing w:after="30"/>
            </w:pPr>
            <w:r>
              <w:rPr>
                <w:rFonts w:ascii="Aptos" w:hAnsi="Aptos"/>
                <w:sz w:val="15"/>
              </w:rPr>
              <w:t>Small UI crops/icons.</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4</w:t>
            </w:r>
          </w:p>
        </w:tc>
        <w:tc>
          <w:tcPr>
            <w:tcW w:type="dxa" w:w="2232"/>
            <w:tcMar>
              <w:top w:w="75" w:type="dxa"/>
              <w:start w:w="80" w:type="dxa"/>
              <w:bottom w:w="75" w:type="dxa"/>
              <w:end w:w="80" w:type="dxa"/>
            </w:tcMar>
            <w:vAlign w:val="top"/>
            <w:shd w:fill="F8FAFC"/>
          </w:tcPr>
          <w:p>
            <w:pPr>
              <w:spacing w:after="30"/>
            </w:pPr>
            <w:r>
              <w:rPr>
                <w:rFonts w:ascii="Aptos" w:hAnsi="Aptos"/>
                <w:sz w:val="15"/>
              </w:rPr>
              <w:t>Product demo</w:t>
            </w:r>
          </w:p>
        </w:tc>
        <w:tc>
          <w:tcPr>
            <w:tcW w:type="dxa" w:w="1512"/>
            <w:tcMar>
              <w:top w:w="75" w:type="dxa"/>
              <w:start w:w="80" w:type="dxa"/>
              <w:bottom w:w="75" w:type="dxa"/>
              <w:end w:w="80" w:type="dxa"/>
            </w:tcMar>
            <w:vAlign w:val="top"/>
            <w:shd w:fill="F8FAFC"/>
          </w:tcPr>
          <w:p>
            <w:pPr>
              <w:spacing w:after="30"/>
            </w:pPr>
            <w:r>
              <w:rPr>
                <w:rFonts w:ascii="Aptos" w:hAnsi="Aptos"/>
                <w:sz w:val="15"/>
              </w:rPr>
              <w:t>ADD</w:t>
            </w:r>
          </w:p>
        </w:tc>
        <w:tc>
          <w:tcPr>
            <w:tcW w:type="dxa" w:w="3600"/>
            <w:tcMar>
              <w:top w:w="75" w:type="dxa"/>
              <w:start w:w="80" w:type="dxa"/>
              <w:bottom w:w="75" w:type="dxa"/>
              <w:end w:w="80" w:type="dxa"/>
            </w:tcMar>
            <w:vAlign w:val="top"/>
            <w:shd w:fill="F8FAFC"/>
          </w:tcPr>
          <w:p>
            <w:pPr>
              <w:spacing w:after="30"/>
            </w:pPr>
            <w:r>
              <w:rPr>
                <w:rFonts w:ascii="Aptos" w:hAnsi="Aptos"/>
                <w:sz w:val="15"/>
              </w:rPr>
              <w:t>Show the app working before feature catalogue.</w:t>
            </w:r>
          </w:p>
        </w:tc>
        <w:tc>
          <w:tcPr>
            <w:tcW w:type="dxa" w:w="3024"/>
            <w:tcMar>
              <w:top w:w="75" w:type="dxa"/>
              <w:start w:w="80" w:type="dxa"/>
              <w:bottom w:w="75" w:type="dxa"/>
              <w:end w:w="80" w:type="dxa"/>
            </w:tcMar>
            <w:vAlign w:val="top"/>
            <w:shd w:fill="F8FAFC"/>
          </w:tcPr>
          <w:p>
            <w:pPr>
              <w:spacing w:after="30"/>
            </w:pPr>
            <w:r>
              <w:rPr>
                <w:rFonts w:ascii="Aptos" w:hAnsi="Aptos"/>
                <w:sz w:val="15"/>
              </w:rPr>
              <w:t>60–90s launch demo or 3–5 short loops.</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5</w:t>
            </w:r>
          </w:p>
        </w:tc>
        <w:tc>
          <w:tcPr>
            <w:tcW w:type="dxa" w:w="2232"/>
            <w:tcMar>
              <w:top w:w="75" w:type="dxa"/>
              <w:start w:w="80" w:type="dxa"/>
              <w:bottom w:w="75" w:type="dxa"/>
              <w:end w:w="80" w:type="dxa"/>
            </w:tcMar>
            <w:vAlign w:val="top"/>
          </w:tcPr>
          <w:p>
            <w:pPr>
              <w:spacing w:after="30"/>
            </w:pPr>
            <w:r>
              <w:rPr>
                <w:rFonts w:ascii="Aptos" w:hAnsi="Aptos"/>
                <w:sz w:val="15"/>
              </w:rPr>
              <w:t>Connected worldbuilding</w:t>
            </w:r>
          </w:p>
        </w:tc>
        <w:tc>
          <w:tcPr>
            <w:tcW w:type="dxa" w:w="1512"/>
            <w:tcMar>
              <w:top w:w="75" w:type="dxa"/>
              <w:start w:w="80" w:type="dxa"/>
              <w:bottom w:w="75" w:type="dxa"/>
              <w:end w:w="80" w:type="dxa"/>
            </w:tcMar>
            <w:vAlign w:val="top"/>
          </w:tcPr>
          <w:p>
            <w:pPr>
              <w:spacing w:after="30"/>
            </w:pPr>
            <w:r>
              <w:rPr>
                <w:rFonts w:ascii="Aptos" w:hAnsi="Aptos"/>
                <w:sz w:val="15"/>
              </w:rPr>
              <w:t>REVISE</w:t>
            </w:r>
          </w:p>
        </w:tc>
        <w:tc>
          <w:tcPr>
            <w:tcW w:type="dxa" w:w="3600"/>
            <w:tcMar>
              <w:top w:w="75" w:type="dxa"/>
              <w:start w:w="80" w:type="dxa"/>
              <w:bottom w:w="75" w:type="dxa"/>
              <w:end w:w="80" w:type="dxa"/>
            </w:tcMar>
            <w:vAlign w:val="top"/>
          </w:tcPr>
          <w:p>
            <w:pPr>
              <w:spacing w:after="30"/>
            </w:pPr>
            <w:r>
              <w:rPr>
                <w:rFonts w:ascii="Aptos" w:hAnsi="Aptos"/>
                <w:sz w:val="15"/>
              </w:rPr>
              <w:t>Explain visual structure and world navigation.</w:t>
            </w:r>
          </w:p>
        </w:tc>
        <w:tc>
          <w:tcPr>
            <w:tcW w:type="dxa" w:w="3024"/>
            <w:tcMar>
              <w:top w:w="75" w:type="dxa"/>
              <w:start w:w="80" w:type="dxa"/>
              <w:bottom w:w="75" w:type="dxa"/>
              <w:end w:w="80" w:type="dxa"/>
            </w:tcMar>
            <w:vAlign w:val="top"/>
          </w:tcPr>
          <w:p>
            <w:pPr>
              <w:spacing w:after="30"/>
            </w:pPr>
            <w:r>
              <w:rPr>
                <w:rFonts w:ascii="Aptos" w:hAnsi="Aptos"/>
                <w:sz w:val="15"/>
              </w:rPr>
              <w:t>Tree + timeline/map.</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6</w:t>
            </w:r>
          </w:p>
        </w:tc>
        <w:tc>
          <w:tcPr>
            <w:tcW w:type="dxa" w:w="2232"/>
            <w:tcMar>
              <w:top w:w="75" w:type="dxa"/>
              <w:start w:w="80" w:type="dxa"/>
              <w:bottom w:w="75" w:type="dxa"/>
              <w:end w:w="80" w:type="dxa"/>
            </w:tcMar>
            <w:vAlign w:val="top"/>
            <w:shd w:fill="F8FAFC"/>
          </w:tcPr>
          <w:p>
            <w:pPr>
              <w:spacing w:after="30"/>
            </w:pPr>
            <w:r>
              <w:rPr>
                <w:rFonts w:ascii="Aptos" w:hAnsi="Aptos"/>
                <w:sz w:val="15"/>
              </w:rPr>
              <w:t>Mimir AI</w:t>
            </w:r>
          </w:p>
        </w:tc>
        <w:tc>
          <w:tcPr>
            <w:tcW w:type="dxa" w:w="1512"/>
            <w:tcMar>
              <w:top w:w="75" w:type="dxa"/>
              <w:start w:w="80" w:type="dxa"/>
              <w:bottom w:w="75" w:type="dxa"/>
              <w:end w:w="80" w:type="dxa"/>
            </w:tcMar>
            <w:vAlign w:val="top"/>
            <w:shd w:fill="F8FAFC"/>
          </w:tcPr>
          <w:p>
            <w:pPr>
              <w:spacing w:after="30"/>
            </w:pPr>
            <w:r>
              <w:rPr>
                <w:rFonts w:ascii="Aptos" w:hAnsi="Aptos"/>
                <w:sz w:val="15"/>
              </w:rPr>
              <w:t>REVISE</w:t>
            </w:r>
          </w:p>
        </w:tc>
        <w:tc>
          <w:tcPr>
            <w:tcW w:type="dxa" w:w="3600"/>
            <w:tcMar>
              <w:top w:w="75" w:type="dxa"/>
              <w:start w:w="80" w:type="dxa"/>
              <w:bottom w:w="75" w:type="dxa"/>
              <w:end w:w="80" w:type="dxa"/>
            </w:tcMar>
            <w:vAlign w:val="top"/>
            <w:shd w:fill="F8FAFC"/>
          </w:tcPr>
          <w:p>
            <w:pPr>
              <w:spacing w:after="30"/>
            </w:pPr>
            <w:r>
              <w:rPr>
                <w:rFonts w:ascii="Aptos" w:hAnsi="Aptos"/>
                <w:sz w:val="15"/>
              </w:rPr>
              <w:t>Prove grounded answers / refusal to invent.</w:t>
            </w:r>
          </w:p>
        </w:tc>
        <w:tc>
          <w:tcPr>
            <w:tcW w:type="dxa" w:w="3024"/>
            <w:tcMar>
              <w:top w:w="75" w:type="dxa"/>
              <w:start w:w="80" w:type="dxa"/>
              <w:bottom w:w="75" w:type="dxa"/>
              <w:end w:w="80" w:type="dxa"/>
            </w:tcMar>
            <w:vAlign w:val="top"/>
            <w:shd w:fill="F8FAFC"/>
          </w:tcPr>
          <w:p>
            <w:pPr>
              <w:spacing w:after="30"/>
            </w:pPr>
            <w:r>
              <w:rPr>
                <w:rFonts w:ascii="Aptos" w:hAnsi="Aptos"/>
                <w:sz w:val="15"/>
              </w:rPr>
              <w:t>Grounded answer + sources/refusal capture.</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7</w:t>
            </w:r>
          </w:p>
        </w:tc>
        <w:tc>
          <w:tcPr>
            <w:tcW w:type="dxa" w:w="2232"/>
            <w:tcMar>
              <w:top w:w="75" w:type="dxa"/>
              <w:start w:w="80" w:type="dxa"/>
              <w:bottom w:w="75" w:type="dxa"/>
              <w:end w:w="80" w:type="dxa"/>
            </w:tcMar>
            <w:vAlign w:val="top"/>
          </w:tcPr>
          <w:p>
            <w:pPr>
              <w:spacing w:after="30"/>
            </w:pPr>
            <w:r>
              <w:rPr>
                <w:rFonts w:ascii="Aptos" w:hAnsi="Aptos"/>
                <w:sz w:val="15"/>
              </w:rPr>
              <w:t>Lore Consistency Review</w:t>
            </w:r>
          </w:p>
        </w:tc>
        <w:tc>
          <w:tcPr>
            <w:tcW w:type="dxa" w:w="1512"/>
            <w:tcMar>
              <w:top w:w="75" w:type="dxa"/>
              <w:start w:w="80" w:type="dxa"/>
              <w:bottom w:w="75" w:type="dxa"/>
              <w:end w:w="80" w:type="dxa"/>
            </w:tcMar>
            <w:vAlign w:val="top"/>
          </w:tcPr>
          <w:p>
            <w:pPr>
              <w:spacing w:after="30"/>
            </w:pPr>
            <w:r>
              <w:rPr>
                <w:rFonts w:ascii="Aptos" w:hAnsi="Aptos"/>
                <w:sz w:val="15"/>
              </w:rPr>
              <w:t>ADD</w:t>
            </w:r>
          </w:p>
        </w:tc>
        <w:tc>
          <w:tcPr>
            <w:tcW w:type="dxa" w:w="3600"/>
            <w:tcMar>
              <w:top w:w="75" w:type="dxa"/>
              <w:start w:w="80" w:type="dxa"/>
              <w:bottom w:w="75" w:type="dxa"/>
              <w:end w:w="80" w:type="dxa"/>
            </w:tcMar>
            <w:vAlign w:val="top"/>
          </w:tcPr>
          <w:p>
            <w:pPr>
              <w:spacing w:after="30"/>
            </w:pPr>
            <w:r>
              <w:rPr>
                <w:rFonts w:ascii="Aptos" w:hAnsi="Aptos"/>
                <w:sz w:val="15"/>
              </w:rPr>
              <w:t>Show AI value beyond chatbot Q&amp;A.</w:t>
            </w:r>
          </w:p>
        </w:tc>
        <w:tc>
          <w:tcPr>
            <w:tcW w:type="dxa" w:w="3024"/>
            <w:tcMar>
              <w:top w:w="75" w:type="dxa"/>
              <w:start w:w="80" w:type="dxa"/>
              <w:bottom w:w="75" w:type="dxa"/>
              <w:end w:w="80" w:type="dxa"/>
            </w:tcMar>
            <w:vAlign w:val="top"/>
          </w:tcPr>
          <w:p>
            <w:pPr>
              <w:spacing w:after="30"/>
            </w:pPr>
            <w:r>
              <w:rPr>
                <w:rFonts w:ascii="Aptos" w:hAnsi="Aptos"/>
                <w:sz w:val="15"/>
              </w:rPr>
              <w:t>Consistency review capture.</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8</w:t>
            </w:r>
          </w:p>
        </w:tc>
        <w:tc>
          <w:tcPr>
            <w:tcW w:type="dxa" w:w="2232"/>
            <w:tcMar>
              <w:top w:w="75" w:type="dxa"/>
              <w:start w:w="80" w:type="dxa"/>
              <w:bottom w:w="75" w:type="dxa"/>
              <w:end w:w="80" w:type="dxa"/>
            </w:tcMar>
            <w:vAlign w:val="top"/>
            <w:shd w:fill="F8FAFC"/>
          </w:tcPr>
          <w:p>
            <w:pPr>
              <w:spacing w:after="30"/>
            </w:pPr>
            <w:r>
              <w:rPr>
                <w:rFonts w:ascii="Aptos" w:hAnsi="Aptos"/>
                <w:sz w:val="15"/>
              </w:rPr>
              <w:t>Proving Grounds</w:t>
            </w:r>
          </w:p>
        </w:tc>
        <w:tc>
          <w:tcPr>
            <w:tcW w:type="dxa" w:w="1512"/>
            <w:tcMar>
              <w:top w:w="75" w:type="dxa"/>
              <w:start w:w="80" w:type="dxa"/>
              <w:bottom w:w="75" w:type="dxa"/>
              <w:end w:w="80" w:type="dxa"/>
            </w:tcMar>
            <w:vAlign w:val="top"/>
            <w:shd w:fill="F8FAFC"/>
          </w:tcPr>
          <w:p>
            <w:pPr>
              <w:spacing w:after="30"/>
            </w:pPr>
            <w:r>
              <w:rPr>
                <w:rFonts w:ascii="Aptos" w:hAnsi="Aptos"/>
                <w:sz w:val="15"/>
              </w:rPr>
              <w:t>REVISE</w:t>
            </w:r>
          </w:p>
        </w:tc>
        <w:tc>
          <w:tcPr>
            <w:tcW w:type="dxa" w:w="3600"/>
            <w:tcMar>
              <w:top w:w="75" w:type="dxa"/>
              <w:start w:w="80" w:type="dxa"/>
              <w:bottom w:w="75" w:type="dxa"/>
              <w:end w:w="80" w:type="dxa"/>
            </w:tcMar>
            <w:vAlign w:val="top"/>
            <w:shd w:fill="F8FAFC"/>
          </w:tcPr>
          <w:p>
            <w:pPr>
              <w:spacing w:after="30"/>
            </w:pPr>
            <w:r>
              <w:rPr>
                <w:rFonts w:ascii="Aptos" w:hAnsi="Aptos"/>
                <w:sz w:val="15"/>
              </w:rPr>
              <w:t>Differentiate Mimir by testing worlds and interactive ideas.</w:t>
            </w:r>
          </w:p>
        </w:tc>
        <w:tc>
          <w:tcPr>
            <w:tcW w:type="dxa" w:w="3024"/>
            <w:tcMar>
              <w:top w:w="75" w:type="dxa"/>
              <w:start w:w="80" w:type="dxa"/>
              <w:bottom w:w="75" w:type="dxa"/>
              <w:end w:w="80" w:type="dxa"/>
            </w:tcMar>
            <w:vAlign w:val="top"/>
            <w:shd w:fill="F8FAFC"/>
          </w:tcPr>
          <w:p>
            <w:pPr>
              <w:spacing w:after="30"/>
            </w:pPr>
            <w:r>
              <w:rPr>
                <w:rFonts w:ascii="Aptos" w:hAnsi="Aptos"/>
                <w:sz w:val="15"/>
              </w:rPr>
              <w:t>Real Proving Grounds capture/video.</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9</w:t>
            </w:r>
          </w:p>
        </w:tc>
        <w:tc>
          <w:tcPr>
            <w:tcW w:type="dxa" w:w="2232"/>
            <w:tcMar>
              <w:top w:w="75" w:type="dxa"/>
              <w:start w:w="80" w:type="dxa"/>
              <w:bottom w:w="75" w:type="dxa"/>
              <w:end w:w="80" w:type="dxa"/>
            </w:tcMar>
            <w:vAlign w:val="top"/>
          </w:tcPr>
          <w:p>
            <w:pPr>
              <w:spacing w:after="30"/>
            </w:pPr>
            <w:r>
              <w:rPr>
                <w:rFonts w:ascii="Aptos" w:hAnsi="Aptos"/>
                <w:sz w:val="15"/>
              </w:rPr>
              <w:t>Migration</w:t>
            </w:r>
          </w:p>
        </w:tc>
        <w:tc>
          <w:tcPr>
            <w:tcW w:type="dxa" w:w="1512"/>
            <w:tcMar>
              <w:top w:w="75" w:type="dxa"/>
              <w:start w:w="80" w:type="dxa"/>
              <w:bottom w:w="75" w:type="dxa"/>
              <w:end w:w="80" w:type="dxa"/>
            </w:tcMar>
            <w:vAlign w:val="top"/>
          </w:tcPr>
          <w:p>
            <w:pPr>
              <w:spacing w:after="30"/>
            </w:pPr>
            <w:r>
              <w:rPr>
                <w:rFonts w:ascii="Aptos" w:hAnsi="Aptos"/>
                <w:sz w:val="15"/>
              </w:rPr>
              <w:t>REVISE</w:t>
            </w:r>
          </w:p>
        </w:tc>
        <w:tc>
          <w:tcPr>
            <w:tcW w:type="dxa" w:w="3600"/>
            <w:tcMar>
              <w:top w:w="75" w:type="dxa"/>
              <w:start w:w="80" w:type="dxa"/>
              <w:bottom w:w="75" w:type="dxa"/>
              <w:end w:w="80" w:type="dxa"/>
            </w:tcMar>
            <w:vAlign w:val="top"/>
          </w:tcPr>
          <w:p>
            <w:pPr>
              <w:spacing w:after="30"/>
            </w:pPr>
            <w:r>
              <w:rPr>
                <w:rFonts w:ascii="Aptos" w:hAnsi="Aptos"/>
                <w:sz w:val="15"/>
              </w:rPr>
              <w:t>Remove switching anxiety.</w:t>
            </w:r>
          </w:p>
        </w:tc>
        <w:tc>
          <w:tcPr>
            <w:tcW w:type="dxa" w:w="3024"/>
            <w:tcMar>
              <w:top w:w="75" w:type="dxa"/>
              <w:start w:w="80" w:type="dxa"/>
              <w:bottom w:w="75" w:type="dxa"/>
              <w:end w:w="80" w:type="dxa"/>
            </w:tcMar>
            <w:vAlign w:val="top"/>
          </w:tcPr>
          <w:p>
            <w:pPr>
              <w:spacing w:after="30"/>
            </w:pPr>
            <w:r>
              <w:rPr>
                <w:rFonts w:ascii="Aptos" w:hAnsi="Aptos"/>
                <w:sz w:val="15"/>
              </w:rPr>
              <w:t>Import → preview → result composite.</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10</w:t>
            </w:r>
          </w:p>
        </w:tc>
        <w:tc>
          <w:tcPr>
            <w:tcW w:type="dxa" w:w="2232"/>
            <w:tcMar>
              <w:top w:w="75" w:type="dxa"/>
              <w:start w:w="80" w:type="dxa"/>
              <w:bottom w:w="75" w:type="dxa"/>
              <w:end w:w="80" w:type="dxa"/>
            </w:tcMar>
            <w:vAlign w:val="top"/>
            <w:shd w:fill="F8FAFC"/>
          </w:tcPr>
          <w:p>
            <w:pPr>
              <w:spacing w:after="30"/>
            </w:pPr>
            <w:r>
              <w:rPr>
                <w:rFonts w:ascii="Aptos" w:hAnsi="Aptos"/>
                <w:sz w:val="15"/>
              </w:rPr>
              <w:t>Collaboration / hosting</w:t>
            </w:r>
          </w:p>
        </w:tc>
        <w:tc>
          <w:tcPr>
            <w:tcW w:type="dxa" w:w="1512"/>
            <w:tcMar>
              <w:top w:w="75" w:type="dxa"/>
              <w:start w:w="80" w:type="dxa"/>
              <w:bottom w:w="75" w:type="dxa"/>
              <w:end w:w="80" w:type="dxa"/>
            </w:tcMar>
            <w:vAlign w:val="top"/>
            <w:shd w:fill="F8FAFC"/>
          </w:tcPr>
          <w:p>
            <w:pPr>
              <w:spacing w:after="30"/>
            </w:pPr>
            <w:r>
              <w:rPr>
                <w:rFonts w:ascii="Aptos" w:hAnsi="Aptos"/>
                <w:sz w:val="15"/>
              </w:rPr>
              <w:t>REVISE</w:t>
            </w:r>
          </w:p>
        </w:tc>
        <w:tc>
          <w:tcPr>
            <w:tcW w:type="dxa" w:w="3600"/>
            <w:tcMar>
              <w:top w:w="75" w:type="dxa"/>
              <w:start w:w="80" w:type="dxa"/>
              <w:bottom w:w="75" w:type="dxa"/>
              <w:end w:w="80" w:type="dxa"/>
            </w:tcMar>
            <w:vAlign w:val="top"/>
            <w:shd w:fill="F8FAFC"/>
          </w:tcPr>
          <w:p>
            <w:pPr>
              <w:spacing w:after="30"/>
            </w:pPr>
            <w:r>
              <w:rPr>
                <w:rFonts w:ascii="Aptos" w:hAnsi="Aptos"/>
                <w:sz w:val="15"/>
              </w:rPr>
              <w:t>Explain writer room and one-GM hosting model.</w:t>
            </w:r>
          </w:p>
        </w:tc>
        <w:tc>
          <w:tcPr>
            <w:tcW w:type="dxa" w:w="3024"/>
            <w:tcMar>
              <w:top w:w="75" w:type="dxa"/>
              <w:start w:w="80" w:type="dxa"/>
              <w:bottom w:w="75" w:type="dxa"/>
              <w:end w:w="80" w:type="dxa"/>
            </w:tcMar>
            <w:vAlign w:val="top"/>
            <w:shd w:fill="F8FAFC"/>
          </w:tcPr>
          <w:p>
            <w:pPr>
              <w:spacing w:after="30"/>
            </w:pPr>
            <w:r>
              <w:rPr>
                <w:rFonts w:ascii="Aptos" w:hAnsi="Aptos"/>
                <w:sz w:val="15"/>
              </w:rPr>
              <w:t>GM vs player view composite.</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11</w:t>
            </w:r>
          </w:p>
        </w:tc>
        <w:tc>
          <w:tcPr>
            <w:tcW w:type="dxa" w:w="2232"/>
            <w:tcMar>
              <w:top w:w="75" w:type="dxa"/>
              <w:start w:w="80" w:type="dxa"/>
              <w:bottom w:w="75" w:type="dxa"/>
              <w:end w:w="80" w:type="dxa"/>
            </w:tcMar>
            <w:vAlign w:val="top"/>
          </w:tcPr>
          <w:p>
            <w:pPr>
              <w:spacing w:after="30"/>
            </w:pPr>
            <w:r>
              <w:rPr>
                <w:rFonts w:ascii="Aptos" w:hAnsi="Aptos"/>
                <w:sz w:val="15"/>
              </w:rPr>
              <w:t>Who it is for</w:t>
            </w:r>
          </w:p>
        </w:tc>
        <w:tc>
          <w:tcPr>
            <w:tcW w:type="dxa" w:w="1512"/>
            <w:tcMar>
              <w:top w:w="75" w:type="dxa"/>
              <w:start w:w="80" w:type="dxa"/>
              <w:bottom w:w="75" w:type="dxa"/>
              <w:end w:w="80" w:type="dxa"/>
            </w:tcMar>
            <w:vAlign w:val="top"/>
          </w:tcPr>
          <w:p>
            <w:pPr>
              <w:spacing w:after="30"/>
            </w:pPr>
            <w:r>
              <w:rPr>
                <w:rFonts w:ascii="Aptos" w:hAnsi="Aptos"/>
                <w:sz w:val="15"/>
              </w:rPr>
              <w:t>REVISE</w:t>
            </w:r>
          </w:p>
        </w:tc>
        <w:tc>
          <w:tcPr>
            <w:tcW w:type="dxa" w:w="3600"/>
            <w:tcMar>
              <w:top w:w="75" w:type="dxa"/>
              <w:start w:w="80" w:type="dxa"/>
              <w:bottom w:w="75" w:type="dxa"/>
              <w:end w:w="80" w:type="dxa"/>
            </w:tcMar>
            <w:vAlign w:val="top"/>
          </w:tcPr>
          <w:p>
            <w:pPr>
              <w:spacing w:after="30"/>
            </w:pPr>
            <w:r>
              <w:rPr>
                <w:rFonts w:ascii="Aptos" w:hAnsi="Aptos"/>
                <w:sz w:val="15"/>
              </w:rPr>
              <w:t>Worldbuilders first; GM first in examples.</w:t>
            </w:r>
          </w:p>
        </w:tc>
        <w:tc>
          <w:tcPr>
            <w:tcW w:type="dxa" w:w="3024"/>
            <w:tcMar>
              <w:top w:w="75" w:type="dxa"/>
              <w:start w:w="80" w:type="dxa"/>
              <w:bottom w:w="75" w:type="dxa"/>
              <w:end w:w="80" w:type="dxa"/>
            </w:tcMar>
            <w:vAlign w:val="top"/>
          </w:tcPr>
          <w:p>
            <w:pPr>
              <w:spacing w:after="30"/>
            </w:pPr>
            <w:r>
              <w:rPr>
                <w:rFonts w:ascii="Aptos" w:hAnsi="Aptos"/>
                <w:sz w:val="15"/>
              </w:rPr>
              <w:t>Optional persona-specific crops.</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12</w:t>
            </w:r>
          </w:p>
        </w:tc>
        <w:tc>
          <w:tcPr>
            <w:tcW w:type="dxa" w:w="2232"/>
            <w:tcMar>
              <w:top w:w="75" w:type="dxa"/>
              <w:start w:w="80" w:type="dxa"/>
              <w:bottom w:w="75" w:type="dxa"/>
              <w:end w:w="80" w:type="dxa"/>
            </w:tcMar>
            <w:vAlign w:val="top"/>
            <w:shd w:fill="F8FAFC"/>
          </w:tcPr>
          <w:p>
            <w:pPr>
              <w:spacing w:after="30"/>
            </w:pPr>
            <w:r>
              <w:rPr>
                <w:rFonts w:ascii="Aptos" w:hAnsi="Aptos"/>
                <w:sz w:val="15"/>
              </w:rPr>
              <w:t>Ownership / privacy</w:t>
            </w:r>
          </w:p>
        </w:tc>
        <w:tc>
          <w:tcPr>
            <w:tcW w:type="dxa" w:w="1512"/>
            <w:tcMar>
              <w:top w:w="75" w:type="dxa"/>
              <w:start w:w="80" w:type="dxa"/>
              <w:bottom w:w="75" w:type="dxa"/>
              <w:end w:w="80" w:type="dxa"/>
            </w:tcMar>
            <w:vAlign w:val="top"/>
            <w:shd w:fill="F8FAFC"/>
          </w:tcPr>
          <w:p>
            <w:pPr>
              <w:spacing w:after="30"/>
            </w:pPr>
            <w:r>
              <w:rPr>
                <w:rFonts w:ascii="Aptos" w:hAnsi="Aptos"/>
                <w:sz w:val="15"/>
              </w:rPr>
              <w:t>ADD/EXPAND</w:t>
            </w:r>
          </w:p>
        </w:tc>
        <w:tc>
          <w:tcPr>
            <w:tcW w:type="dxa" w:w="3600"/>
            <w:tcMar>
              <w:top w:w="75" w:type="dxa"/>
              <w:start w:w="80" w:type="dxa"/>
              <w:bottom w:w="75" w:type="dxa"/>
              <w:end w:w="80" w:type="dxa"/>
            </w:tcMar>
            <w:vAlign w:val="top"/>
            <w:shd w:fill="F8FAFC"/>
          </w:tcPr>
          <w:p>
            <w:pPr>
              <w:spacing w:after="30"/>
            </w:pPr>
            <w:r>
              <w:rPr>
                <w:rFonts w:ascii="Aptos" w:hAnsi="Aptos"/>
                <w:sz w:val="15"/>
              </w:rPr>
              <w:t>Make local-first tangible.</w:t>
            </w:r>
          </w:p>
        </w:tc>
        <w:tc>
          <w:tcPr>
            <w:tcW w:type="dxa" w:w="3024"/>
            <w:tcMar>
              <w:top w:w="75" w:type="dxa"/>
              <w:start w:w="80" w:type="dxa"/>
              <w:bottom w:w="75" w:type="dxa"/>
              <w:end w:w="80" w:type="dxa"/>
            </w:tcMar>
            <w:vAlign w:val="top"/>
            <w:shd w:fill="F8FAFC"/>
          </w:tcPr>
          <w:p>
            <w:pPr>
              <w:spacing w:after="30"/>
            </w:pPr>
            <w:r>
              <w:rPr>
                <w:rFonts w:ascii="Aptos" w:hAnsi="Aptos"/>
                <w:sz w:val="15"/>
              </w:rPr>
              <w:t>Local Markdown/files screenshot.</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13</w:t>
            </w:r>
          </w:p>
        </w:tc>
        <w:tc>
          <w:tcPr>
            <w:tcW w:type="dxa" w:w="2232"/>
            <w:tcMar>
              <w:top w:w="75" w:type="dxa"/>
              <w:start w:w="80" w:type="dxa"/>
              <w:bottom w:w="75" w:type="dxa"/>
              <w:end w:w="80" w:type="dxa"/>
            </w:tcMar>
            <w:vAlign w:val="top"/>
          </w:tcPr>
          <w:p>
            <w:pPr>
              <w:spacing w:after="30"/>
            </w:pPr>
            <w:r>
              <w:rPr>
                <w:rFonts w:ascii="Aptos" w:hAnsi="Aptos"/>
                <w:sz w:val="15"/>
              </w:rPr>
              <w:t>Founder programme</w:t>
            </w:r>
          </w:p>
        </w:tc>
        <w:tc>
          <w:tcPr>
            <w:tcW w:type="dxa" w:w="1512"/>
            <w:tcMar>
              <w:top w:w="75" w:type="dxa"/>
              <w:start w:w="80" w:type="dxa"/>
              <w:bottom w:w="75" w:type="dxa"/>
              <w:end w:w="80" w:type="dxa"/>
            </w:tcMar>
            <w:vAlign w:val="top"/>
          </w:tcPr>
          <w:p>
            <w:pPr>
              <w:spacing w:after="30"/>
            </w:pPr>
            <w:r>
              <w:rPr>
                <w:rFonts w:ascii="Aptos" w:hAnsi="Aptos"/>
                <w:sz w:val="15"/>
              </w:rPr>
              <w:t>ADD</w:t>
            </w:r>
          </w:p>
        </w:tc>
        <w:tc>
          <w:tcPr>
            <w:tcW w:type="dxa" w:w="3600"/>
            <w:tcMar>
              <w:top w:w="75" w:type="dxa"/>
              <w:start w:w="80" w:type="dxa"/>
              <w:bottom w:w="75" w:type="dxa"/>
              <w:end w:w="80" w:type="dxa"/>
            </w:tcMar>
            <w:vAlign w:val="top"/>
          </w:tcPr>
          <w:p>
            <w:pPr>
              <w:spacing w:after="30"/>
            </w:pPr>
            <w:r>
              <w:rPr>
                <w:rFonts w:ascii="Aptos" w:hAnsi="Aptos"/>
                <w:sz w:val="15"/>
              </w:rPr>
              <w:t>Create launch urgency without subscription discounting.</w:t>
            </w:r>
          </w:p>
        </w:tc>
        <w:tc>
          <w:tcPr>
            <w:tcW w:type="dxa" w:w="3024"/>
            <w:tcMar>
              <w:top w:w="75" w:type="dxa"/>
              <w:start w:w="80" w:type="dxa"/>
              <w:bottom w:w="75" w:type="dxa"/>
              <w:end w:w="80" w:type="dxa"/>
            </w:tcMar>
            <w:vAlign w:val="top"/>
          </w:tcPr>
          <w:p>
            <w:pPr>
              <w:spacing w:after="30"/>
            </w:pPr>
            <w:r>
              <w:rPr>
                <w:rFonts w:ascii="Aptos" w:hAnsi="Aptos"/>
                <w:sz w:val="15"/>
              </w:rPr>
              <w:t>Founder badge artwork when final.</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14</w:t>
            </w:r>
          </w:p>
        </w:tc>
        <w:tc>
          <w:tcPr>
            <w:tcW w:type="dxa" w:w="2232"/>
            <w:tcMar>
              <w:top w:w="75" w:type="dxa"/>
              <w:start w:w="80" w:type="dxa"/>
              <w:bottom w:w="75" w:type="dxa"/>
              <w:end w:w="80" w:type="dxa"/>
            </w:tcMar>
            <w:vAlign w:val="top"/>
            <w:shd w:fill="F8FAFC"/>
          </w:tcPr>
          <w:p>
            <w:pPr>
              <w:spacing w:after="30"/>
            </w:pPr>
            <w:r>
              <w:rPr>
                <w:rFonts w:ascii="Aptos" w:hAnsi="Aptos"/>
                <w:sz w:val="15"/>
              </w:rPr>
              <w:t>Content packs</w:t>
            </w:r>
          </w:p>
        </w:tc>
        <w:tc>
          <w:tcPr>
            <w:tcW w:type="dxa" w:w="1512"/>
            <w:tcMar>
              <w:top w:w="75" w:type="dxa"/>
              <w:start w:w="80" w:type="dxa"/>
              <w:bottom w:w="75" w:type="dxa"/>
              <w:end w:w="80" w:type="dxa"/>
            </w:tcMar>
            <w:vAlign w:val="top"/>
            <w:shd w:fill="F8FAFC"/>
          </w:tcPr>
          <w:p>
            <w:pPr>
              <w:spacing w:after="30"/>
            </w:pPr>
            <w:r>
              <w:rPr>
                <w:rFonts w:ascii="Aptos" w:hAnsi="Aptos"/>
                <w:sz w:val="15"/>
              </w:rPr>
              <w:t>ADD when launch packs exist</w:t>
            </w:r>
          </w:p>
        </w:tc>
        <w:tc>
          <w:tcPr>
            <w:tcW w:type="dxa" w:w="3600"/>
            <w:tcMar>
              <w:top w:w="75" w:type="dxa"/>
              <w:start w:w="80" w:type="dxa"/>
              <w:bottom w:w="75" w:type="dxa"/>
              <w:end w:w="80" w:type="dxa"/>
            </w:tcMar>
            <w:vAlign w:val="top"/>
            <w:shd w:fill="F8FAFC"/>
          </w:tcPr>
          <w:p>
            <w:pPr>
              <w:spacing w:after="30"/>
            </w:pPr>
            <w:r>
              <w:rPr>
                <w:rFonts w:ascii="Aptos" w:hAnsi="Aptos"/>
                <w:sz w:val="15"/>
              </w:rPr>
              <w:t>Show prebuilt connected content value.</w:t>
            </w:r>
          </w:p>
        </w:tc>
        <w:tc>
          <w:tcPr>
            <w:tcW w:type="dxa" w:w="3024"/>
            <w:tcMar>
              <w:top w:w="75" w:type="dxa"/>
              <w:start w:w="80" w:type="dxa"/>
              <w:bottom w:w="75" w:type="dxa"/>
              <w:end w:w="80" w:type="dxa"/>
            </w:tcMar>
            <w:vAlign w:val="top"/>
            <w:shd w:fill="F8FAFC"/>
          </w:tcPr>
          <w:p>
            <w:pPr>
              <w:spacing w:after="30"/>
            </w:pPr>
            <w:r>
              <w:rPr>
                <w:rFonts w:ascii="Aptos" w:hAnsi="Aptos"/>
                <w:sz w:val="15"/>
              </w:rPr>
              <w:t>Norse pack collage / in-app pack view.</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15</w:t>
            </w:r>
          </w:p>
        </w:tc>
        <w:tc>
          <w:tcPr>
            <w:tcW w:type="dxa" w:w="2232"/>
            <w:tcMar>
              <w:top w:w="75" w:type="dxa"/>
              <w:start w:w="80" w:type="dxa"/>
              <w:bottom w:w="75" w:type="dxa"/>
              <w:end w:w="80" w:type="dxa"/>
            </w:tcMar>
            <w:vAlign w:val="top"/>
          </w:tcPr>
          <w:p>
            <w:pPr>
              <w:spacing w:after="30"/>
            </w:pPr>
            <w:r>
              <w:rPr>
                <w:rFonts w:ascii="Aptos" w:hAnsi="Aptos"/>
                <w:sz w:val="15"/>
              </w:rPr>
              <w:t>Trust / testimonials</w:t>
            </w:r>
          </w:p>
        </w:tc>
        <w:tc>
          <w:tcPr>
            <w:tcW w:type="dxa" w:w="1512"/>
            <w:tcMar>
              <w:top w:w="75" w:type="dxa"/>
              <w:start w:w="80" w:type="dxa"/>
              <w:bottom w:w="75" w:type="dxa"/>
              <w:end w:w="80" w:type="dxa"/>
            </w:tcMar>
            <w:vAlign w:val="top"/>
          </w:tcPr>
          <w:p>
            <w:pPr>
              <w:spacing w:after="30"/>
            </w:pPr>
            <w:r>
              <w:rPr>
                <w:rFonts w:ascii="Aptos" w:hAnsi="Aptos"/>
                <w:sz w:val="15"/>
              </w:rPr>
              <w:t>ADD</w:t>
            </w:r>
          </w:p>
        </w:tc>
        <w:tc>
          <w:tcPr>
            <w:tcW w:type="dxa" w:w="3600"/>
            <w:tcMar>
              <w:top w:w="75" w:type="dxa"/>
              <w:start w:w="80" w:type="dxa"/>
              <w:bottom w:w="75" w:type="dxa"/>
              <w:end w:w="80" w:type="dxa"/>
            </w:tcMar>
            <w:vAlign w:val="top"/>
          </w:tcPr>
          <w:p>
            <w:pPr>
              <w:spacing w:after="30"/>
            </w:pPr>
            <w:r>
              <w:rPr>
                <w:rFonts w:ascii="Aptos" w:hAnsi="Aptos"/>
                <w:sz w:val="15"/>
              </w:rPr>
              <w:t>Reduce launch risk for visitors.</w:t>
            </w:r>
          </w:p>
        </w:tc>
        <w:tc>
          <w:tcPr>
            <w:tcW w:type="dxa" w:w="3024"/>
            <w:tcMar>
              <w:top w:w="75" w:type="dxa"/>
              <w:start w:w="80" w:type="dxa"/>
              <w:bottom w:w="75" w:type="dxa"/>
              <w:end w:w="80" w:type="dxa"/>
            </w:tcMar>
            <w:vAlign w:val="top"/>
          </w:tcPr>
          <w:p>
            <w:pPr>
              <w:spacing w:after="30"/>
            </w:pPr>
            <w:r>
              <w:rPr>
                <w:rFonts w:ascii="Aptos" w:hAnsi="Aptos"/>
                <w:sz w:val="15"/>
              </w:rPr>
              <w:t>Real alpha quotes / creator proof.</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16</w:t>
            </w:r>
          </w:p>
        </w:tc>
        <w:tc>
          <w:tcPr>
            <w:tcW w:type="dxa" w:w="2232"/>
            <w:tcMar>
              <w:top w:w="75" w:type="dxa"/>
              <w:start w:w="80" w:type="dxa"/>
              <w:bottom w:w="75" w:type="dxa"/>
              <w:end w:w="80" w:type="dxa"/>
            </w:tcMar>
            <w:vAlign w:val="top"/>
            <w:shd w:fill="F8FAFC"/>
          </w:tcPr>
          <w:p>
            <w:pPr>
              <w:spacing w:after="30"/>
            </w:pPr>
            <w:r>
              <w:rPr>
                <w:rFonts w:ascii="Aptos" w:hAnsi="Aptos"/>
                <w:sz w:val="15"/>
              </w:rPr>
              <w:t>Pricing</w:t>
            </w:r>
          </w:p>
        </w:tc>
        <w:tc>
          <w:tcPr>
            <w:tcW w:type="dxa" w:w="1512"/>
            <w:tcMar>
              <w:top w:w="75" w:type="dxa"/>
              <w:start w:w="80" w:type="dxa"/>
              <w:bottom w:w="75" w:type="dxa"/>
              <w:end w:w="80" w:type="dxa"/>
            </w:tcMar>
            <w:vAlign w:val="top"/>
            <w:shd w:fill="F8FAFC"/>
          </w:tcPr>
          <w:p>
            <w:pPr>
              <w:spacing w:after="30"/>
            </w:pPr>
            <w:r>
              <w:rPr>
                <w:rFonts w:ascii="Aptos" w:hAnsi="Aptos"/>
                <w:sz w:val="15"/>
              </w:rPr>
              <w:t>KEEP + BETA SWITCH</w:t>
            </w:r>
          </w:p>
        </w:tc>
        <w:tc>
          <w:tcPr>
            <w:tcW w:type="dxa" w:w="3600"/>
            <w:tcMar>
              <w:top w:w="75" w:type="dxa"/>
              <w:start w:w="80" w:type="dxa"/>
              <w:bottom w:w="75" w:type="dxa"/>
              <w:end w:w="80" w:type="dxa"/>
            </w:tcMar>
            <w:vAlign w:val="top"/>
            <w:shd w:fill="F8FAFC"/>
          </w:tcPr>
          <w:p>
            <w:pPr>
              <w:spacing w:after="30"/>
            </w:pPr>
            <w:r>
              <w:rPr>
                <w:rFonts w:ascii="Aptos" w:hAnsi="Aptos"/>
                <w:sz w:val="15"/>
              </w:rPr>
              <w:t>Explain tiers without threatening ownership.</w:t>
            </w:r>
          </w:p>
        </w:tc>
        <w:tc>
          <w:tcPr>
            <w:tcW w:type="dxa" w:w="3024"/>
            <w:tcMar>
              <w:top w:w="75" w:type="dxa"/>
              <w:start w:w="80" w:type="dxa"/>
              <w:bottom w:w="75" w:type="dxa"/>
              <w:end w:w="80" w:type="dxa"/>
            </w:tcMar>
            <w:vAlign w:val="top"/>
            <w:shd w:fill="F8FAFC"/>
          </w:tcPr>
          <w:p>
            <w:pPr>
              <w:spacing w:after="30"/>
            </w:pPr>
            <w:r>
              <w:rPr>
                <w:rFonts w:ascii="Aptos" w:hAnsi="Aptos"/>
                <w:sz w:val="15"/>
              </w:rPr>
              <w:t>No major art; simplify scanning.</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17</w:t>
            </w:r>
          </w:p>
        </w:tc>
        <w:tc>
          <w:tcPr>
            <w:tcW w:type="dxa" w:w="2232"/>
            <w:tcMar>
              <w:top w:w="75" w:type="dxa"/>
              <w:start w:w="80" w:type="dxa"/>
              <w:bottom w:w="75" w:type="dxa"/>
              <w:end w:w="80" w:type="dxa"/>
            </w:tcMar>
            <w:vAlign w:val="top"/>
          </w:tcPr>
          <w:p>
            <w:pPr>
              <w:spacing w:after="30"/>
            </w:pPr>
            <w:r>
              <w:rPr>
                <w:rFonts w:ascii="Aptos" w:hAnsi="Aptos"/>
                <w:sz w:val="15"/>
              </w:rPr>
              <w:t>FAQ</w:t>
            </w:r>
          </w:p>
        </w:tc>
        <w:tc>
          <w:tcPr>
            <w:tcW w:type="dxa" w:w="1512"/>
            <w:tcMar>
              <w:top w:w="75" w:type="dxa"/>
              <w:start w:w="80" w:type="dxa"/>
              <w:bottom w:w="75" w:type="dxa"/>
              <w:end w:w="80" w:type="dxa"/>
            </w:tcMar>
            <w:vAlign w:val="top"/>
          </w:tcPr>
          <w:p>
            <w:pPr>
              <w:spacing w:after="30"/>
            </w:pPr>
            <w:r>
              <w:rPr>
                <w:rFonts w:ascii="Aptos" w:hAnsi="Aptos"/>
                <w:sz w:val="15"/>
              </w:rPr>
              <w:t>KEEP + EXPAND</w:t>
            </w:r>
          </w:p>
        </w:tc>
        <w:tc>
          <w:tcPr>
            <w:tcW w:type="dxa" w:w="3600"/>
            <w:tcMar>
              <w:top w:w="75" w:type="dxa"/>
              <w:start w:w="80" w:type="dxa"/>
              <w:bottom w:w="75" w:type="dxa"/>
              <w:end w:w="80" w:type="dxa"/>
            </w:tcMar>
            <w:vAlign w:val="top"/>
          </w:tcPr>
          <w:p>
            <w:pPr>
              <w:spacing w:after="30"/>
            </w:pPr>
            <w:r>
              <w:rPr>
                <w:rFonts w:ascii="Aptos" w:hAnsi="Aptos"/>
                <w:sz w:val="15"/>
              </w:rPr>
              <w:t>Resolve objections and policy questions.</w:t>
            </w:r>
          </w:p>
        </w:tc>
        <w:tc>
          <w:tcPr>
            <w:tcW w:type="dxa" w:w="3024"/>
            <w:tcMar>
              <w:top w:w="75" w:type="dxa"/>
              <w:start w:w="80" w:type="dxa"/>
              <w:bottom w:w="75" w:type="dxa"/>
              <w:end w:w="80" w:type="dxa"/>
            </w:tcMar>
            <w:vAlign w:val="top"/>
          </w:tcPr>
          <w:p>
            <w:pPr>
              <w:spacing w:after="30"/>
            </w:pPr>
            <w:r>
              <w:rPr>
                <w:rFonts w:ascii="Aptos" w:hAnsi="Aptos"/>
                <w:sz w:val="15"/>
              </w:rPr>
              <w:t>None required.</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18</w:t>
            </w:r>
          </w:p>
        </w:tc>
        <w:tc>
          <w:tcPr>
            <w:tcW w:type="dxa" w:w="2232"/>
            <w:tcMar>
              <w:top w:w="75" w:type="dxa"/>
              <w:start w:w="80" w:type="dxa"/>
              <w:bottom w:w="75" w:type="dxa"/>
              <w:end w:w="80" w:type="dxa"/>
            </w:tcMar>
            <w:vAlign w:val="top"/>
            <w:shd w:fill="F8FAFC"/>
          </w:tcPr>
          <w:p>
            <w:pPr>
              <w:spacing w:after="30"/>
            </w:pPr>
            <w:r>
              <w:rPr>
                <w:rFonts w:ascii="Aptos" w:hAnsi="Aptos"/>
                <w:sz w:val="15"/>
              </w:rPr>
              <w:t>Final CTA</w:t>
            </w:r>
          </w:p>
        </w:tc>
        <w:tc>
          <w:tcPr>
            <w:tcW w:type="dxa" w:w="1512"/>
            <w:tcMar>
              <w:top w:w="75" w:type="dxa"/>
              <w:start w:w="80" w:type="dxa"/>
              <w:bottom w:w="75" w:type="dxa"/>
              <w:end w:w="80" w:type="dxa"/>
            </w:tcMar>
            <w:vAlign w:val="top"/>
            <w:shd w:fill="F8FAFC"/>
          </w:tcPr>
          <w:p>
            <w:pPr>
              <w:spacing w:after="30"/>
            </w:pPr>
            <w:r>
              <w:rPr>
                <w:rFonts w:ascii="Aptos" w:hAnsi="Aptos"/>
                <w:sz w:val="15"/>
              </w:rPr>
              <w:t>REVISE/BETA SWITCH</w:t>
            </w:r>
          </w:p>
        </w:tc>
        <w:tc>
          <w:tcPr>
            <w:tcW w:type="dxa" w:w="3600"/>
            <w:tcMar>
              <w:top w:w="75" w:type="dxa"/>
              <w:start w:w="80" w:type="dxa"/>
              <w:bottom w:w="75" w:type="dxa"/>
              <w:end w:w="80" w:type="dxa"/>
            </w:tcMar>
            <w:vAlign w:val="top"/>
            <w:shd w:fill="F8FAFC"/>
          </w:tcPr>
          <w:p>
            <w:pPr>
              <w:spacing w:after="30"/>
            </w:pPr>
            <w:r>
              <w:rPr>
                <w:rFonts w:ascii="Aptos" w:hAnsi="Aptos"/>
                <w:sz w:val="15"/>
              </w:rPr>
              <w:t>Convert visitor into waitlist or download.</w:t>
            </w:r>
          </w:p>
        </w:tc>
        <w:tc>
          <w:tcPr>
            <w:tcW w:type="dxa" w:w="3024"/>
            <w:tcMar>
              <w:top w:w="75" w:type="dxa"/>
              <w:start w:w="80" w:type="dxa"/>
              <w:bottom w:w="75" w:type="dxa"/>
              <w:end w:w="80" w:type="dxa"/>
            </w:tcMar>
            <w:vAlign w:val="top"/>
            <w:shd w:fill="F8FAFC"/>
          </w:tcPr>
          <w:p>
            <w:pPr>
              <w:spacing w:after="30"/>
            </w:pPr>
            <w:r>
              <w:rPr>
                <w:rFonts w:ascii="Aptos" w:hAnsi="Aptos"/>
                <w:sz w:val="15"/>
              </w:rPr>
              <w:t>Product/logo support.</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19</w:t>
            </w:r>
          </w:p>
        </w:tc>
        <w:tc>
          <w:tcPr>
            <w:tcW w:type="dxa" w:w="2232"/>
            <w:tcMar>
              <w:top w:w="75" w:type="dxa"/>
              <w:start w:w="80" w:type="dxa"/>
              <w:bottom w:w="75" w:type="dxa"/>
              <w:end w:w="80" w:type="dxa"/>
            </w:tcMar>
            <w:vAlign w:val="top"/>
          </w:tcPr>
          <w:p>
            <w:pPr>
              <w:spacing w:after="30"/>
            </w:pPr>
            <w:r>
              <w:rPr>
                <w:rFonts w:ascii="Aptos" w:hAnsi="Aptos"/>
                <w:sz w:val="15"/>
              </w:rPr>
              <w:t>Footer</w:t>
            </w:r>
          </w:p>
        </w:tc>
        <w:tc>
          <w:tcPr>
            <w:tcW w:type="dxa" w:w="1512"/>
            <w:tcMar>
              <w:top w:w="75" w:type="dxa"/>
              <w:start w:w="80" w:type="dxa"/>
              <w:bottom w:w="75" w:type="dxa"/>
              <w:end w:w="80" w:type="dxa"/>
            </w:tcMar>
            <w:vAlign w:val="top"/>
          </w:tcPr>
          <w:p>
            <w:pPr>
              <w:spacing w:after="30"/>
            </w:pPr>
            <w:r>
              <w:rPr>
                <w:rFonts w:ascii="Aptos" w:hAnsi="Aptos"/>
                <w:sz w:val="15"/>
              </w:rPr>
              <w:t>KEEP + POLISH</w:t>
            </w:r>
          </w:p>
        </w:tc>
        <w:tc>
          <w:tcPr>
            <w:tcW w:type="dxa" w:w="3600"/>
            <w:tcMar>
              <w:top w:w="75" w:type="dxa"/>
              <w:start w:w="80" w:type="dxa"/>
              <w:bottom w:w="75" w:type="dxa"/>
              <w:end w:w="80" w:type="dxa"/>
            </w:tcMar>
            <w:vAlign w:val="top"/>
          </w:tcPr>
          <w:p>
            <w:pPr>
              <w:spacing w:after="30"/>
            </w:pPr>
            <w:r>
              <w:rPr>
                <w:rFonts w:ascii="Aptos" w:hAnsi="Aptos"/>
                <w:sz w:val="15"/>
              </w:rPr>
              <w:t>Legal, Shieldwall, roadmap, social.</w:t>
            </w:r>
          </w:p>
        </w:tc>
        <w:tc>
          <w:tcPr>
            <w:tcW w:type="dxa" w:w="3024"/>
            <w:tcMar>
              <w:top w:w="75" w:type="dxa"/>
              <w:start w:w="80" w:type="dxa"/>
              <w:bottom w:w="75" w:type="dxa"/>
              <w:end w:w="80" w:type="dxa"/>
            </w:tcMar>
            <w:vAlign w:val="top"/>
          </w:tcPr>
          <w:p>
            <w:pPr>
              <w:spacing w:after="30"/>
            </w:pPr>
            <w:r>
              <w:rPr>
                <w:rFonts w:ascii="Aptos" w:hAnsi="Aptos"/>
                <w:sz w:val="15"/>
              </w:rPr>
              <w:t>Mimir/Shieldwall lockup.</w:t>
            </w:r>
          </w:p>
        </w:tc>
      </w:tr>
    </w:tbl>
    <w:p>
      <w:pPr>
        <w:pStyle w:val="Heading1"/>
      </w:pPr>
      <w:r>
        <w:t>5. Short-term homepage copy master</w:t>
      </w:r>
    </w:p>
    <w:p>
      <w:r>
        <w:t>This section contains the proposed copy direction from the audit, updated to match the current marketing decisions. The developer should treat this as the default copy unless a later product decision supersedes it.</w:t>
      </w:r>
    </w:p>
    <w:p>
      <w:pPr>
        <w:pStyle w:val="Heading2"/>
      </w:pPr>
      <w:r>
        <w:t>5.1 Navigation</w:t>
      </w:r>
    </w:p>
    <w:p>
      <w:pPr>
        <w:pStyle w:val="ListBullet"/>
        <w:spacing w:after="50"/>
      </w:pPr>
      <w:r>
        <w:t>Brand: Mimir mark + Mimir wordmark.</w:t>
      </w:r>
    </w:p>
    <w:p>
      <w:pPr>
        <w:pStyle w:val="ListBullet"/>
        <w:spacing w:after="50"/>
      </w:pPr>
      <w:r>
        <w:t>Links: Product, Mimir AI, Proving Grounds, For Worldbuilders, Pricing, Roadmap.</w:t>
      </w:r>
    </w:p>
    <w:p>
      <w:pPr>
        <w:pStyle w:val="ListBullet"/>
        <w:spacing w:after="50"/>
      </w:pPr>
      <w:r>
        <w:t>Alpha/pre-beta primary CTA: Join the beta.</w:t>
      </w:r>
    </w:p>
    <w:p>
      <w:pPr>
        <w:pStyle w:val="ListBullet"/>
        <w:spacing w:after="50"/>
      </w:pPr>
      <w:r>
        <w:t>Public-beta primary CTA: Download Mimir.</w:t>
      </w:r>
    </w:p>
    <w:p>
      <w:pPr>
        <w:pStyle w:val="ListBullet"/>
        <w:spacing w:after="50"/>
      </w:pPr>
      <w:r>
        <w:t>Do not make 'Who it's for' the main conceptual frame; 'For Worldbuilders' is the preferred label.</w:t>
      </w:r>
    </w:p>
    <w:p>
      <w:pPr>
        <w:pStyle w:val="Heading2"/>
      </w:pPr>
      <w:r>
        <w:t>5.2 Hero</w:t>
      </w:r>
    </w:p>
    <w:p>
      <w:pPr>
        <w:pStyle w:val="Callout"/>
      </w:pPr>
      <w:r>
        <w:t>Preferred audit-led hero direction:</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tcMar>
              <w:top w:w="75" w:type="dxa"/>
              <w:start w:w="80" w:type="dxa"/>
              <w:bottom w:w="75" w:type="dxa"/>
              <w:end w:w="80" w:type="dxa"/>
            </w:tcMar>
            <w:vAlign w:val="top"/>
            <w:shd w:fill="17324D"/>
          </w:tcPr>
          <w:p>
            <w:pPr>
              <w:spacing w:after="30"/>
            </w:pPr>
            <w:r>
              <w:rPr>
                <w:rFonts w:ascii="Aptos" w:hAnsi="Aptos"/>
                <w:b/>
                <w:color w:val="FFFFFF"/>
                <w:sz w:val="17"/>
              </w:rPr>
              <w:t>Element</w:t>
            </w:r>
          </w:p>
        </w:tc>
        <w:tc>
          <w:tcPr>
            <w:tcW w:type="dxa" w:w="8352"/>
            <w:tcMar>
              <w:top w:w="75" w:type="dxa"/>
              <w:start w:w="80" w:type="dxa"/>
              <w:bottom w:w="75" w:type="dxa"/>
              <w:end w:w="80" w:type="dxa"/>
            </w:tcMar>
            <w:vAlign w:val="top"/>
            <w:shd w:fill="17324D"/>
          </w:tcPr>
          <w:p>
            <w:pPr>
              <w:spacing w:after="30"/>
            </w:pPr>
            <w:r>
              <w:rPr>
                <w:rFonts w:ascii="Aptos" w:hAnsi="Aptos"/>
                <w:b/>
                <w:color w:val="FFFFFF"/>
                <w:sz w:val="17"/>
              </w:rPr>
              <w:t>Copy</w:t>
            </w:r>
          </w:p>
        </w:tc>
      </w:tr>
      <w:tr>
        <w:trPr>
          <w:cantSplit/>
        </w:trPr>
        <w:tc>
          <w:tcPr>
            <w:tcW w:type="dxa" w:w="2160"/>
            <w:tcMar>
              <w:top w:w="75" w:type="dxa"/>
              <w:start w:w="80" w:type="dxa"/>
              <w:bottom w:w="75" w:type="dxa"/>
              <w:end w:w="80" w:type="dxa"/>
            </w:tcMar>
            <w:vAlign w:val="top"/>
          </w:tcPr>
          <w:p>
            <w:pPr>
              <w:spacing w:after="30"/>
            </w:pPr>
            <w:r>
              <w:rPr>
                <w:rFonts w:ascii="Aptos" w:hAnsi="Aptos"/>
                <w:sz w:val="17"/>
              </w:rPr>
              <w:t>Eyebrow</w:t>
            </w:r>
          </w:p>
        </w:tc>
        <w:tc>
          <w:tcPr>
            <w:tcW w:type="dxa" w:w="8352"/>
            <w:tcMar>
              <w:top w:w="75" w:type="dxa"/>
              <w:start w:w="80" w:type="dxa"/>
              <w:bottom w:w="75" w:type="dxa"/>
              <w:end w:w="80" w:type="dxa"/>
            </w:tcMar>
            <w:vAlign w:val="top"/>
          </w:tcPr>
          <w:p>
            <w:pPr>
              <w:spacing w:after="30"/>
            </w:pPr>
            <w:r>
              <w:rPr>
                <w:rFonts w:ascii="Aptos" w:hAnsi="Aptos"/>
                <w:sz w:val="17"/>
              </w:rPr>
              <w:t>Local-first worldbuilding for creators</w:t>
            </w:r>
          </w:p>
        </w:tc>
      </w:tr>
      <w:tr>
        <w:trPr>
          <w:cantSplit/>
        </w:trPr>
        <w:tc>
          <w:tcPr>
            <w:tcW w:type="dxa" w:w="2160"/>
            <w:tcMar>
              <w:top w:w="75" w:type="dxa"/>
              <w:start w:w="80" w:type="dxa"/>
              <w:bottom w:w="75" w:type="dxa"/>
              <w:end w:w="80" w:type="dxa"/>
            </w:tcMar>
            <w:vAlign w:val="top"/>
            <w:shd w:fill="F8FAFC"/>
          </w:tcPr>
          <w:p>
            <w:pPr>
              <w:spacing w:after="30"/>
            </w:pPr>
            <w:r>
              <w:rPr>
                <w:rFonts w:ascii="Aptos" w:hAnsi="Aptos"/>
                <w:sz w:val="17"/>
              </w:rPr>
              <w:t>H1</w:t>
            </w:r>
          </w:p>
        </w:tc>
        <w:tc>
          <w:tcPr>
            <w:tcW w:type="dxa" w:w="8352"/>
            <w:tcMar>
              <w:top w:w="75" w:type="dxa"/>
              <w:start w:w="80" w:type="dxa"/>
              <w:bottom w:w="75" w:type="dxa"/>
              <w:end w:w="80" w:type="dxa"/>
            </w:tcMar>
            <w:vAlign w:val="top"/>
            <w:shd w:fill="F8FAFC"/>
          </w:tcPr>
          <w:p>
            <w:pPr>
              <w:spacing w:after="30"/>
            </w:pPr>
            <w:r>
              <w:rPr>
                <w:rFonts w:ascii="Aptos" w:hAnsi="Aptos"/>
                <w:sz w:val="17"/>
              </w:rPr>
              <w:t>See your whole world. Not another wall of text.</w:t>
            </w:r>
          </w:p>
        </w:tc>
      </w:tr>
      <w:tr>
        <w:trPr>
          <w:cantSplit/>
        </w:trPr>
        <w:tc>
          <w:tcPr>
            <w:tcW w:type="dxa" w:w="2160"/>
            <w:tcMar>
              <w:top w:w="75" w:type="dxa"/>
              <w:start w:w="80" w:type="dxa"/>
              <w:bottom w:w="75" w:type="dxa"/>
              <w:end w:w="80" w:type="dxa"/>
            </w:tcMar>
            <w:vAlign w:val="top"/>
          </w:tcPr>
          <w:p>
            <w:pPr>
              <w:spacing w:after="30"/>
            </w:pPr>
            <w:r>
              <w:rPr>
                <w:rFonts w:ascii="Aptos" w:hAnsi="Aptos"/>
                <w:sz w:val="17"/>
              </w:rPr>
              <w:t>Subheadline</w:t>
            </w:r>
          </w:p>
        </w:tc>
        <w:tc>
          <w:tcPr>
            <w:tcW w:type="dxa" w:w="8352"/>
            <w:tcMar>
              <w:top w:w="75" w:type="dxa"/>
              <w:start w:w="80" w:type="dxa"/>
              <w:bottom w:w="75" w:type="dxa"/>
              <w:end w:w="80" w:type="dxa"/>
            </w:tcMar>
            <w:vAlign w:val="top"/>
          </w:tcPr>
          <w:p>
            <w:pPr>
              <w:spacing w:after="30"/>
            </w:pPr>
            <w:r>
              <w:rPr>
                <w:rFonts w:ascii="Aptos" w:hAnsi="Aptos"/>
                <w:sz w:val="17"/>
              </w:rPr>
              <w:t>Characters, places, cultures, histories, relationships, quests and ideas become one connected world you can see, understand, test and share.</w:t>
            </w:r>
          </w:p>
        </w:tc>
      </w:tr>
      <w:tr>
        <w:trPr>
          <w:cantSplit/>
        </w:trPr>
        <w:tc>
          <w:tcPr>
            <w:tcW w:type="dxa" w:w="2160"/>
            <w:tcMar>
              <w:top w:w="75" w:type="dxa"/>
              <w:start w:w="80" w:type="dxa"/>
              <w:bottom w:w="75" w:type="dxa"/>
              <w:end w:w="80" w:type="dxa"/>
            </w:tcMar>
            <w:vAlign w:val="top"/>
            <w:shd w:fill="F8FAFC"/>
          </w:tcPr>
          <w:p>
            <w:pPr>
              <w:spacing w:after="30"/>
            </w:pPr>
            <w:r>
              <w:rPr>
                <w:rFonts w:ascii="Aptos" w:hAnsi="Aptos"/>
                <w:sz w:val="17"/>
              </w:rPr>
              <w:t>Ownership line</w:t>
            </w:r>
          </w:p>
        </w:tc>
        <w:tc>
          <w:tcPr>
            <w:tcW w:type="dxa" w:w="8352"/>
            <w:tcMar>
              <w:top w:w="75" w:type="dxa"/>
              <w:start w:w="80" w:type="dxa"/>
              <w:bottom w:w="75" w:type="dxa"/>
              <w:end w:w="80" w:type="dxa"/>
            </w:tcMar>
            <w:vAlign w:val="top"/>
            <w:shd w:fill="F8FAFC"/>
          </w:tcPr>
          <w:p>
            <w:pPr>
              <w:spacing w:after="30"/>
            </w:pPr>
            <w:r>
              <w:rPr>
                <w:rFonts w:ascii="Aptos" w:hAnsi="Aptos"/>
                <w:sz w:val="17"/>
              </w:rPr>
              <w:t>Stored locally in readable files that remain yours.</w:t>
            </w:r>
          </w:p>
        </w:tc>
      </w:tr>
      <w:tr>
        <w:trPr>
          <w:cantSplit/>
        </w:trPr>
        <w:tc>
          <w:tcPr>
            <w:tcW w:type="dxa" w:w="2160"/>
            <w:tcMar>
              <w:top w:w="75" w:type="dxa"/>
              <w:start w:w="80" w:type="dxa"/>
              <w:bottom w:w="75" w:type="dxa"/>
              <w:end w:w="80" w:type="dxa"/>
            </w:tcMar>
            <w:vAlign w:val="top"/>
          </w:tcPr>
          <w:p>
            <w:pPr>
              <w:spacing w:after="30"/>
            </w:pPr>
            <w:r>
              <w:rPr>
                <w:rFonts w:ascii="Aptos" w:hAnsi="Aptos"/>
                <w:sz w:val="17"/>
              </w:rPr>
              <w:t>CTA</w:t>
            </w:r>
          </w:p>
        </w:tc>
        <w:tc>
          <w:tcPr>
            <w:tcW w:type="dxa" w:w="8352"/>
            <w:tcMar>
              <w:top w:w="75" w:type="dxa"/>
              <w:start w:w="80" w:type="dxa"/>
              <w:bottom w:w="75" w:type="dxa"/>
              <w:end w:w="80" w:type="dxa"/>
            </w:tcMar>
            <w:vAlign w:val="top"/>
          </w:tcPr>
          <w:p>
            <w:pPr>
              <w:spacing w:after="30"/>
            </w:pPr>
            <w:r>
              <w:rPr>
                <w:rFonts w:ascii="Aptos" w:hAnsi="Aptos"/>
                <w:sz w:val="17"/>
              </w:rPr>
              <w:t>ALPHA: Join the beta  |  PUBLIC BETA: Download Mimir  |  Secondary: See how Mimir works</w:t>
            </w:r>
          </w:p>
        </w:tc>
      </w:tr>
    </w:tbl>
    <w:p>
      <w:pPr>
        <w:pStyle w:val="SmallNote"/>
      </w:pPr>
      <w:r>
        <w:t>Previously proposed alternative headlines that remain acceptable for campaign testing:</w:t>
      </w:r>
    </w:p>
    <w:p>
      <w:pPr>
        <w:pStyle w:val="ListBullet"/>
        <w:spacing w:after="50"/>
      </w:pPr>
      <w:r>
        <w:t>Build worlds that get more useful as they grow.</w:t>
      </w:r>
    </w:p>
    <w:p>
      <w:pPr>
        <w:pStyle w:val="ListBullet"/>
        <w:spacing w:after="50"/>
      </w:pPr>
      <w:r>
        <w:t>Your world is bigger than a pile of notes.</w:t>
      </w:r>
    </w:p>
    <w:p>
      <w:pPr>
        <w:pStyle w:val="ListBullet"/>
        <w:spacing w:after="50"/>
      </w:pPr>
      <w:r>
        <w:t>Build a world that stays yours. (Current site; still valid, but less distinctive than the preferred visual-clarity line.)</w:t>
      </w:r>
    </w:p>
    <w:p>
      <w:pPr>
        <w:pStyle w:val="Heading2"/>
      </w:pPr>
      <w:r>
        <w:t>5.3 Proof strip immediately below hero</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728"/>
            <w:tcMar>
              <w:top w:w="75" w:type="dxa"/>
              <w:start w:w="80" w:type="dxa"/>
              <w:bottom w:w="75" w:type="dxa"/>
              <w:end w:w="80" w:type="dxa"/>
            </w:tcMar>
            <w:vAlign w:val="top"/>
            <w:shd w:fill="17324D"/>
          </w:tcPr>
          <w:p>
            <w:pPr>
              <w:spacing w:after="30"/>
            </w:pPr>
            <w:r>
              <w:rPr>
                <w:rFonts w:ascii="Aptos" w:hAnsi="Aptos"/>
                <w:b/>
                <w:color w:val="FFFFFF"/>
                <w:sz w:val="17"/>
              </w:rPr>
              <w:t>Proof point</w:t>
            </w:r>
          </w:p>
        </w:tc>
        <w:tc>
          <w:tcPr>
            <w:tcW w:type="dxa" w:w="2160"/>
            <w:tcMar>
              <w:top w:w="75" w:type="dxa"/>
              <w:start w:w="80" w:type="dxa"/>
              <w:bottom w:w="75" w:type="dxa"/>
              <w:end w:w="80" w:type="dxa"/>
            </w:tcMar>
            <w:vAlign w:val="top"/>
            <w:shd w:fill="17324D"/>
          </w:tcPr>
          <w:p>
            <w:pPr>
              <w:spacing w:after="30"/>
            </w:pPr>
            <w:r>
              <w:rPr>
                <w:rFonts w:ascii="Aptos" w:hAnsi="Aptos"/>
                <w:b/>
                <w:color w:val="FFFFFF"/>
                <w:sz w:val="17"/>
              </w:rPr>
              <w:t>Short copy</w:t>
            </w:r>
          </w:p>
        </w:tc>
        <w:tc>
          <w:tcPr>
            <w:tcW w:type="dxa" w:w="3456"/>
            <w:tcMar>
              <w:top w:w="75" w:type="dxa"/>
              <w:start w:w="80" w:type="dxa"/>
              <w:bottom w:w="75" w:type="dxa"/>
              <w:end w:w="80" w:type="dxa"/>
            </w:tcMar>
            <w:vAlign w:val="top"/>
            <w:shd w:fill="17324D"/>
          </w:tcPr>
          <w:p>
            <w:pPr>
              <w:spacing w:after="30"/>
            </w:pPr>
            <w:r>
              <w:rPr>
                <w:rFonts w:ascii="Aptos" w:hAnsi="Aptos"/>
                <w:b/>
                <w:color w:val="FFFFFF"/>
                <w:sz w:val="17"/>
              </w:rPr>
              <w:t>Why it matters</w:t>
            </w:r>
          </w:p>
        </w:tc>
        <w:tc>
          <w:tcPr>
            <w:tcW w:type="dxa" w:w="2880"/>
            <w:tcMar>
              <w:top w:w="75" w:type="dxa"/>
              <w:start w:w="80" w:type="dxa"/>
              <w:bottom w:w="75" w:type="dxa"/>
              <w:end w:w="80" w:type="dxa"/>
            </w:tcMar>
            <w:vAlign w:val="top"/>
            <w:shd w:fill="17324D"/>
          </w:tcPr>
          <w:p>
            <w:pPr>
              <w:spacing w:after="30"/>
            </w:pPr>
            <w:r>
              <w:rPr>
                <w:rFonts w:ascii="Aptos" w:hAnsi="Aptos"/>
                <w:b/>
                <w:color w:val="FFFFFF"/>
                <w:sz w:val="17"/>
              </w:rPr>
              <w:t>Evidence</w:t>
            </w:r>
          </w:p>
        </w:tc>
      </w:tr>
      <w:tr>
        <w:trPr>
          <w:cantSplit/>
        </w:trPr>
        <w:tc>
          <w:tcPr>
            <w:tcW w:type="dxa" w:w="1728"/>
            <w:tcMar>
              <w:top w:w="75" w:type="dxa"/>
              <w:start w:w="80" w:type="dxa"/>
              <w:bottom w:w="75" w:type="dxa"/>
              <w:end w:w="80" w:type="dxa"/>
            </w:tcMar>
            <w:vAlign w:val="top"/>
          </w:tcPr>
          <w:p>
            <w:pPr>
              <w:spacing w:after="30"/>
            </w:pPr>
            <w:r>
              <w:rPr>
                <w:rFonts w:ascii="Aptos" w:hAnsi="Aptos"/>
                <w:sz w:val="17"/>
              </w:rPr>
              <w:t>Ownership</w:t>
            </w:r>
          </w:p>
        </w:tc>
        <w:tc>
          <w:tcPr>
            <w:tcW w:type="dxa" w:w="2160"/>
            <w:tcMar>
              <w:top w:w="75" w:type="dxa"/>
              <w:start w:w="80" w:type="dxa"/>
              <w:bottom w:w="75" w:type="dxa"/>
              <w:end w:w="80" w:type="dxa"/>
            </w:tcMar>
            <w:vAlign w:val="top"/>
          </w:tcPr>
          <w:p>
            <w:pPr>
              <w:spacing w:after="30"/>
            </w:pPr>
            <w:r>
              <w:rPr>
                <w:rFonts w:ascii="Aptos" w:hAnsi="Aptos"/>
                <w:sz w:val="17"/>
              </w:rPr>
              <w:t>Your world stays yours.</w:t>
            </w:r>
          </w:p>
        </w:tc>
        <w:tc>
          <w:tcPr>
            <w:tcW w:type="dxa" w:w="3456"/>
            <w:tcMar>
              <w:top w:w="75" w:type="dxa"/>
              <w:start w:w="80" w:type="dxa"/>
              <w:bottom w:w="75" w:type="dxa"/>
              <w:end w:w="80" w:type="dxa"/>
            </w:tcMar>
            <w:vAlign w:val="top"/>
          </w:tcPr>
          <w:p>
            <w:pPr>
              <w:spacing w:after="30"/>
            </w:pPr>
            <w:r>
              <w:rPr>
                <w:rFonts w:ascii="Aptos" w:hAnsi="Aptos"/>
                <w:sz w:val="17"/>
              </w:rPr>
              <w:t>Core anti-lock-in promise.</w:t>
            </w:r>
          </w:p>
        </w:tc>
        <w:tc>
          <w:tcPr>
            <w:tcW w:type="dxa" w:w="2880"/>
            <w:tcMar>
              <w:top w:w="75" w:type="dxa"/>
              <w:start w:w="80" w:type="dxa"/>
              <w:bottom w:w="75" w:type="dxa"/>
              <w:end w:w="80" w:type="dxa"/>
            </w:tcMar>
            <w:vAlign w:val="top"/>
          </w:tcPr>
          <w:p>
            <w:pPr>
              <w:spacing w:after="30"/>
            </w:pPr>
            <w:r>
              <w:rPr>
                <w:rFonts w:ascii="Aptos" w:hAnsi="Aptos"/>
                <w:sz w:val="17"/>
              </w:rPr>
              <w:t>Local readable files screenshot.</w:t>
            </w:r>
          </w:p>
        </w:tc>
      </w:tr>
      <w:tr>
        <w:trPr>
          <w:cantSplit/>
        </w:trPr>
        <w:tc>
          <w:tcPr>
            <w:tcW w:type="dxa" w:w="1728"/>
            <w:tcMar>
              <w:top w:w="75" w:type="dxa"/>
              <w:start w:w="80" w:type="dxa"/>
              <w:bottom w:w="75" w:type="dxa"/>
              <w:end w:w="80" w:type="dxa"/>
            </w:tcMar>
            <w:vAlign w:val="top"/>
            <w:shd w:fill="F8FAFC"/>
          </w:tcPr>
          <w:p>
            <w:pPr>
              <w:spacing w:after="30"/>
            </w:pPr>
            <w:r>
              <w:rPr>
                <w:rFonts w:ascii="Aptos" w:hAnsi="Aptos"/>
                <w:sz w:val="17"/>
              </w:rPr>
              <w:t>Core</w:t>
            </w:r>
          </w:p>
        </w:tc>
        <w:tc>
          <w:tcPr>
            <w:tcW w:type="dxa" w:w="2160"/>
            <w:tcMar>
              <w:top w:w="75" w:type="dxa"/>
              <w:start w:w="80" w:type="dxa"/>
              <w:bottom w:w="75" w:type="dxa"/>
              <w:end w:w="80" w:type="dxa"/>
            </w:tcMar>
            <w:vAlign w:val="top"/>
            <w:shd w:fill="F8FAFC"/>
          </w:tcPr>
          <w:p>
            <w:pPr>
              <w:spacing w:after="30"/>
            </w:pPr>
            <w:r>
              <w:rPr>
                <w:rFonts w:ascii="Aptos" w:hAnsi="Aptos"/>
                <w:sz w:val="17"/>
              </w:rPr>
              <w:t>Mimir Core is free forever.</w:t>
            </w:r>
          </w:p>
        </w:tc>
        <w:tc>
          <w:tcPr>
            <w:tcW w:type="dxa" w:w="3456"/>
            <w:tcMar>
              <w:top w:w="75" w:type="dxa"/>
              <w:start w:w="80" w:type="dxa"/>
              <w:bottom w:w="75" w:type="dxa"/>
              <w:end w:w="80" w:type="dxa"/>
            </w:tcMar>
            <w:vAlign w:val="top"/>
            <w:shd w:fill="F8FAFC"/>
          </w:tcPr>
          <w:p>
            <w:pPr>
              <w:spacing w:after="30"/>
            </w:pPr>
            <w:r>
              <w:rPr>
                <w:rFonts w:ascii="Aptos" w:hAnsi="Aptos"/>
                <w:sz w:val="17"/>
              </w:rPr>
              <w:t>Removes trial anxiety.</w:t>
            </w:r>
          </w:p>
        </w:tc>
        <w:tc>
          <w:tcPr>
            <w:tcW w:type="dxa" w:w="2880"/>
            <w:tcMar>
              <w:top w:w="75" w:type="dxa"/>
              <w:start w:w="80" w:type="dxa"/>
              <w:bottom w:w="75" w:type="dxa"/>
              <w:end w:w="80" w:type="dxa"/>
            </w:tcMar>
            <w:vAlign w:val="top"/>
            <w:shd w:fill="F8FAFC"/>
          </w:tcPr>
          <w:p>
            <w:pPr>
              <w:spacing w:after="30"/>
            </w:pPr>
            <w:r>
              <w:rPr>
                <w:rFonts w:ascii="Aptos" w:hAnsi="Aptos"/>
                <w:sz w:val="17"/>
              </w:rPr>
              <w:t>Pricing / product policy.</w:t>
            </w:r>
          </w:p>
        </w:tc>
      </w:tr>
      <w:tr>
        <w:trPr>
          <w:cantSplit/>
        </w:trPr>
        <w:tc>
          <w:tcPr>
            <w:tcW w:type="dxa" w:w="1728"/>
            <w:tcMar>
              <w:top w:w="75" w:type="dxa"/>
              <w:start w:w="80" w:type="dxa"/>
              <w:bottom w:w="75" w:type="dxa"/>
              <w:end w:w="80" w:type="dxa"/>
            </w:tcMar>
            <w:vAlign w:val="top"/>
          </w:tcPr>
          <w:p>
            <w:pPr>
              <w:spacing w:after="30"/>
            </w:pPr>
            <w:r>
              <w:rPr>
                <w:rFonts w:ascii="Aptos" w:hAnsi="Aptos"/>
                <w:sz w:val="17"/>
              </w:rPr>
              <w:t>Migration</w:t>
            </w:r>
          </w:p>
        </w:tc>
        <w:tc>
          <w:tcPr>
            <w:tcW w:type="dxa" w:w="2160"/>
            <w:tcMar>
              <w:top w:w="75" w:type="dxa"/>
              <w:start w:w="80" w:type="dxa"/>
              <w:bottom w:w="75" w:type="dxa"/>
              <w:end w:w="80" w:type="dxa"/>
            </w:tcMar>
            <w:vAlign w:val="top"/>
          </w:tcPr>
          <w:p>
            <w:pPr>
              <w:spacing w:after="30"/>
            </w:pPr>
            <w:r>
              <w:rPr>
                <w:rFonts w:ascii="Aptos" w:hAnsi="Aptos"/>
                <w:sz w:val="17"/>
              </w:rPr>
              <w:t>Bring your existing world.</w:t>
            </w:r>
          </w:p>
        </w:tc>
        <w:tc>
          <w:tcPr>
            <w:tcW w:type="dxa" w:w="3456"/>
            <w:tcMar>
              <w:top w:w="75" w:type="dxa"/>
              <w:start w:w="80" w:type="dxa"/>
              <w:bottom w:w="75" w:type="dxa"/>
              <w:end w:w="80" w:type="dxa"/>
            </w:tcMar>
            <w:vAlign w:val="top"/>
          </w:tcPr>
          <w:p>
            <w:pPr>
              <w:spacing w:after="30"/>
            </w:pPr>
            <w:r>
              <w:rPr>
                <w:rFonts w:ascii="Aptos" w:hAnsi="Aptos"/>
                <w:sz w:val="17"/>
              </w:rPr>
              <w:t>Removes switching barrier.</w:t>
            </w:r>
          </w:p>
        </w:tc>
        <w:tc>
          <w:tcPr>
            <w:tcW w:type="dxa" w:w="2880"/>
            <w:tcMar>
              <w:top w:w="75" w:type="dxa"/>
              <w:start w:w="80" w:type="dxa"/>
              <w:bottom w:w="75" w:type="dxa"/>
              <w:end w:w="80" w:type="dxa"/>
            </w:tcMar>
            <w:vAlign w:val="top"/>
          </w:tcPr>
          <w:p>
            <w:pPr>
              <w:spacing w:after="30"/>
            </w:pPr>
            <w:r>
              <w:rPr>
                <w:rFonts w:ascii="Aptos" w:hAnsi="Aptos"/>
                <w:sz w:val="17"/>
              </w:rPr>
              <w:t>Migration composite.</w:t>
            </w:r>
          </w:p>
        </w:tc>
      </w:tr>
      <w:tr>
        <w:trPr>
          <w:cantSplit/>
        </w:trPr>
        <w:tc>
          <w:tcPr>
            <w:tcW w:type="dxa" w:w="1728"/>
            <w:tcMar>
              <w:top w:w="75" w:type="dxa"/>
              <w:start w:w="80" w:type="dxa"/>
              <w:bottom w:w="75" w:type="dxa"/>
              <w:end w:w="80" w:type="dxa"/>
            </w:tcMar>
            <w:vAlign w:val="top"/>
            <w:shd w:fill="F8FAFC"/>
          </w:tcPr>
          <w:p>
            <w:pPr>
              <w:spacing w:after="30"/>
            </w:pPr>
            <w:r>
              <w:rPr>
                <w:rFonts w:ascii="Aptos" w:hAnsi="Aptos"/>
                <w:sz w:val="17"/>
              </w:rPr>
              <w:t>Hosting</w:t>
            </w:r>
          </w:p>
        </w:tc>
        <w:tc>
          <w:tcPr>
            <w:tcW w:type="dxa" w:w="2160"/>
            <w:tcMar>
              <w:top w:w="75" w:type="dxa"/>
              <w:start w:w="80" w:type="dxa"/>
              <w:bottom w:w="75" w:type="dxa"/>
              <w:end w:w="80" w:type="dxa"/>
            </w:tcMar>
            <w:vAlign w:val="top"/>
            <w:shd w:fill="F8FAFC"/>
          </w:tcPr>
          <w:p>
            <w:pPr>
              <w:spacing w:after="30"/>
            </w:pPr>
            <w:r>
              <w:rPr>
                <w:rFonts w:ascii="Aptos" w:hAnsi="Aptos"/>
                <w:sz w:val="17"/>
              </w:rPr>
              <w:t>One power user. Core participants can join.</w:t>
            </w:r>
          </w:p>
        </w:tc>
        <w:tc>
          <w:tcPr>
            <w:tcW w:type="dxa" w:w="3456"/>
            <w:tcMar>
              <w:top w:w="75" w:type="dxa"/>
              <w:start w:w="80" w:type="dxa"/>
              <w:bottom w:w="75" w:type="dxa"/>
              <w:end w:w="80" w:type="dxa"/>
            </w:tcMar>
            <w:vAlign w:val="top"/>
            <w:shd w:fill="F8FAFC"/>
          </w:tcPr>
          <w:p>
            <w:pPr>
              <w:spacing w:after="30"/>
            </w:pPr>
            <w:r>
              <w:rPr>
                <w:rFonts w:ascii="Aptos" w:hAnsi="Aptos"/>
                <w:sz w:val="17"/>
              </w:rPr>
              <w:t>Strong GM commercial model.</w:t>
            </w:r>
          </w:p>
        </w:tc>
        <w:tc>
          <w:tcPr>
            <w:tcW w:type="dxa" w:w="2880"/>
            <w:tcMar>
              <w:top w:w="75" w:type="dxa"/>
              <w:start w:w="80" w:type="dxa"/>
              <w:bottom w:w="75" w:type="dxa"/>
              <w:end w:w="80" w:type="dxa"/>
            </w:tcMar>
            <w:vAlign w:val="top"/>
            <w:shd w:fill="F8FAFC"/>
          </w:tcPr>
          <w:p>
            <w:pPr>
              <w:spacing w:after="30"/>
            </w:pPr>
            <w:r>
              <w:rPr>
                <w:rFonts w:ascii="Aptos" w:hAnsi="Aptos"/>
                <w:sz w:val="17"/>
              </w:rPr>
              <w:t>GM/player comparison.</w:t>
            </w:r>
          </w:p>
        </w:tc>
      </w:tr>
    </w:tbl>
    <w:p>
      <w:pPr>
        <w:pStyle w:val="Heading2"/>
      </w:pPr>
      <w:r>
        <w:t>5.4 Product-demo section</w:t>
      </w:r>
    </w:p>
    <w:p>
      <w:r>
        <w:t>Section heading: See Mimir working.</w:t>
      </w:r>
    </w:p>
    <w:p>
      <w:r>
        <w:t>Body copy: A worldbuilding tool should be easier to understand by watching it than by reading a feature list. Follow one connected world through entries, relationships, trees, timeline, map, Mimir AI and Proving Grounds.</w:t>
      </w:r>
    </w:p>
    <w:p>
      <w:pPr>
        <w:pStyle w:val="ListBullet"/>
        <w:spacing w:after="50"/>
      </w:pPr>
      <w:r>
        <w:t>Primary content: 60–90 second product overview video.</w:t>
      </w:r>
    </w:p>
    <w:p>
      <w:pPr>
        <w:pStyle w:val="ListBullet"/>
        <w:spacing w:after="50"/>
      </w:pPr>
      <w:r>
        <w:t>Fallback / supporting content: 3–5 short muted screen loops with captions.</w:t>
      </w:r>
    </w:p>
    <w:p>
      <w:pPr>
        <w:pStyle w:val="ListBullet"/>
        <w:spacing w:after="50"/>
      </w:pPr>
      <w:r>
        <w:t>Show real UI, real interactions and one consistent demo world. Avoid a cinematic roadmap trailer that shows features the user cannot use.</w:t>
      </w:r>
    </w:p>
    <w:p>
      <w:pPr>
        <w:pStyle w:val="Heading2"/>
      </w:pPr>
      <w:r>
        <w:t>5.5 Connected worldbuilding / problem section</w:t>
      </w:r>
    </w:p>
    <w:p>
      <w:r>
        <w:t>Eyebrow: Your world is bigger than a pile of notes.</w:t>
      </w:r>
    </w:p>
    <w:p>
      <w:r>
        <w:t>Heading: Complex worlds should become clearer as they grow.</w:t>
      </w:r>
    </w:p>
    <w:p>
      <w:r>
        <w:t>Suggested body: Pages are useful, but a world is made from the relationships between them. Mimir connects characters, places, cultures, factions, events and stories so you can move from a detail to the wider world around it, then see the same information through trees, timelines, maps, backlinks and relationships.</w:t>
      </w:r>
    </w:p>
    <w:p>
      <w:pPr>
        <w:pStyle w:val="SmallNote"/>
      </w:pPr>
      <w:r>
        <w:t>Supporting line from the original audit: Build worlds, not documents.</w:t>
      </w:r>
    </w:p>
    <w:p>
      <w:pPr>
        <w:pStyle w:val="Heading2"/>
      </w:pPr>
      <w:r>
        <w:t>5.6 Mimir AI</w:t>
      </w:r>
    </w:p>
    <w:p>
      <w:r>
        <w:t>Heading: Ask your world. Get an answer grounded in your world.</w:t>
      </w:r>
    </w:p>
    <w:p>
      <w:r>
        <w:t>Suggested body: Mimir is not there to make up your canon for you. It retrieves relevant lore, answers from the material you have actually written and should make uncertainty visible rather than filling gaps with confident invention.</w:t>
      </w:r>
    </w:p>
    <w:p>
      <w:pPr>
        <w:pStyle w:val="Callout"/>
      </w:pPr>
      <w:r>
        <w:t>Required demonstration example from the audit:</w:t>
      </w:r>
    </w:p>
    <w:tbl>
      <w:tblPr>
        <w:tblW w:type="auto" w:w="0"/>
        <w:jc w:val="center"/>
        <w:tblLook w:firstColumn="1" w:firstRow="1" w:lastColumn="0" w:lastRow="0" w:noHBand="0" w:noVBand="1" w:val="04A0"/>
      </w:tblPr>
      <w:tblGrid>
        <w:gridCol w:w="10166"/>
      </w:tblGrid>
      <w:tr>
        <w:tc>
          <w:tcPr>
            <w:tcW w:type="dxa" w:w="10166"/>
            <w:shd w:fill="FBF4E5"/>
            <w:tcMar>
              <w:top w:w="110" w:type="dxa"/>
              <w:start w:w="140" w:type="dxa"/>
              <w:bottom w:w="110" w:type="dxa"/>
              <w:end w:w="140" w:type="dxa"/>
            </w:tcMar>
          </w:tcPr>
          <w:p>
            <w:pPr>
              <w:pStyle w:val="Callout"/>
            </w:pPr>
            <w:r>
              <w:t>Question: “Who killed King Aldric?”</w:t>
              <w:br/>
              <w:t>Mimir: “There is no confirmed killer in your current canon. Three entries implicate House Vael, but none state that they carried out the assassination.”</w:t>
              <w:br/>
              <w:t>The UI capture should visibly show the supporting sources/citations.</w:t>
            </w:r>
          </w:p>
        </w:tc>
      </w:tr>
    </w:tbl>
    <w:p>
      <w:r>
        <w:t>A second capture must show refusal/uncertainty on a question the demo world has not answered. The point is to prove that Mimir can say 'your current canon does not specify this' rather than hallucinating.</w:t>
      </w:r>
    </w:p>
    <w:p>
      <w:pPr>
        <w:pStyle w:val="SmallNote"/>
      </w:pPr>
      <w:r>
        <w:t>Do not lead this section with provider names or model menus. Customer-facing language is Mimir AI.</w:t>
      </w:r>
    </w:p>
    <w:p>
      <w:pPr>
        <w:pStyle w:val="Heading2"/>
      </w:pPr>
      <w:r>
        <w:t>5.7 Lore Consistency Review</w:t>
      </w:r>
    </w:p>
    <w:p>
      <w:r>
        <w:t>Heading: Find contradictions before your audience does.</w:t>
      </w:r>
    </w:p>
    <w:p>
      <w:r>
        <w:t>Suggested body: Run a review across the canon to surface conflicting dates, incompatible relationships, duplicate facts, broken references and other issues that become difficult to spot as a world grows.</w:t>
      </w:r>
    </w:p>
    <w:p>
      <w:r>
        <w:t>The screenshot must show a useful detected inconsistency and the entries that caused it. Avoid a generic green 'all good' screen.</w:t>
      </w:r>
    </w:p>
    <w:p>
      <w:pPr>
        <w:pStyle w:val="Heading2"/>
      </w:pPr>
      <w:r>
        <w:t>5.8 Proving Grounds</w:t>
      </w:r>
    </w:p>
    <w:p>
      <w:r>
        <w:t>Heading: Don't just document your world. Test it.</w:t>
      </w:r>
    </w:p>
    <w:p>
      <w:r>
        <w:t>Suggested body: Prototype conversations, quest logic, tabletop sessions, board-game ideas and other interactive scenarios before they become canon. Use the world you have already built as the context for testing what happens next.</w:t>
      </w:r>
    </w:p>
    <w:p>
      <w:r>
        <w:t>Show a working simulation with visible choices/state/results. Do not market Proving Grounds with a static node graph alone.</w:t>
      </w:r>
    </w:p>
    <w:p>
      <w:pPr>
        <w:pStyle w:val="Heading2"/>
      </w:pPr>
      <w:r>
        <w:t>5.9 Migration</w:t>
      </w:r>
    </w:p>
    <w:p>
      <w:r>
        <w:t>Heading: Bring your existing world with you.</w:t>
      </w:r>
    </w:p>
    <w:p>
      <w:r>
        <w:t>Lead line: You don't have to abandon five years of worldbuilding to move to Mimir.</w:t>
      </w:r>
    </w:p>
    <w:p>
      <w:r>
        <w:t>Suggested body: Import ordinary files and supported projects, review what Mimir found before committing the migration, then continue working in a local Mimir world. Migration remains part of Core because changing tools should not mean paying for permission to keep your own work.</w:t>
      </w:r>
    </w:p>
    <w:p>
      <w:pPr>
        <w:pStyle w:val="Heading2"/>
      </w:pPr>
      <w:r>
        <w:t>5.10 Collaboration and Game Master hosting</w:t>
      </w:r>
    </w:p>
    <w:p>
      <w:r>
        <w:t>Heading: Build together without making everyone a power user.</w:t>
      </w:r>
    </w:p>
    <w:p>
      <w:r>
        <w:t>Suggested body: Writers can share a collaborative workspace. Game Masters can host the world while players join as viewers or controlled participants using Mimir Core. Permissions decide what each person can see and change.</w:t>
      </w:r>
    </w:p>
    <w:p>
      <w:r>
        <w:t>Explicit boundary: do not describe Mimir as a place to meet strangers. Communication remains with existing collaborators/friends and, where available, Discord integration.</w:t>
      </w:r>
    </w:p>
    <w:p>
      <w:pPr>
        <w:pStyle w:val="Heading2"/>
      </w:pPr>
      <w:r>
        <w:t>5.11 For Worldbuilders</w:t>
      </w:r>
    </w:p>
    <w:p>
      <w:r>
        <w:t>Heading: Built for worldbuilders, whatever form the finished world takes.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592"/>
            <w:tcMar>
              <w:top w:w="75" w:type="dxa"/>
              <w:start w:w="80" w:type="dxa"/>
              <w:bottom w:w="75" w:type="dxa"/>
              <w:end w:w="80" w:type="dxa"/>
            </w:tcMar>
            <w:vAlign w:val="top"/>
            <w:shd w:fill="17324D"/>
          </w:tcPr>
          <w:p>
            <w:pPr>
              <w:spacing w:after="30"/>
            </w:pPr>
            <w:r>
              <w:rPr>
                <w:rFonts w:ascii="Aptos" w:hAnsi="Aptos"/>
                <w:b/>
                <w:color w:val="FFFFFF"/>
                <w:sz w:val="17"/>
              </w:rPr>
              <w:t>Audience</w:t>
            </w:r>
          </w:p>
        </w:tc>
        <w:tc>
          <w:tcPr>
            <w:tcW w:type="dxa" w:w="4896"/>
            <w:tcMar>
              <w:top w:w="75" w:type="dxa"/>
              <w:start w:w="80" w:type="dxa"/>
              <w:bottom w:w="75" w:type="dxa"/>
              <w:end w:w="80" w:type="dxa"/>
            </w:tcMar>
            <w:vAlign w:val="top"/>
            <w:shd w:fill="17324D"/>
          </w:tcPr>
          <w:p>
            <w:pPr>
              <w:spacing w:after="30"/>
            </w:pPr>
            <w:r>
              <w:rPr>
                <w:rFonts w:ascii="Aptos" w:hAnsi="Aptos"/>
                <w:b/>
                <w:color w:val="FFFFFF"/>
                <w:sz w:val="17"/>
              </w:rPr>
              <w:t>Preferred short copy</w:t>
            </w:r>
          </w:p>
        </w:tc>
        <w:tc>
          <w:tcPr>
            <w:tcW w:type="dxa" w:w="3168"/>
            <w:tcMar>
              <w:top w:w="75" w:type="dxa"/>
              <w:start w:w="80" w:type="dxa"/>
              <w:bottom w:w="75" w:type="dxa"/>
              <w:end w:w="80" w:type="dxa"/>
            </w:tcMar>
            <w:vAlign w:val="top"/>
            <w:shd w:fill="17324D"/>
          </w:tcPr>
          <w:p>
            <w:pPr>
              <w:spacing w:after="30"/>
            </w:pPr>
            <w:r>
              <w:rPr>
                <w:rFonts w:ascii="Aptos" w:hAnsi="Aptos"/>
                <w:b/>
                <w:color w:val="FFFFFF"/>
                <w:sz w:val="17"/>
              </w:rPr>
              <w:t>Product proof to pair</w:t>
            </w:r>
          </w:p>
        </w:tc>
      </w:tr>
      <w:tr>
        <w:trPr>
          <w:cantSplit/>
        </w:trPr>
        <w:tc>
          <w:tcPr>
            <w:tcW w:type="dxa" w:w="2592"/>
            <w:tcMar>
              <w:top w:w="75" w:type="dxa"/>
              <w:start w:w="80" w:type="dxa"/>
              <w:bottom w:w="75" w:type="dxa"/>
              <w:end w:w="80" w:type="dxa"/>
            </w:tcMar>
            <w:vAlign w:val="top"/>
          </w:tcPr>
          <w:p>
            <w:pPr>
              <w:spacing w:after="30"/>
            </w:pPr>
            <w:r>
              <w:rPr>
                <w:rFonts w:ascii="Aptos" w:hAnsi="Aptos"/>
                <w:sz w:val="17"/>
              </w:rPr>
              <w:t>Game Masters</w:t>
            </w:r>
          </w:p>
        </w:tc>
        <w:tc>
          <w:tcPr>
            <w:tcW w:type="dxa" w:w="4896"/>
            <w:tcMar>
              <w:top w:w="75" w:type="dxa"/>
              <w:start w:w="80" w:type="dxa"/>
              <w:bottom w:w="75" w:type="dxa"/>
              <w:end w:w="80" w:type="dxa"/>
            </w:tcMar>
            <w:vAlign w:val="top"/>
          </w:tcPr>
          <w:p>
            <w:pPr>
              <w:spacing w:after="30"/>
            </w:pPr>
            <w:r>
              <w:rPr>
                <w:rFonts w:ascii="Aptos" w:hAnsi="Aptos"/>
                <w:sz w:val="17"/>
              </w:rPr>
              <w:t>Build campaigns, hide spoilers, connect factions and histories, test quests and sessions, then host the world for your players.</w:t>
            </w:r>
          </w:p>
        </w:tc>
        <w:tc>
          <w:tcPr>
            <w:tcW w:type="dxa" w:w="3168"/>
            <w:tcMar>
              <w:top w:w="75" w:type="dxa"/>
              <w:start w:w="80" w:type="dxa"/>
              <w:bottom w:w="75" w:type="dxa"/>
              <w:end w:w="80" w:type="dxa"/>
            </w:tcMar>
            <w:vAlign w:val="top"/>
          </w:tcPr>
          <w:p>
            <w:pPr>
              <w:spacing w:after="30"/>
            </w:pPr>
            <w:r>
              <w:rPr>
                <w:rFonts w:ascii="Aptos" w:hAnsi="Aptos"/>
                <w:sz w:val="17"/>
              </w:rPr>
              <w:t>GM view + player view + Proving Grounds.</w:t>
            </w:r>
          </w:p>
        </w:tc>
      </w:tr>
      <w:tr>
        <w:trPr>
          <w:cantSplit/>
        </w:trPr>
        <w:tc>
          <w:tcPr>
            <w:tcW w:type="dxa" w:w="2592"/>
            <w:tcMar>
              <w:top w:w="75" w:type="dxa"/>
              <w:start w:w="80" w:type="dxa"/>
              <w:bottom w:w="75" w:type="dxa"/>
              <w:end w:w="80" w:type="dxa"/>
            </w:tcMar>
            <w:vAlign w:val="top"/>
            <w:shd w:fill="F8FAFC"/>
          </w:tcPr>
          <w:p>
            <w:pPr>
              <w:spacing w:after="30"/>
            </w:pPr>
            <w:r>
              <w:rPr>
                <w:rFonts w:ascii="Aptos" w:hAnsi="Aptos"/>
                <w:sz w:val="17"/>
              </w:rPr>
              <w:t>Writers &amp; screenwriters</w:t>
            </w:r>
          </w:p>
        </w:tc>
        <w:tc>
          <w:tcPr>
            <w:tcW w:type="dxa" w:w="4896"/>
            <w:tcMar>
              <w:top w:w="75" w:type="dxa"/>
              <w:start w:w="80" w:type="dxa"/>
              <w:bottom w:w="75" w:type="dxa"/>
              <w:end w:w="80" w:type="dxa"/>
            </w:tcMar>
            <w:vAlign w:val="top"/>
            <w:shd w:fill="F8FAFC"/>
          </w:tcPr>
          <w:p>
            <w:pPr>
              <w:spacing w:after="30"/>
            </w:pPr>
            <w:r>
              <w:rPr>
                <w:rFonts w:ascii="Aptos" w:hAnsi="Aptos"/>
                <w:sz w:val="17"/>
              </w:rPr>
              <w:t>Track chronology, families, cultures, canon and narrative arcs while keeping the source files under your control.</w:t>
            </w:r>
          </w:p>
        </w:tc>
        <w:tc>
          <w:tcPr>
            <w:tcW w:type="dxa" w:w="3168"/>
            <w:tcMar>
              <w:top w:w="75" w:type="dxa"/>
              <w:start w:w="80" w:type="dxa"/>
              <w:bottom w:w="75" w:type="dxa"/>
              <w:end w:w="80" w:type="dxa"/>
            </w:tcMar>
            <w:vAlign w:val="top"/>
            <w:shd w:fill="F8FAFC"/>
          </w:tcPr>
          <w:p>
            <w:pPr>
              <w:spacing w:after="30"/>
            </w:pPr>
            <w:r>
              <w:rPr>
                <w:rFonts w:ascii="Aptos" w:hAnsi="Aptos"/>
                <w:sz w:val="17"/>
              </w:rPr>
              <w:t>Timeline/tree + consistency review.</w:t>
            </w:r>
          </w:p>
        </w:tc>
      </w:tr>
      <w:tr>
        <w:trPr>
          <w:cantSplit/>
        </w:trPr>
        <w:tc>
          <w:tcPr>
            <w:tcW w:type="dxa" w:w="2592"/>
            <w:tcMar>
              <w:top w:w="75" w:type="dxa"/>
              <w:start w:w="80" w:type="dxa"/>
              <w:bottom w:w="75" w:type="dxa"/>
              <w:end w:w="80" w:type="dxa"/>
            </w:tcMar>
            <w:vAlign w:val="top"/>
          </w:tcPr>
          <w:p>
            <w:pPr>
              <w:spacing w:after="30"/>
            </w:pPr>
            <w:r>
              <w:rPr>
                <w:rFonts w:ascii="Aptos" w:hAnsi="Aptos"/>
                <w:sz w:val="17"/>
              </w:rPr>
              <w:t>Game developers &amp; narrative designers</w:t>
            </w:r>
          </w:p>
        </w:tc>
        <w:tc>
          <w:tcPr>
            <w:tcW w:type="dxa" w:w="4896"/>
            <w:tcMar>
              <w:top w:w="75" w:type="dxa"/>
              <w:start w:w="80" w:type="dxa"/>
              <w:bottom w:w="75" w:type="dxa"/>
              <w:end w:w="80" w:type="dxa"/>
            </w:tcMar>
            <w:vAlign w:val="top"/>
          </w:tcPr>
          <w:p>
            <w:pPr>
              <w:spacing w:after="30"/>
            </w:pPr>
            <w:r>
              <w:rPr>
                <w:rFonts w:ascii="Aptos" w:hAnsi="Aptos"/>
                <w:sz w:val="17"/>
              </w:rPr>
              <w:t>Keep world and narrative data structured, test state and dialogue logic, and maintain one canonical source of truth.</w:t>
            </w:r>
          </w:p>
        </w:tc>
        <w:tc>
          <w:tcPr>
            <w:tcW w:type="dxa" w:w="3168"/>
            <w:tcMar>
              <w:top w:w="75" w:type="dxa"/>
              <w:start w:w="80" w:type="dxa"/>
              <w:bottom w:w="75" w:type="dxa"/>
              <w:end w:w="80" w:type="dxa"/>
            </w:tcMar>
            <w:vAlign w:val="top"/>
          </w:tcPr>
          <w:p>
            <w:pPr>
              <w:spacing w:after="30"/>
            </w:pPr>
            <w:r>
              <w:rPr>
                <w:rFonts w:ascii="Aptos" w:hAnsi="Aptos"/>
                <w:sz w:val="17"/>
              </w:rPr>
              <w:t>Quest/dialogue/state views.</w:t>
            </w:r>
          </w:p>
        </w:tc>
      </w:tr>
    </w:tbl>
    <w:p>
      <w:pPr>
        <w:pStyle w:val="Heading2"/>
      </w:pPr>
      <w:r>
        <w:t>5.12 Local ownership and privacy</w:t>
      </w:r>
    </w:p>
    <w:p>
      <w:r>
        <w:t>Heading: Your world belongs to you.</w:t>
      </w:r>
    </w:p>
    <w:p>
      <w:r>
        <w:t>Suggested body: Your core world lives locally in readable files. You can work with the local foundation offline. Cancelling or downgrading does not erase the world you created or lock you out of your own files. Data leaves your device only when you deliberately use a network feature such as Mimir AI, hosted collaboration or a hosted world.</w:t>
      </w:r>
    </w:p>
    <w:p>
      <w:pPr>
        <w:pStyle w:val="ListBullet"/>
        <w:spacing w:after="50"/>
      </w:pPr>
      <w:r>
        <w:t>Retain the current commitment that migration and export are not premium privileges.</w:t>
      </w:r>
    </w:p>
    <w:p>
      <w:pPr>
        <w:pStyle w:val="ListBullet"/>
        <w:spacing w:after="50"/>
      </w:pPr>
      <w:r>
        <w:t>Retain the current commitment that local work survives a downgrade.</w:t>
      </w:r>
    </w:p>
    <w:p>
      <w:pPr>
        <w:pStyle w:val="ListBullet"/>
        <w:spacing w:after="50"/>
      </w:pPr>
      <w:r>
        <w:t>Before public launch, privacy copy must name actual subprocessors and the exact data sent/stored by each online feature.</w:t>
      </w:r>
    </w:p>
    <w:p>
      <w:pPr>
        <w:pStyle w:val="Heading2"/>
      </w:pPr>
      <w:r>
        <w:t>5.13 Founder early-adopter programme</w:t>
      </w:r>
    </w:p>
    <w:p>
      <w:r>
        <w:t>ADD at public beta launch.</w:t>
      </w:r>
    </w:p>
    <w:p>
      <w:r>
        <w:t>Heading: Build with us from the beginning.</w:t>
      </w:r>
    </w:p>
    <w:p>
      <w:r>
        <w:t>Suggested body: Create your Mimir account during the first six months of public beta and your account becomes part of Mimir's founding generation.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448"/>
            <w:tcMar>
              <w:top w:w="75" w:type="dxa"/>
              <w:start w:w="80" w:type="dxa"/>
              <w:bottom w:w="75" w:type="dxa"/>
              <w:end w:w="80" w:type="dxa"/>
            </w:tcMar>
            <w:vAlign w:val="top"/>
            <w:shd w:fill="17324D"/>
          </w:tcPr>
          <w:p>
            <w:pPr>
              <w:spacing w:after="30"/>
            </w:pPr>
            <w:r>
              <w:rPr>
                <w:rFonts w:ascii="Aptos" w:hAnsi="Aptos"/>
                <w:b/>
                <w:color w:val="FFFFFF"/>
                <w:sz w:val="17"/>
              </w:rPr>
              <w:t>Audience</w:t>
            </w:r>
          </w:p>
        </w:tc>
        <w:tc>
          <w:tcPr>
            <w:tcW w:type="dxa" w:w="5184"/>
            <w:tcMar>
              <w:top w:w="75" w:type="dxa"/>
              <w:start w:w="80" w:type="dxa"/>
              <w:bottom w:w="75" w:type="dxa"/>
              <w:end w:w="80" w:type="dxa"/>
            </w:tcMar>
            <w:vAlign w:val="top"/>
            <w:shd w:fill="17324D"/>
          </w:tcPr>
          <w:p>
            <w:pPr>
              <w:spacing w:after="30"/>
            </w:pPr>
            <w:r>
              <w:rPr>
                <w:rFonts w:ascii="Aptos" w:hAnsi="Aptos"/>
                <w:b/>
                <w:color w:val="FFFFFF"/>
                <w:sz w:val="17"/>
              </w:rPr>
              <w:t>Confirmed benefit</w:t>
            </w:r>
          </w:p>
        </w:tc>
        <w:tc>
          <w:tcPr>
            <w:tcW w:type="dxa" w:w="3168"/>
            <w:tcMar>
              <w:top w:w="75" w:type="dxa"/>
              <w:start w:w="80" w:type="dxa"/>
              <w:bottom w:w="75" w:type="dxa"/>
              <w:end w:w="80" w:type="dxa"/>
            </w:tcMar>
            <w:vAlign w:val="top"/>
            <w:shd w:fill="17324D"/>
          </w:tcPr>
          <w:p>
            <w:pPr>
              <w:spacing w:after="30"/>
            </w:pPr>
            <w:r>
              <w:rPr>
                <w:rFonts w:ascii="Aptos" w:hAnsi="Aptos"/>
                <w:b/>
                <w:color w:val="FFFFFF"/>
                <w:sz w:val="17"/>
              </w:rPr>
              <w:t>Website wording rule</w:t>
            </w:r>
          </w:p>
        </w:tc>
      </w:tr>
      <w:tr>
        <w:trPr>
          <w:cantSplit/>
        </w:trPr>
        <w:tc>
          <w:tcPr>
            <w:tcW w:type="dxa" w:w="2448"/>
            <w:tcMar>
              <w:top w:w="75" w:type="dxa"/>
              <w:start w:w="80" w:type="dxa"/>
              <w:bottom w:w="75" w:type="dxa"/>
              <w:end w:w="80" w:type="dxa"/>
            </w:tcMar>
            <w:vAlign w:val="top"/>
          </w:tcPr>
          <w:p>
            <w:pPr>
              <w:spacing w:after="30"/>
            </w:pPr>
            <w:r>
              <w:rPr>
                <w:rFonts w:ascii="Aptos" w:hAnsi="Aptos"/>
                <w:sz w:val="17"/>
              </w:rPr>
              <w:t>All qualifying early accounts</w:t>
            </w:r>
          </w:p>
        </w:tc>
        <w:tc>
          <w:tcPr>
            <w:tcW w:type="dxa" w:w="5184"/>
            <w:tcMar>
              <w:top w:w="75" w:type="dxa"/>
              <w:start w:w="80" w:type="dxa"/>
              <w:bottom w:w="75" w:type="dxa"/>
              <w:end w:w="80" w:type="dxa"/>
            </w:tcMar>
            <w:vAlign w:val="top"/>
          </w:tcPr>
          <w:p>
            <w:pPr>
              <w:spacing w:after="30"/>
            </w:pPr>
            <w:r>
              <w:rPr>
                <w:rFonts w:ascii="Aptos" w:hAnsi="Aptos"/>
                <w:sz w:val="17"/>
              </w:rPr>
              <w:t>Founder badge plus 50% extra Core/free monthly Mimir AI credits.</w:t>
            </w:r>
          </w:p>
        </w:tc>
        <w:tc>
          <w:tcPr>
            <w:tcW w:type="dxa" w:w="3168"/>
            <w:tcMar>
              <w:top w:w="75" w:type="dxa"/>
              <w:start w:w="80" w:type="dxa"/>
              <w:bottom w:w="75" w:type="dxa"/>
              <w:end w:w="80" w:type="dxa"/>
            </w:tcMar>
            <w:vAlign w:val="top"/>
          </w:tcPr>
          <w:p>
            <w:pPr>
              <w:spacing w:after="30"/>
            </w:pPr>
            <w:r>
              <w:rPr>
                <w:rFonts w:ascii="Aptos" w:hAnsi="Aptos"/>
                <w:sz w:val="17"/>
              </w:rPr>
              <w:t>Badge name is confirmed only when final artwork/name is approved. Do not invent a permanent subscription discount.</w:t>
            </w:r>
          </w:p>
        </w:tc>
      </w:tr>
      <w:tr>
        <w:trPr>
          <w:cantSplit/>
        </w:trPr>
        <w:tc>
          <w:tcPr>
            <w:tcW w:type="dxa" w:w="2448"/>
            <w:tcMar>
              <w:top w:w="75" w:type="dxa"/>
              <w:start w:w="80" w:type="dxa"/>
              <w:bottom w:w="75" w:type="dxa"/>
              <w:end w:w="80" w:type="dxa"/>
            </w:tcMar>
            <w:vAlign w:val="top"/>
            <w:shd w:fill="F8FAFC"/>
          </w:tcPr>
          <w:p>
            <w:pPr>
              <w:spacing w:after="30"/>
            </w:pPr>
            <w:r>
              <w:rPr>
                <w:rFonts w:ascii="Aptos" w:hAnsi="Aptos"/>
                <w:sz w:val="17"/>
              </w:rPr>
              <w:t>Paid early adopters who remain subscribed for six consecutive months</w:t>
            </w:r>
          </w:p>
        </w:tc>
        <w:tc>
          <w:tcPr>
            <w:tcW w:type="dxa" w:w="5184"/>
            <w:tcMar>
              <w:top w:w="75" w:type="dxa"/>
              <w:start w:w="80" w:type="dxa"/>
              <w:bottom w:w="75" w:type="dxa"/>
              <w:end w:w="80" w:type="dxa"/>
            </w:tcMar>
            <w:vAlign w:val="top"/>
            <w:shd w:fill="F8FAFC"/>
          </w:tcPr>
          <w:p>
            <w:pPr>
              <w:spacing w:after="30"/>
            </w:pPr>
            <w:r>
              <w:rPr>
                <w:rFonts w:ascii="Aptos" w:hAnsi="Aptos"/>
                <w:sz w:val="17"/>
              </w:rPr>
              <w:t>Higher-tier founder badge and 10% off Shieldwall-created content packs until the third anniversary of public beta launch.</w:t>
            </w:r>
          </w:p>
        </w:tc>
        <w:tc>
          <w:tcPr>
            <w:tcW w:type="dxa" w:w="3168"/>
            <w:tcMar>
              <w:top w:w="75" w:type="dxa"/>
              <w:start w:w="80" w:type="dxa"/>
              <w:bottom w:w="75" w:type="dxa"/>
              <w:end w:w="80" w:type="dxa"/>
            </w:tcMar>
            <w:vAlign w:val="top"/>
            <w:shd w:fill="F8FAFC"/>
          </w:tcPr>
          <w:p>
            <w:pPr>
              <w:spacing w:after="30"/>
            </w:pPr>
            <w:r>
              <w:rPr>
                <w:rFonts w:ascii="Aptos" w:hAnsi="Aptos"/>
                <w:sz w:val="17"/>
              </w:rPr>
              <w:t>The subscription price itself is not discounted.</w:t>
            </w:r>
          </w:p>
        </w:tc>
      </w:tr>
    </w:tbl>
    <w:p>
      <w:pPr>
        <w:pStyle w:val="Heading2"/>
      </w:pPr>
      <w:r>
        <w:t>5.14 Content packs</w:t>
      </w:r>
    </w:p>
    <w:p>
      <w:r>
        <w:t>ADD when the launch packs are actually available or imminently available.</w:t>
      </w:r>
    </w:p>
    <w:p>
      <w:r>
        <w:t>Heading: Start with a blank world, or give yourself a head start.</w:t>
      </w:r>
    </w:p>
    <w:p>
      <w:r>
        <w:t>Suggested body: Mimir content packs are connected worldbuilding material, not isolated text dumps. Characters can belong to factions, items to places, species to cultures, events to histories and every entry remains something you can inspect, edit and connect inside your own world.</w:t>
      </w:r>
    </w:p>
    <w:p>
      <w:pPr>
        <w:pStyle w:val="ListBullet"/>
        <w:spacing w:after="50"/>
      </w:pPr>
      <w:r>
        <w:t>Initial proof line: Norse Core, Norse Items, Norse History and Norse Animals are the planned first connected Shieldwall pack family.</w:t>
      </w:r>
    </w:p>
    <w:p>
      <w:pPr>
        <w:pStyle w:val="ListBullet"/>
        <w:spacing w:after="50"/>
      </w:pPr>
      <w:r>
        <w:t>Do not make content packs sound mandatory. Building a complete world from scratch remains a first-class use case.</w:t>
      </w:r>
    </w:p>
    <w:p>
      <w:pPr>
        <w:pStyle w:val="ListBullet"/>
        <w:spacing w:after="50"/>
      </w:pPr>
      <w:r>
        <w:t>At Kickstarter stage, the site can add the Fantasy RPG Collection and later Cyberpunk stretch direction.</w:t>
      </w:r>
    </w:p>
    <w:p>
      <w:pPr>
        <w:pStyle w:val="Heading2"/>
      </w:pPr>
      <w:r>
        <w:t>5.15 AI-generated pack art disclosure</w:t>
      </w:r>
    </w:p>
    <w:p>
      <w:r>
        <w:t>ADD to pack section and FAQ before paid packs are sold.</w:t>
      </w:r>
    </w:p>
    <w:p>
      <w:r>
        <w:t>Proposed FAQ question: Does Mimir use AI-generated art?</w:t>
      </w:r>
    </w:p>
    <w:p>
      <w:r>
        <w:t>Approved answer direction: Shieldwall-created content packs may use AI-generated illustrations because the volume of entries makes commissioning unique artwork for every entry financially impossible for a one-person studio. The artwork is part of the optional content packs, not something Mimir automatically adds to worlds you create from scratch. Pack artwork can be disabled and replaced with your own images. If there is sufficient demand, the future marketplace is intended to let approved artists sell human-created replacement art packs.</w:t>
      </w:r>
    </w:p>
    <w:p>
      <w:r>
        <w:t>Do not hide the policy, but do not let AI art dominate the homepage. The product is a worldbuilding application, not an AI-art service.</w:t>
      </w:r>
    </w:p>
    <w:p>
      <w:pPr>
        <w:pStyle w:val="Heading2"/>
      </w:pPr>
      <w:r>
        <w:t>5.16 Community Hub and gamification</w:t>
      </w:r>
    </w:p>
    <w:p>
      <w:r>
        <w:t>ADD once the Community Hub exists in the public build.</w:t>
      </w:r>
    </w:p>
    <w:p>
      <w:r>
        <w:t>Heading: Help shape what Mimir builds next.</w:t>
      </w:r>
    </w:p>
    <w:p>
      <w:r>
        <w:t>Suggested body: Vote on future features and content-pack priorities, take part in optional worldbuilding challenges, earn achievements and build your account-level Worldbuilder Score as you use Mimir.</w:t>
      </w:r>
    </w:p>
    <w:p>
      <w:pPr>
        <w:pStyle w:val="ListBullet"/>
        <w:spacing w:after="50"/>
      </w:pPr>
      <w:r>
        <w:t>Voting awards Worldbuilder Score for participation.</w:t>
      </w:r>
    </w:p>
    <w:p>
      <w:pPr>
        <w:pStyle w:val="ListBullet"/>
        <w:spacing w:after="50"/>
      </w:pPr>
      <w:r>
        <w:t>Paid users do not receive extra vote weight.</w:t>
      </w:r>
    </w:p>
    <w:p>
      <w:pPr>
        <w:pStyle w:val="ListBullet"/>
        <w:spacing w:after="50"/>
      </w:pPr>
      <w:r>
        <w:t>Worldbuilder Score rewards meaningful use of Mimir, not an arbitrary judgment that a world is 'complete'.</w:t>
      </w:r>
    </w:p>
    <w:p>
      <w:pPr>
        <w:pStyle w:val="ListBullet"/>
        <w:spacing w:after="50"/>
      </w:pPr>
      <w:r>
        <w:t>Do not imply public stranger profiles, open chat, DMs or public downloadable worlds.</w:t>
      </w:r>
    </w:p>
    <w:p>
      <w:pPr>
        <w:pStyle w:val="ListBullet"/>
        <w:spacing w:after="50"/>
      </w:pPr>
      <w:r>
        <w:t>Private/friends/collaborator achievements and leaderboards may be shown later without repositioning Mimir as a social network.</w:t>
      </w:r>
    </w:p>
    <w:p>
      <w:pPr>
        <w:pStyle w:val="Heading2"/>
      </w:pPr>
      <w:r>
        <w:t>5.17 Trust and testimonials</w:t>
      </w:r>
    </w:p>
    <w:p>
      <w:r>
        <w:t>ADD before meaningful paid acquisition.</w:t>
      </w:r>
    </w:p>
    <w:p>
      <w:pPr>
        <w:pStyle w:val="ListBullet"/>
        <w:spacing w:after="50"/>
      </w:pPr>
      <w:r>
        <w:t>Use real quotations from alpha/beta testers with explicit permission.</w:t>
      </w:r>
    </w:p>
    <w:p>
      <w:pPr>
        <w:pStyle w:val="ListBullet"/>
        <w:spacing w:after="50"/>
      </w:pPr>
      <w:r>
        <w:t>Prefer quotes that demonstrate an outcome: seeing a connection, catching a contradiction, migrating existing lore, preparing a session faster, or understanding a large world more easily.</w:t>
      </w:r>
    </w:p>
    <w:p>
      <w:pPr>
        <w:pStyle w:val="ListBullet"/>
        <w:spacing w:after="50"/>
      </w:pPr>
      <w:r>
        <w:t>Do not fabricate star ratings or quote counts.</w:t>
      </w:r>
    </w:p>
    <w:p>
      <w:pPr>
        <w:pStyle w:val="ListBullet"/>
        <w:spacing w:after="50"/>
      </w:pPr>
      <w:r>
        <w:t>Once relevant creators have demonstrated Mimir, add 'Featured / demonstrated by' only with permission and only if the association is real.</w:t>
      </w:r>
    </w:p>
    <w:p>
      <w:pPr>
        <w:pStyle w:val="ListBullet"/>
        <w:spacing w:after="50"/>
      </w:pPr>
      <w:r>
        <w:t>At least five strong testimonials and several real pack demonstrations are a pre-Kickstarter gate in the marketing plan.</w:t>
      </w:r>
    </w:p>
    <w:p>
      <w:pPr>
        <w:pStyle w:val="Heading2"/>
      </w:pPr>
      <w:r>
        <w:t>5.18 Pricing</w:t>
      </w:r>
    </w:p>
    <w:p>
      <w:r>
        <w:t>KEEP the four-tier model; simplify how the page explains it.</w:t>
      </w:r>
    </w:p>
    <w:p>
      <w:pPr>
        <w:pStyle w:val="ListBullet"/>
        <w:spacing w:after="50"/>
      </w:pPr>
      <w:r>
        <w:t>Mimir Core: £0.</w:t>
      </w:r>
    </w:p>
    <w:p>
      <w:pPr>
        <w:pStyle w:val="ListBullet"/>
        <w:spacing w:after="50"/>
      </w:pPr>
      <w:r>
        <w:t>Apprentice: £6.99/month or £69.99/year.</w:t>
      </w:r>
    </w:p>
    <w:p>
      <w:pPr>
        <w:pStyle w:val="ListBullet"/>
        <w:spacing w:after="50"/>
      </w:pPr>
      <w:r>
        <w:t>Worldsmith: £14.99/month or £149.99/year. Continue to present this as the featured/main commercial tier unless later telemetry shows otherwise.</w:t>
      </w:r>
    </w:p>
    <w:p>
      <w:pPr>
        <w:pStyle w:val="ListBullet"/>
        <w:spacing w:after="50"/>
      </w:pPr>
      <w:r>
        <w:t>Loremaster: £24.99/month or £249.99/year.</w:t>
      </w:r>
    </w:p>
    <w:p>
      <w:pPr>
        <w:pStyle w:val="ListBullet"/>
        <w:spacing w:after="50"/>
      </w:pPr>
      <w:r>
        <w:t>Annual pricing remains approximately two months free.</w:t>
      </w:r>
    </w:p>
    <w:p>
      <w:pPr>
        <w:pStyle w:val="ListBullet"/>
        <w:spacing w:after="50"/>
      </w:pPr>
      <w:r>
        <w:t>Retain: unlimited local worlds and entries across every tier.</w:t>
      </w:r>
    </w:p>
    <w:p>
      <w:pPr>
        <w:pStyle w:val="ListBullet"/>
        <w:spacing w:after="50"/>
      </w:pPr>
      <w:r>
        <w:t>Retain: migration and export are not paywalled.</w:t>
      </w:r>
    </w:p>
    <w:p>
      <w:pPr>
        <w:pStyle w:val="ListBullet"/>
        <w:spacing w:after="50"/>
      </w:pPr>
      <w:r>
        <w:t>Retain: Core users can join invited hosted/collaborative experiences.</w:t>
      </w:r>
    </w:p>
    <w:p>
      <w:pPr>
        <w:pStyle w:val="ListBullet"/>
        <w:spacing w:after="50"/>
      </w:pPr>
      <w:r>
        <w:t>At public beta launch, remove wording that says paid checkout will open later. Replace it with: 'Download Mimir free. Upgrade and manage billing inside the app when you need more AI, collaboration or hosted scale.'</w:t>
      </w:r>
    </w:p>
    <w:p>
      <w:pPr>
        <w:pStyle w:val="ListBullet"/>
        <w:spacing w:after="50"/>
      </w:pPr>
      <w:r>
        <w:t>Avoid exposing internal AI/provider implementation details that are not useful to buyers. If retrieved-token limits are a genuinely visible tier entitlement, keep them in a detailed comparison table rather than making them a headline benefit.</w:t>
      </w:r>
    </w:p>
    <w:p>
      <w:pPr>
        <w:pStyle w:val="Heading2"/>
      </w:pPr>
      <w:r>
        <w:t>5.19 FAQ additions / changes</w:t>
      </w:r>
    </w:p>
    <w:tbl>
      <w:tblPr>
        <w:tblStyle w:val="TableGrid"/>
        <w:tblW w:type="auto" w:w="0"/>
        <w:jc w:val="center"/>
        <w:tblLook w:firstColumn="1" w:firstRow="1" w:lastColumn="0" w:lastRow="0" w:noHBand="0" w:noVBand="1" w:val="04A0"/>
      </w:tblPr>
      <w:tblGrid>
        <w:gridCol w:w="5083"/>
        <w:gridCol w:w="5083"/>
      </w:tblGrid>
      <w:tr>
        <w:trPr>
          <w:cantSplit/>
        </w:trPr>
        <w:tc>
          <w:tcPr>
            <w:tcW w:type="dxa" w:w="3168"/>
            <w:tcMar>
              <w:top w:w="75" w:type="dxa"/>
              <w:start w:w="80" w:type="dxa"/>
              <w:bottom w:w="75" w:type="dxa"/>
              <w:end w:w="80" w:type="dxa"/>
            </w:tcMar>
            <w:vAlign w:val="top"/>
            <w:shd w:fill="17324D"/>
          </w:tcPr>
          <w:p>
            <w:pPr>
              <w:spacing w:after="30"/>
            </w:pPr>
            <w:r>
              <w:rPr>
                <w:rFonts w:ascii="Aptos" w:hAnsi="Aptos"/>
                <w:b/>
                <w:color w:val="FFFFFF"/>
                <w:sz w:val="17"/>
              </w:rPr>
              <w:t>Question</w:t>
            </w:r>
          </w:p>
        </w:tc>
        <w:tc>
          <w:tcPr>
            <w:tcW w:type="dxa" w:w="7344"/>
            <w:tcMar>
              <w:top w:w="75" w:type="dxa"/>
              <w:start w:w="80" w:type="dxa"/>
              <w:bottom w:w="75" w:type="dxa"/>
              <w:end w:w="80" w:type="dxa"/>
            </w:tcMar>
            <w:vAlign w:val="top"/>
            <w:shd w:fill="17324D"/>
          </w:tcPr>
          <w:p>
            <w:pPr>
              <w:spacing w:after="30"/>
            </w:pPr>
            <w:r>
              <w:rPr>
                <w:rFonts w:ascii="Aptos" w:hAnsi="Aptos"/>
                <w:b/>
                <w:color w:val="FFFFFF"/>
                <w:sz w:val="17"/>
              </w:rPr>
              <w:t>Required answer direction</w:t>
            </w:r>
          </w:p>
        </w:tc>
      </w:tr>
      <w:tr>
        <w:trPr>
          <w:cantSplit/>
        </w:trPr>
        <w:tc>
          <w:tcPr>
            <w:tcW w:type="dxa" w:w="3168"/>
            <w:tcMar>
              <w:top w:w="75" w:type="dxa"/>
              <w:start w:w="80" w:type="dxa"/>
              <w:bottom w:w="75" w:type="dxa"/>
              <w:end w:w="80" w:type="dxa"/>
            </w:tcMar>
            <w:vAlign w:val="top"/>
          </w:tcPr>
          <w:p>
            <w:pPr>
              <w:spacing w:after="30"/>
            </w:pPr>
            <w:r>
              <w:rPr>
                <w:rFonts w:ascii="Aptos" w:hAnsi="Aptos"/>
                <w:sz w:val="17"/>
              </w:rPr>
              <w:t>Who is Mimir for?</w:t>
            </w:r>
          </w:p>
        </w:tc>
        <w:tc>
          <w:tcPr>
            <w:tcW w:type="dxa" w:w="7344"/>
            <w:tcMar>
              <w:top w:w="75" w:type="dxa"/>
              <w:start w:w="80" w:type="dxa"/>
              <w:bottom w:w="75" w:type="dxa"/>
              <w:end w:w="80" w:type="dxa"/>
            </w:tcMar>
            <w:vAlign w:val="top"/>
          </w:tcPr>
          <w:p>
            <w:pPr>
              <w:spacing w:after="30"/>
            </w:pPr>
            <w:r>
              <w:rPr>
                <w:rFonts w:ascii="Aptos" w:hAnsi="Aptos"/>
                <w:sz w:val="17"/>
              </w:rPr>
              <w:t>Worldbuilders first. Explicitly mention GMs/DMs, writers/screenwriters, narrative designers and game developers.</w:t>
            </w:r>
          </w:p>
        </w:tc>
      </w:tr>
      <w:tr>
        <w:trPr>
          <w:cantSplit/>
        </w:trPr>
        <w:tc>
          <w:tcPr>
            <w:tcW w:type="dxa" w:w="3168"/>
            <w:tcMar>
              <w:top w:w="75" w:type="dxa"/>
              <w:start w:w="80" w:type="dxa"/>
              <w:bottom w:w="75" w:type="dxa"/>
              <w:end w:w="80" w:type="dxa"/>
            </w:tcMar>
            <w:vAlign w:val="top"/>
            <w:shd w:fill="F8FAFC"/>
          </w:tcPr>
          <w:p>
            <w:pPr>
              <w:spacing w:after="30"/>
            </w:pPr>
            <w:r>
              <w:rPr>
                <w:rFonts w:ascii="Aptos" w:hAnsi="Aptos"/>
                <w:sz w:val="17"/>
              </w:rPr>
              <w:t>Is Mimir Core really free forever?</w:t>
            </w:r>
          </w:p>
        </w:tc>
        <w:tc>
          <w:tcPr>
            <w:tcW w:type="dxa" w:w="7344"/>
            <w:tcMar>
              <w:top w:w="75" w:type="dxa"/>
              <w:start w:w="80" w:type="dxa"/>
              <w:bottom w:w="75" w:type="dxa"/>
              <w:end w:w="80" w:type="dxa"/>
            </w:tcMar>
            <w:vAlign w:val="top"/>
            <w:shd w:fill="F8FAFC"/>
          </w:tcPr>
          <w:p>
            <w:pPr>
              <w:spacing w:after="30"/>
            </w:pPr>
            <w:r>
              <w:rPr>
                <w:rFonts w:ascii="Aptos" w:hAnsi="Aptos"/>
                <w:sz w:val="17"/>
              </w:rPr>
              <w:t>Keep current answer: useful local product, no time limit, no local world/entry caps.</w:t>
            </w:r>
          </w:p>
        </w:tc>
      </w:tr>
      <w:tr>
        <w:trPr>
          <w:cantSplit/>
        </w:trPr>
        <w:tc>
          <w:tcPr>
            <w:tcW w:type="dxa" w:w="3168"/>
            <w:tcMar>
              <w:top w:w="75" w:type="dxa"/>
              <w:start w:w="80" w:type="dxa"/>
              <w:bottom w:w="75" w:type="dxa"/>
              <w:end w:w="80" w:type="dxa"/>
            </w:tcMar>
            <w:vAlign w:val="top"/>
          </w:tcPr>
          <w:p>
            <w:pPr>
              <w:spacing w:after="30"/>
            </w:pPr>
            <w:r>
              <w:rPr>
                <w:rFonts w:ascii="Aptos" w:hAnsi="Aptos"/>
                <w:sz w:val="17"/>
              </w:rPr>
              <w:t>What happens if I cancel?</w:t>
            </w:r>
          </w:p>
        </w:tc>
        <w:tc>
          <w:tcPr>
            <w:tcW w:type="dxa" w:w="7344"/>
            <w:tcMar>
              <w:top w:w="75" w:type="dxa"/>
              <w:start w:w="80" w:type="dxa"/>
              <w:bottom w:w="75" w:type="dxa"/>
              <w:end w:w="80" w:type="dxa"/>
            </w:tcMar>
            <w:vAlign w:val="top"/>
          </w:tcPr>
          <w:p>
            <w:pPr>
              <w:spacing w:after="30"/>
            </w:pPr>
            <w:r>
              <w:rPr>
                <w:rFonts w:ascii="Aptos" w:hAnsi="Aptos"/>
                <w:sz w:val="17"/>
              </w:rPr>
              <w:t>Keep current anti-lock-in answer.</w:t>
            </w:r>
          </w:p>
        </w:tc>
      </w:tr>
      <w:tr>
        <w:trPr>
          <w:cantSplit/>
        </w:trPr>
        <w:tc>
          <w:tcPr>
            <w:tcW w:type="dxa" w:w="3168"/>
            <w:tcMar>
              <w:top w:w="75" w:type="dxa"/>
              <w:start w:w="80" w:type="dxa"/>
              <w:bottom w:w="75" w:type="dxa"/>
              <w:end w:w="80" w:type="dxa"/>
            </w:tcMar>
            <w:vAlign w:val="top"/>
            <w:shd w:fill="F8FAFC"/>
          </w:tcPr>
          <w:p>
            <w:pPr>
              <w:spacing w:after="30"/>
            </w:pPr>
            <w:r>
              <w:rPr>
                <w:rFonts w:ascii="Aptos" w:hAnsi="Aptos"/>
                <w:sz w:val="17"/>
              </w:rPr>
              <w:t>Can I bring an existing world?</w:t>
            </w:r>
          </w:p>
        </w:tc>
        <w:tc>
          <w:tcPr>
            <w:tcW w:type="dxa" w:w="7344"/>
            <w:tcMar>
              <w:top w:w="75" w:type="dxa"/>
              <w:start w:w="80" w:type="dxa"/>
              <w:bottom w:w="75" w:type="dxa"/>
              <w:end w:w="80" w:type="dxa"/>
            </w:tcMar>
            <w:vAlign w:val="top"/>
            <w:shd w:fill="F8FAFC"/>
          </w:tcPr>
          <w:p>
            <w:pPr>
              <w:spacing w:after="30"/>
            </w:pPr>
            <w:r>
              <w:rPr>
                <w:rFonts w:ascii="Aptos" w:hAnsi="Aptos"/>
                <w:sz w:val="17"/>
              </w:rPr>
              <w:t>Keep current migration-in-Core answer.</w:t>
            </w:r>
          </w:p>
        </w:tc>
      </w:tr>
      <w:tr>
        <w:trPr>
          <w:cantSplit/>
        </w:trPr>
        <w:tc>
          <w:tcPr>
            <w:tcW w:type="dxa" w:w="3168"/>
            <w:tcMar>
              <w:top w:w="75" w:type="dxa"/>
              <w:start w:w="80" w:type="dxa"/>
              <w:bottom w:w="75" w:type="dxa"/>
              <w:end w:w="80" w:type="dxa"/>
            </w:tcMar>
            <w:vAlign w:val="top"/>
          </w:tcPr>
          <w:p>
            <w:pPr>
              <w:spacing w:after="30"/>
            </w:pPr>
            <w:r>
              <w:rPr>
                <w:rFonts w:ascii="Aptos" w:hAnsi="Aptos"/>
                <w:sz w:val="17"/>
              </w:rPr>
              <w:t>Does Mimir work offline?</w:t>
            </w:r>
          </w:p>
        </w:tc>
        <w:tc>
          <w:tcPr>
            <w:tcW w:type="dxa" w:w="7344"/>
            <w:tcMar>
              <w:top w:w="75" w:type="dxa"/>
              <w:start w:w="80" w:type="dxa"/>
              <w:bottom w:w="75" w:type="dxa"/>
              <w:end w:w="80" w:type="dxa"/>
            </w:tcMar>
            <w:vAlign w:val="top"/>
          </w:tcPr>
          <w:p>
            <w:pPr>
              <w:spacing w:after="30"/>
            </w:pPr>
            <w:r>
              <w:rPr>
                <w:rFonts w:ascii="Aptos" w:hAnsi="Aptos"/>
                <w:sz w:val="17"/>
              </w:rPr>
              <w:t>Keep current distinction between local foundation and online AI/hosting/collaboration.</w:t>
            </w:r>
          </w:p>
        </w:tc>
      </w:tr>
      <w:tr>
        <w:trPr>
          <w:cantSplit/>
        </w:trPr>
        <w:tc>
          <w:tcPr>
            <w:tcW w:type="dxa" w:w="3168"/>
            <w:tcMar>
              <w:top w:w="75" w:type="dxa"/>
              <w:start w:w="80" w:type="dxa"/>
              <w:bottom w:w="75" w:type="dxa"/>
              <w:end w:w="80" w:type="dxa"/>
            </w:tcMar>
            <w:vAlign w:val="top"/>
            <w:shd w:fill="F8FAFC"/>
          </w:tcPr>
          <w:p>
            <w:pPr>
              <w:spacing w:after="30"/>
            </w:pPr>
            <w:r>
              <w:rPr>
                <w:rFonts w:ascii="Aptos" w:hAnsi="Aptos"/>
                <w:sz w:val="17"/>
              </w:rPr>
              <w:t>Does Mimir train on my world?</w:t>
            </w:r>
          </w:p>
        </w:tc>
        <w:tc>
          <w:tcPr>
            <w:tcW w:type="dxa" w:w="7344"/>
            <w:tcMar>
              <w:top w:w="75" w:type="dxa"/>
              <w:start w:w="80" w:type="dxa"/>
              <w:bottom w:w="75" w:type="dxa"/>
              <w:end w:w="80" w:type="dxa"/>
            </w:tcMar>
            <w:vAlign w:val="top"/>
            <w:shd w:fill="F8FAFC"/>
          </w:tcPr>
          <w:p>
            <w:pPr>
              <w:spacing w:after="30"/>
            </w:pPr>
            <w:r>
              <w:rPr>
                <w:rFonts w:ascii="Aptos" w:hAnsi="Aptos"/>
                <w:sz w:val="17"/>
              </w:rPr>
              <w:t>Add only after production provider/data-retention terms are verified. State exact policy, not aspiration.</w:t>
            </w:r>
          </w:p>
        </w:tc>
      </w:tr>
      <w:tr>
        <w:trPr>
          <w:cantSplit/>
        </w:trPr>
        <w:tc>
          <w:tcPr>
            <w:tcW w:type="dxa" w:w="3168"/>
            <w:tcMar>
              <w:top w:w="75" w:type="dxa"/>
              <w:start w:w="80" w:type="dxa"/>
              <w:bottom w:w="75" w:type="dxa"/>
              <w:end w:w="80" w:type="dxa"/>
            </w:tcMar>
            <w:vAlign w:val="top"/>
          </w:tcPr>
          <w:p>
            <w:pPr>
              <w:spacing w:after="30"/>
            </w:pPr>
            <w:r>
              <w:rPr>
                <w:rFonts w:ascii="Aptos" w:hAnsi="Aptos"/>
                <w:sz w:val="17"/>
              </w:rPr>
              <w:t>Does Mimir use AI-generated art?</w:t>
            </w:r>
          </w:p>
        </w:tc>
        <w:tc>
          <w:tcPr>
            <w:tcW w:type="dxa" w:w="7344"/>
            <w:tcMar>
              <w:top w:w="75" w:type="dxa"/>
              <w:start w:w="80" w:type="dxa"/>
              <w:bottom w:w="75" w:type="dxa"/>
              <w:end w:w="80" w:type="dxa"/>
            </w:tcMar>
            <w:vAlign w:val="top"/>
          </w:tcPr>
          <w:p>
            <w:pPr>
              <w:spacing w:after="30"/>
            </w:pPr>
            <w:r>
              <w:rPr>
                <w:rFonts w:ascii="Aptos" w:hAnsi="Aptos"/>
                <w:sz w:val="17"/>
              </w:rPr>
              <w:t>Use the approved pack-art disclosure above.</w:t>
            </w:r>
          </w:p>
        </w:tc>
      </w:tr>
      <w:tr>
        <w:trPr>
          <w:cantSplit/>
        </w:trPr>
        <w:tc>
          <w:tcPr>
            <w:tcW w:type="dxa" w:w="3168"/>
            <w:tcMar>
              <w:top w:w="75" w:type="dxa"/>
              <w:start w:w="80" w:type="dxa"/>
              <w:bottom w:w="75" w:type="dxa"/>
              <w:end w:w="80" w:type="dxa"/>
            </w:tcMar>
            <w:vAlign w:val="top"/>
            <w:shd w:fill="F8FAFC"/>
          </w:tcPr>
          <w:p>
            <w:pPr>
              <w:spacing w:after="30"/>
            </w:pPr>
            <w:r>
              <w:rPr>
                <w:rFonts w:ascii="Aptos" w:hAnsi="Aptos"/>
                <w:sz w:val="17"/>
              </w:rPr>
              <w:t>How do Founder rewards work?</w:t>
            </w:r>
          </w:p>
        </w:tc>
        <w:tc>
          <w:tcPr>
            <w:tcW w:type="dxa" w:w="7344"/>
            <w:tcMar>
              <w:top w:w="75" w:type="dxa"/>
              <w:start w:w="80" w:type="dxa"/>
              <w:bottom w:w="75" w:type="dxa"/>
              <w:end w:w="80" w:type="dxa"/>
            </w:tcMar>
            <w:vAlign w:val="top"/>
            <w:shd w:fill="F8FAFC"/>
          </w:tcPr>
          <w:p>
            <w:pPr>
              <w:spacing w:after="30"/>
            </w:pPr>
            <w:r>
              <w:rPr>
                <w:rFonts w:ascii="Aptos" w:hAnsi="Aptos"/>
                <w:sz w:val="17"/>
              </w:rPr>
              <w:t>Add at public beta launch with six-month eligibility and six-month retained-paid condition.</w:t>
            </w:r>
          </w:p>
        </w:tc>
      </w:tr>
      <w:tr>
        <w:trPr>
          <w:cantSplit/>
        </w:trPr>
        <w:tc>
          <w:tcPr>
            <w:tcW w:type="dxa" w:w="3168"/>
            <w:tcMar>
              <w:top w:w="75" w:type="dxa"/>
              <w:start w:w="80" w:type="dxa"/>
              <w:bottom w:w="75" w:type="dxa"/>
              <w:end w:w="80" w:type="dxa"/>
            </w:tcMar>
            <w:vAlign w:val="top"/>
          </w:tcPr>
          <w:p>
            <w:pPr>
              <w:spacing w:after="30"/>
            </w:pPr>
            <w:r>
              <w:rPr>
                <w:rFonts w:ascii="Aptos" w:hAnsi="Aptos"/>
                <w:sz w:val="17"/>
              </w:rPr>
              <w:t>Is Mimir a social network?</w:t>
            </w:r>
          </w:p>
        </w:tc>
        <w:tc>
          <w:tcPr>
            <w:tcW w:type="dxa" w:w="7344"/>
            <w:tcMar>
              <w:top w:w="75" w:type="dxa"/>
              <w:start w:w="80" w:type="dxa"/>
              <w:bottom w:w="75" w:type="dxa"/>
              <w:end w:w="80" w:type="dxa"/>
            </w:tcMar>
            <w:vAlign w:val="top"/>
          </w:tcPr>
          <w:p>
            <w:pPr>
              <w:spacing w:after="30"/>
            </w:pPr>
            <w:r>
              <w:rPr>
                <w:rFonts w:ascii="Aptos" w:hAnsi="Aptos"/>
                <w:sz w:val="17"/>
              </w:rPr>
              <w:t>No. Community Hub is for voting, feedback, challenges and account progression; Mimir does not provide open stranger chat/DMs/discovery.</w:t>
            </w:r>
          </w:p>
        </w:tc>
      </w:tr>
      <w:tr>
        <w:trPr>
          <w:cantSplit/>
        </w:trPr>
        <w:tc>
          <w:tcPr>
            <w:tcW w:type="dxa" w:w="3168"/>
            <w:tcMar>
              <w:top w:w="75" w:type="dxa"/>
              <w:start w:w="80" w:type="dxa"/>
              <w:bottom w:w="75" w:type="dxa"/>
              <w:end w:w="80" w:type="dxa"/>
            </w:tcMar>
            <w:vAlign w:val="top"/>
            <w:shd w:fill="F8FAFC"/>
          </w:tcPr>
          <w:p>
            <w:pPr>
              <w:spacing w:after="30"/>
            </w:pPr>
            <w:r>
              <w:rPr>
                <w:rFonts w:ascii="Aptos" w:hAnsi="Aptos"/>
                <w:sz w:val="17"/>
              </w:rPr>
              <w:t>Can players use Mimir without paying?</w:t>
            </w:r>
          </w:p>
        </w:tc>
        <w:tc>
          <w:tcPr>
            <w:tcW w:type="dxa" w:w="7344"/>
            <w:tcMar>
              <w:top w:w="75" w:type="dxa"/>
              <w:start w:w="80" w:type="dxa"/>
              <w:bottom w:w="75" w:type="dxa"/>
              <w:end w:w="80" w:type="dxa"/>
            </w:tcMar>
            <w:vAlign w:val="top"/>
            <w:shd w:fill="F8FAFC"/>
          </w:tcPr>
          <w:p>
            <w:pPr>
              <w:spacing w:after="30"/>
            </w:pPr>
            <w:r>
              <w:rPr>
                <w:rFonts w:ascii="Aptos" w:hAnsi="Aptos"/>
                <w:sz w:val="17"/>
              </w:rPr>
              <w:t>Yes, Core users can join invited hosted experiences subject to host permissions/capacity.</w:t>
            </w:r>
          </w:p>
        </w:tc>
      </w:tr>
      <w:tr>
        <w:trPr>
          <w:cantSplit/>
        </w:trPr>
        <w:tc>
          <w:tcPr>
            <w:tcW w:type="dxa" w:w="3168"/>
            <w:tcMar>
              <w:top w:w="75" w:type="dxa"/>
              <w:start w:w="80" w:type="dxa"/>
              <w:bottom w:w="75" w:type="dxa"/>
              <w:end w:w="80" w:type="dxa"/>
            </w:tcMar>
            <w:vAlign w:val="top"/>
          </w:tcPr>
          <w:p>
            <w:pPr>
              <w:spacing w:after="30"/>
            </w:pPr>
            <w:r>
              <w:rPr>
                <w:rFonts w:ascii="Aptos" w:hAnsi="Aptos"/>
                <w:sz w:val="17"/>
              </w:rPr>
              <w:t>When are MCP/game-engine integrations coming?</w:t>
            </w:r>
          </w:p>
        </w:tc>
        <w:tc>
          <w:tcPr>
            <w:tcW w:type="dxa" w:w="7344"/>
            <w:tcMar>
              <w:top w:w="75" w:type="dxa"/>
              <w:start w:w="80" w:type="dxa"/>
              <w:bottom w:w="75" w:type="dxa"/>
              <w:end w:w="80" w:type="dxa"/>
            </w:tcMar>
            <w:vAlign w:val="top"/>
          </w:tcPr>
          <w:p>
            <w:pPr>
              <w:spacing w:after="30"/>
            </w:pPr>
            <w:r>
              <w:rPr>
                <w:rFonts w:ascii="Aptos" w:hAnsi="Aptos"/>
                <w:sz w:val="17"/>
              </w:rPr>
              <w:t>Keep roadmap-only language. No V1 promise.</w:t>
            </w:r>
          </w:p>
        </w:tc>
      </w:tr>
    </w:tbl>
    <w:p>
      <w:pPr>
        <w:pStyle w:val="Heading2"/>
      </w:pPr>
      <w:r>
        <w:t>5.20 Final CTA</w:t>
      </w:r>
    </w:p>
    <w:p>
      <w:r>
        <w:t>Alpha/pre-beta:</w:t>
      </w:r>
    </w:p>
    <w:tbl>
      <w:tblPr>
        <w:tblW w:type="auto" w:w="0"/>
        <w:jc w:val="center"/>
        <w:tblLook w:firstColumn="1" w:firstRow="1" w:lastColumn="0" w:lastRow="0" w:noHBand="0" w:noVBand="1" w:val="04A0"/>
      </w:tblPr>
      <w:tblGrid>
        <w:gridCol w:w="10166"/>
      </w:tblGrid>
      <w:tr>
        <w:tc>
          <w:tcPr>
            <w:tcW w:type="dxa" w:w="10166"/>
            <w:shd w:fill="FBF4E5"/>
            <w:tcMar>
              <w:top w:w="110" w:type="dxa"/>
              <w:start w:w="140" w:type="dxa"/>
              <w:bottom w:w="110" w:type="dxa"/>
              <w:end w:w="140" w:type="dxa"/>
            </w:tcMar>
          </w:tcPr>
          <w:p>
            <w:pPr>
              <w:pStyle w:val="Callout"/>
            </w:pPr>
            <w:r>
              <w:t>Heading: Join the beta.</w:t>
              <w:br/>
              <w:t>Body: Be among the first worldbuilders to use Mimir, help us find the friction before public launch and get launch updates from Shieldwall Games.</w:t>
              <w:br/>
              <w:t>CTA: Join the beta</w:t>
            </w:r>
          </w:p>
        </w:tc>
      </w:tr>
    </w:tbl>
    <w:p>
      <w:r>
        <w:t>Public beta:</w:t>
      </w:r>
    </w:p>
    <w:tbl>
      <w:tblPr>
        <w:tblW w:type="auto" w:w="0"/>
        <w:jc w:val="center"/>
        <w:tblLook w:firstColumn="1" w:firstRow="1" w:lastColumn="0" w:lastRow="0" w:noHBand="0" w:noVBand="1" w:val="04A0"/>
      </w:tblPr>
      <w:tblGrid>
        <w:gridCol w:w="10166"/>
      </w:tblGrid>
      <w:tr>
        <w:tc>
          <w:tcPr>
            <w:tcW w:type="dxa" w:w="10166"/>
            <w:shd w:fill="FBF4E5"/>
            <w:tcMar>
              <w:top w:w="110" w:type="dxa"/>
              <w:start w:w="140" w:type="dxa"/>
              <w:bottom w:w="110" w:type="dxa"/>
              <w:end w:w="140" w:type="dxa"/>
            </w:tcMar>
          </w:tcPr>
          <w:p>
            <w:pPr>
              <w:pStyle w:val="Callout"/>
            </w:pPr>
            <w:r>
              <w:t>Heading: Your world is ready when you are.</w:t>
              <w:br/>
              <w:t>Body: Download Mimir Core free. Keep your world in local readable files and upgrade only when you need deeper AI, collaboration or hosted scale.</w:t>
              <w:br/>
              <w:t>CTA: Download Mimir</w:t>
              <w:br/>
              <w:t>Secondary: See pricing</w:t>
            </w:r>
          </w:p>
        </w:tc>
      </w:tr>
    </w:tbl>
    <w:p>
      <w:pPr>
        <w:pStyle w:val="Heading1"/>
      </w:pPr>
      <w:r>
        <w:t>6. Public-beta launch transition checklist</w:t>
      </w:r>
    </w:p>
    <w:p>
      <w:r>
        <w:t>The site currently behaves as an early-access waitlist. Public beta is a commercial release with a complete feature suite, Core and paid tiers. The following changes should ship in the same website release as the public beta.</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872"/>
            <w:tcMar>
              <w:top w:w="75" w:type="dxa"/>
              <w:start w:w="80" w:type="dxa"/>
              <w:bottom w:w="75" w:type="dxa"/>
              <w:end w:w="80" w:type="dxa"/>
            </w:tcMar>
            <w:vAlign w:val="top"/>
            <w:shd w:fill="17324D"/>
          </w:tcPr>
          <w:p>
            <w:pPr>
              <w:spacing w:after="30"/>
            </w:pPr>
            <w:r>
              <w:rPr>
                <w:rFonts w:ascii="Aptos" w:hAnsi="Aptos"/>
                <w:b/>
                <w:color w:val="FFFFFF"/>
                <w:sz w:val="17"/>
              </w:rPr>
              <w:t>Area</w:t>
            </w:r>
          </w:p>
        </w:tc>
        <w:tc>
          <w:tcPr>
            <w:tcW w:type="dxa" w:w="2448"/>
            <w:tcMar>
              <w:top w:w="75" w:type="dxa"/>
              <w:start w:w="80" w:type="dxa"/>
              <w:bottom w:w="75" w:type="dxa"/>
              <w:end w:w="80" w:type="dxa"/>
            </w:tcMar>
            <w:vAlign w:val="top"/>
            <w:shd w:fill="17324D"/>
          </w:tcPr>
          <w:p>
            <w:pPr>
              <w:spacing w:after="30"/>
            </w:pPr>
            <w:r>
              <w:rPr>
                <w:rFonts w:ascii="Aptos" w:hAnsi="Aptos"/>
                <w:b/>
                <w:color w:val="FFFFFF"/>
                <w:sz w:val="17"/>
              </w:rPr>
              <w:t>Before beta</w:t>
            </w:r>
          </w:p>
        </w:tc>
        <w:tc>
          <w:tcPr>
            <w:tcW w:type="dxa" w:w="2592"/>
            <w:tcMar>
              <w:top w:w="75" w:type="dxa"/>
              <w:start w:w="80" w:type="dxa"/>
              <w:bottom w:w="75" w:type="dxa"/>
              <w:end w:w="80" w:type="dxa"/>
            </w:tcMar>
            <w:vAlign w:val="top"/>
            <w:shd w:fill="17324D"/>
          </w:tcPr>
          <w:p>
            <w:pPr>
              <w:spacing w:after="30"/>
            </w:pPr>
            <w:r>
              <w:rPr>
                <w:rFonts w:ascii="Aptos" w:hAnsi="Aptos"/>
                <w:b/>
                <w:color w:val="FFFFFF"/>
                <w:sz w:val="17"/>
              </w:rPr>
              <w:t>At beta launch</w:t>
            </w:r>
          </w:p>
        </w:tc>
        <w:tc>
          <w:tcPr>
            <w:tcW w:type="dxa" w:w="4320"/>
            <w:tcMar>
              <w:top w:w="75" w:type="dxa"/>
              <w:start w:w="80" w:type="dxa"/>
              <w:bottom w:w="75" w:type="dxa"/>
              <w:end w:w="80" w:type="dxa"/>
            </w:tcMar>
            <w:vAlign w:val="top"/>
            <w:shd w:fill="17324D"/>
          </w:tcPr>
          <w:p>
            <w:pPr>
              <w:spacing w:after="30"/>
            </w:pPr>
            <w:r>
              <w:rPr>
                <w:rFonts w:ascii="Aptos" w:hAnsi="Aptos"/>
                <w:b/>
                <w:color w:val="FFFFFF"/>
                <w:sz w:val="17"/>
              </w:rPr>
              <w:t>Requirement</w:t>
            </w:r>
          </w:p>
        </w:tc>
      </w:tr>
      <w:tr>
        <w:trPr>
          <w:cantSplit/>
        </w:trPr>
        <w:tc>
          <w:tcPr>
            <w:tcW w:type="dxa" w:w="1872"/>
            <w:tcMar>
              <w:top w:w="75" w:type="dxa"/>
              <w:start w:w="80" w:type="dxa"/>
              <w:bottom w:w="75" w:type="dxa"/>
              <w:end w:w="80" w:type="dxa"/>
            </w:tcMar>
            <w:vAlign w:val="top"/>
          </w:tcPr>
          <w:p>
            <w:pPr>
              <w:spacing w:after="30"/>
            </w:pPr>
            <w:r>
              <w:rPr>
                <w:rFonts w:ascii="Aptos" w:hAnsi="Aptos"/>
                <w:sz w:val="17"/>
              </w:rPr>
              <w:t>Primary CTA</w:t>
            </w:r>
          </w:p>
        </w:tc>
        <w:tc>
          <w:tcPr>
            <w:tcW w:type="dxa" w:w="2448"/>
            <w:tcMar>
              <w:top w:w="75" w:type="dxa"/>
              <w:start w:w="80" w:type="dxa"/>
              <w:bottom w:w="75" w:type="dxa"/>
              <w:end w:w="80" w:type="dxa"/>
            </w:tcMar>
            <w:vAlign w:val="top"/>
          </w:tcPr>
          <w:p>
            <w:pPr>
              <w:spacing w:after="30"/>
            </w:pPr>
            <w:r>
              <w:rPr>
                <w:rFonts w:ascii="Aptos" w:hAnsi="Aptos"/>
                <w:sz w:val="17"/>
              </w:rPr>
              <w:t>Join the beta</w:t>
            </w:r>
          </w:p>
        </w:tc>
        <w:tc>
          <w:tcPr>
            <w:tcW w:type="dxa" w:w="2592"/>
            <w:tcMar>
              <w:top w:w="75" w:type="dxa"/>
              <w:start w:w="80" w:type="dxa"/>
              <w:bottom w:w="75" w:type="dxa"/>
              <w:end w:w="80" w:type="dxa"/>
            </w:tcMar>
            <w:vAlign w:val="top"/>
          </w:tcPr>
          <w:p>
            <w:pPr>
              <w:spacing w:after="30"/>
            </w:pPr>
            <w:r>
              <w:rPr>
                <w:rFonts w:ascii="Aptos" w:hAnsi="Aptos"/>
                <w:sz w:val="17"/>
              </w:rPr>
              <w:t>Download Mimir</w:t>
            </w:r>
          </w:p>
        </w:tc>
        <w:tc>
          <w:tcPr>
            <w:tcW w:type="dxa" w:w="4320"/>
            <w:tcMar>
              <w:top w:w="75" w:type="dxa"/>
              <w:start w:w="80" w:type="dxa"/>
              <w:bottom w:w="75" w:type="dxa"/>
              <w:end w:w="80" w:type="dxa"/>
            </w:tcMar>
            <w:vAlign w:val="top"/>
          </w:tcPr>
          <w:p>
            <w:pPr>
              <w:spacing w:after="30"/>
            </w:pPr>
            <w:r>
              <w:rPr>
                <w:rFonts w:ascii="Aptos" w:hAnsi="Aptos"/>
                <w:sz w:val="17"/>
              </w:rPr>
              <w:t>Direct to signed installer/download page.</w:t>
            </w:r>
          </w:p>
        </w:tc>
      </w:tr>
      <w:tr>
        <w:trPr>
          <w:cantSplit/>
        </w:trPr>
        <w:tc>
          <w:tcPr>
            <w:tcW w:type="dxa" w:w="1872"/>
            <w:tcMar>
              <w:top w:w="75" w:type="dxa"/>
              <w:start w:w="80" w:type="dxa"/>
              <w:bottom w:w="75" w:type="dxa"/>
              <w:end w:w="80" w:type="dxa"/>
            </w:tcMar>
            <w:vAlign w:val="top"/>
            <w:shd w:fill="F8FAFC"/>
          </w:tcPr>
          <w:p>
            <w:pPr>
              <w:spacing w:after="30"/>
            </w:pPr>
            <w:r>
              <w:rPr>
                <w:rFonts w:ascii="Aptos" w:hAnsi="Aptos"/>
                <w:sz w:val="17"/>
              </w:rPr>
              <w:t>Pricing caveat</w:t>
            </w:r>
          </w:p>
        </w:tc>
        <w:tc>
          <w:tcPr>
            <w:tcW w:type="dxa" w:w="2448"/>
            <w:tcMar>
              <w:top w:w="75" w:type="dxa"/>
              <w:start w:w="80" w:type="dxa"/>
              <w:bottom w:w="75" w:type="dxa"/>
              <w:end w:w="80" w:type="dxa"/>
            </w:tcMar>
            <w:vAlign w:val="top"/>
            <w:shd w:fill="F8FAFC"/>
          </w:tcPr>
          <w:p>
            <w:pPr>
              <w:spacing w:after="30"/>
            </w:pPr>
            <w:r>
              <w:rPr>
                <w:rFonts w:ascii="Aptos" w:hAnsi="Aptos"/>
                <w:sz w:val="17"/>
              </w:rPr>
              <w:t>Planned launch pricing / checkout later</w:t>
            </w:r>
          </w:p>
        </w:tc>
        <w:tc>
          <w:tcPr>
            <w:tcW w:type="dxa" w:w="2592"/>
            <w:tcMar>
              <w:top w:w="75" w:type="dxa"/>
              <w:start w:w="80" w:type="dxa"/>
              <w:bottom w:w="75" w:type="dxa"/>
              <w:end w:w="80" w:type="dxa"/>
            </w:tcMar>
            <w:vAlign w:val="top"/>
            <w:shd w:fill="F8FAFC"/>
          </w:tcPr>
          <w:p>
            <w:pPr>
              <w:spacing w:after="30"/>
            </w:pPr>
            <w:r>
              <w:rPr>
                <w:rFonts w:ascii="Aptos" w:hAnsi="Aptos"/>
                <w:sz w:val="17"/>
              </w:rPr>
              <w:t>Live beta pricing</w:t>
            </w:r>
          </w:p>
        </w:tc>
        <w:tc>
          <w:tcPr>
            <w:tcW w:type="dxa" w:w="4320"/>
            <w:tcMar>
              <w:top w:w="75" w:type="dxa"/>
              <w:start w:w="80" w:type="dxa"/>
              <w:bottom w:w="75" w:type="dxa"/>
              <w:end w:w="80" w:type="dxa"/>
            </w:tcMar>
            <w:vAlign w:val="top"/>
            <w:shd w:fill="F8FAFC"/>
          </w:tcPr>
          <w:p>
            <w:pPr>
              <w:spacing w:after="30"/>
            </w:pPr>
            <w:r>
              <w:rPr>
                <w:rFonts w:ascii="Aptos" w:hAnsi="Aptos"/>
                <w:sz w:val="17"/>
              </w:rPr>
              <w:t>Clarify that subscriptions are managed in-app through Stripe.</w:t>
            </w:r>
          </w:p>
        </w:tc>
      </w:tr>
      <w:tr>
        <w:trPr>
          <w:cantSplit/>
        </w:trPr>
        <w:tc>
          <w:tcPr>
            <w:tcW w:type="dxa" w:w="1872"/>
            <w:tcMar>
              <w:top w:w="75" w:type="dxa"/>
              <w:start w:w="80" w:type="dxa"/>
              <w:bottom w:w="75" w:type="dxa"/>
              <w:end w:w="80" w:type="dxa"/>
            </w:tcMar>
            <w:vAlign w:val="top"/>
          </w:tcPr>
          <w:p>
            <w:pPr>
              <w:spacing w:after="30"/>
            </w:pPr>
            <w:r>
              <w:rPr>
                <w:rFonts w:ascii="Aptos" w:hAnsi="Aptos"/>
                <w:sz w:val="17"/>
              </w:rPr>
              <w:t>Founder offer</w:t>
            </w:r>
          </w:p>
        </w:tc>
        <w:tc>
          <w:tcPr>
            <w:tcW w:type="dxa" w:w="2448"/>
            <w:tcMar>
              <w:top w:w="75" w:type="dxa"/>
              <w:start w:w="80" w:type="dxa"/>
              <w:bottom w:w="75" w:type="dxa"/>
              <w:end w:w="80" w:type="dxa"/>
            </w:tcMar>
            <w:vAlign w:val="top"/>
          </w:tcPr>
          <w:p>
            <w:pPr>
              <w:spacing w:after="30"/>
            </w:pPr>
            <w:r>
              <w:rPr>
                <w:rFonts w:ascii="Aptos" w:hAnsi="Aptos"/>
                <w:sz w:val="17"/>
              </w:rPr>
              <w:t>Hidden / teaser only</w:t>
            </w:r>
          </w:p>
        </w:tc>
        <w:tc>
          <w:tcPr>
            <w:tcW w:type="dxa" w:w="2592"/>
            <w:tcMar>
              <w:top w:w="75" w:type="dxa"/>
              <w:start w:w="80" w:type="dxa"/>
              <w:bottom w:w="75" w:type="dxa"/>
              <w:end w:w="80" w:type="dxa"/>
            </w:tcMar>
            <w:vAlign w:val="top"/>
          </w:tcPr>
          <w:p>
            <w:pPr>
              <w:spacing w:after="30"/>
            </w:pPr>
            <w:r>
              <w:rPr>
                <w:rFonts w:ascii="Aptos" w:hAnsi="Aptos"/>
                <w:sz w:val="17"/>
              </w:rPr>
              <w:t>Visible</w:t>
            </w:r>
          </w:p>
        </w:tc>
        <w:tc>
          <w:tcPr>
            <w:tcW w:type="dxa" w:w="4320"/>
            <w:tcMar>
              <w:top w:w="75" w:type="dxa"/>
              <w:start w:w="80" w:type="dxa"/>
              <w:bottom w:w="75" w:type="dxa"/>
              <w:end w:w="80" w:type="dxa"/>
            </w:tcMar>
            <w:vAlign w:val="top"/>
          </w:tcPr>
          <w:p>
            <w:pPr>
              <w:spacing w:after="30"/>
            </w:pPr>
            <w:r>
              <w:rPr>
                <w:rFonts w:ascii="Aptos" w:hAnsi="Aptos"/>
                <w:sz w:val="17"/>
              </w:rPr>
              <w:t>First-six-month clock begins from public beta launch date.</w:t>
            </w:r>
          </w:p>
        </w:tc>
      </w:tr>
      <w:tr>
        <w:trPr>
          <w:cantSplit/>
        </w:trPr>
        <w:tc>
          <w:tcPr>
            <w:tcW w:type="dxa" w:w="1872"/>
            <w:tcMar>
              <w:top w:w="75" w:type="dxa"/>
              <w:start w:w="80" w:type="dxa"/>
              <w:bottom w:w="75" w:type="dxa"/>
              <w:end w:w="80" w:type="dxa"/>
            </w:tcMar>
            <w:vAlign w:val="top"/>
            <w:shd w:fill="F8FAFC"/>
          </w:tcPr>
          <w:p>
            <w:pPr>
              <w:spacing w:after="30"/>
            </w:pPr>
            <w:r>
              <w:rPr>
                <w:rFonts w:ascii="Aptos" w:hAnsi="Aptos"/>
                <w:sz w:val="17"/>
              </w:rPr>
              <w:t>Download page</w:t>
            </w:r>
          </w:p>
        </w:tc>
        <w:tc>
          <w:tcPr>
            <w:tcW w:type="dxa" w:w="2448"/>
            <w:tcMar>
              <w:top w:w="75" w:type="dxa"/>
              <w:start w:w="80" w:type="dxa"/>
              <w:bottom w:w="75" w:type="dxa"/>
              <w:end w:w="80" w:type="dxa"/>
            </w:tcMar>
            <w:vAlign w:val="top"/>
            <w:shd w:fill="F8FAFC"/>
          </w:tcPr>
          <w:p>
            <w:pPr>
              <w:spacing w:after="30"/>
            </w:pPr>
            <w:r>
              <w:rPr>
                <w:rFonts w:ascii="Aptos" w:hAnsi="Aptos"/>
                <w:sz w:val="17"/>
              </w:rPr>
              <w:t>Not required</w:t>
            </w:r>
          </w:p>
        </w:tc>
        <w:tc>
          <w:tcPr>
            <w:tcW w:type="dxa" w:w="2592"/>
            <w:tcMar>
              <w:top w:w="75" w:type="dxa"/>
              <w:start w:w="80" w:type="dxa"/>
              <w:bottom w:w="75" w:type="dxa"/>
              <w:end w:w="80" w:type="dxa"/>
            </w:tcMar>
            <w:vAlign w:val="top"/>
            <w:shd w:fill="F8FAFC"/>
          </w:tcPr>
          <w:p>
            <w:pPr>
              <w:spacing w:after="30"/>
            </w:pPr>
            <w:r>
              <w:rPr>
                <w:rFonts w:ascii="Aptos" w:hAnsi="Aptos"/>
                <w:sz w:val="17"/>
              </w:rPr>
              <w:t>Required</w:t>
            </w:r>
          </w:p>
        </w:tc>
        <w:tc>
          <w:tcPr>
            <w:tcW w:type="dxa" w:w="4320"/>
            <w:tcMar>
              <w:top w:w="75" w:type="dxa"/>
              <w:start w:w="80" w:type="dxa"/>
              <w:bottom w:w="75" w:type="dxa"/>
              <w:end w:w="80" w:type="dxa"/>
            </w:tcMar>
            <w:vAlign w:val="top"/>
            <w:shd w:fill="F8FAFC"/>
          </w:tcPr>
          <w:p>
            <w:pPr>
              <w:spacing w:after="30"/>
            </w:pPr>
            <w:r>
              <w:rPr>
                <w:rFonts w:ascii="Aptos" w:hAnsi="Aptos"/>
                <w:sz w:val="17"/>
              </w:rPr>
              <w:t>OS requirements, version, release notes, checksum/signing info where useful.</w:t>
            </w:r>
          </w:p>
        </w:tc>
      </w:tr>
      <w:tr>
        <w:trPr>
          <w:cantSplit/>
        </w:trPr>
        <w:tc>
          <w:tcPr>
            <w:tcW w:type="dxa" w:w="1872"/>
            <w:tcMar>
              <w:top w:w="75" w:type="dxa"/>
              <w:start w:w="80" w:type="dxa"/>
              <w:bottom w:w="75" w:type="dxa"/>
              <w:end w:w="80" w:type="dxa"/>
            </w:tcMar>
            <w:vAlign w:val="top"/>
          </w:tcPr>
          <w:p>
            <w:pPr>
              <w:spacing w:after="30"/>
            </w:pPr>
            <w:r>
              <w:rPr>
                <w:rFonts w:ascii="Aptos" w:hAnsi="Aptos"/>
                <w:sz w:val="17"/>
              </w:rPr>
              <w:t>Testimonials</w:t>
            </w:r>
          </w:p>
        </w:tc>
        <w:tc>
          <w:tcPr>
            <w:tcW w:type="dxa" w:w="2448"/>
            <w:tcMar>
              <w:top w:w="75" w:type="dxa"/>
              <w:start w:w="80" w:type="dxa"/>
              <w:bottom w:w="75" w:type="dxa"/>
              <w:end w:w="80" w:type="dxa"/>
            </w:tcMar>
            <w:vAlign w:val="top"/>
          </w:tcPr>
          <w:p>
            <w:pPr>
              <w:spacing w:after="30"/>
            </w:pPr>
            <w:r>
              <w:rPr>
                <w:rFonts w:ascii="Aptos" w:hAnsi="Aptos"/>
                <w:sz w:val="17"/>
              </w:rPr>
              <w:t>Alpha quotes if permitted</w:t>
            </w:r>
          </w:p>
        </w:tc>
        <w:tc>
          <w:tcPr>
            <w:tcW w:type="dxa" w:w="2592"/>
            <w:tcMar>
              <w:top w:w="75" w:type="dxa"/>
              <w:start w:w="80" w:type="dxa"/>
              <w:bottom w:w="75" w:type="dxa"/>
              <w:end w:w="80" w:type="dxa"/>
            </w:tcMar>
            <w:vAlign w:val="top"/>
          </w:tcPr>
          <w:p>
            <w:pPr>
              <w:spacing w:after="30"/>
            </w:pPr>
            <w:r>
              <w:rPr>
                <w:rFonts w:ascii="Aptos" w:hAnsi="Aptos"/>
                <w:sz w:val="17"/>
              </w:rPr>
              <w:t>Alpha + early beta</w:t>
            </w:r>
          </w:p>
        </w:tc>
        <w:tc>
          <w:tcPr>
            <w:tcW w:type="dxa" w:w="4320"/>
            <w:tcMar>
              <w:top w:w="75" w:type="dxa"/>
              <w:start w:w="80" w:type="dxa"/>
              <w:bottom w:w="75" w:type="dxa"/>
              <w:end w:w="80" w:type="dxa"/>
            </w:tcMar>
            <w:vAlign w:val="top"/>
          </w:tcPr>
          <w:p>
            <w:pPr>
              <w:spacing w:after="30"/>
            </w:pPr>
            <w:r>
              <w:rPr>
                <w:rFonts w:ascii="Aptos" w:hAnsi="Aptos"/>
                <w:sz w:val="17"/>
              </w:rPr>
              <w:t>Real only.</w:t>
            </w:r>
          </w:p>
        </w:tc>
      </w:tr>
      <w:tr>
        <w:trPr>
          <w:cantSplit/>
        </w:trPr>
        <w:tc>
          <w:tcPr>
            <w:tcW w:type="dxa" w:w="1872"/>
            <w:tcMar>
              <w:top w:w="75" w:type="dxa"/>
              <w:start w:w="80" w:type="dxa"/>
              <w:bottom w:w="75" w:type="dxa"/>
              <w:end w:w="80" w:type="dxa"/>
            </w:tcMar>
            <w:vAlign w:val="top"/>
            <w:shd w:fill="F8FAFC"/>
          </w:tcPr>
          <w:p>
            <w:pPr>
              <w:spacing w:after="30"/>
            </w:pPr>
            <w:r>
              <w:rPr>
                <w:rFonts w:ascii="Aptos" w:hAnsi="Aptos"/>
                <w:sz w:val="17"/>
              </w:rPr>
              <w:t>Product demo</w:t>
            </w:r>
          </w:p>
        </w:tc>
        <w:tc>
          <w:tcPr>
            <w:tcW w:type="dxa" w:w="2448"/>
            <w:tcMar>
              <w:top w:w="75" w:type="dxa"/>
              <w:start w:w="80" w:type="dxa"/>
              <w:bottom w:w="75" w:type="dxa"/>
              <w:end w:w="80" w:type="dxa"/>
            </w:tcMar>
            <w:vAlign w:val="top"/>
            <w:shd w:fill="F8FAFC"/>
          </w:tcPr>
          <w:p>
            <w:pPr>
              <w:spacing w:after="30"/>
            </w:pPr>
            <w:r>
              <w:rPr>
                <w:rFonts w:ascii="Aptos" w:hAnsi="Aptos"/>
                <w:sz w:val="17"/>
              </w:rPr>
              <w:t>Current beta build</w:t>
            </w:r>
          </w:p>
        </w:tc>
        <w:tc>
          <w:tcPr>
            <w:tcW w:type="dxa" w:w="2592"/>
            <w:tcMar>
              <w:top w:w="75" w:type="dxa"/>
              <w:start w:w="80" w:type="dxa"/>
              <w:bottom w:w="75" w:type="dxa"/>
              <w:end w:w="80" w:type="dxa"/>
            </w:tcMar>
            <w:vAlign w:val="top"/>
            <w:shd w:fill="F8FAFC"/>
          </w:tcPr>
          <w:p>
            <w:pPr>
              <w:spacing w:after="30"/>
            </w:pPr>
            <w:r>
              <w:rPr>
                <w:rFonts w:ascii="Aptos" w:hAnsi="Aptos"/>
                <w:sz w:val="17"/>
              </w:rPr>
              <w:t>Release build</w:t>
            </w:r>
          </w:p>
        </w:tc>
        <w:tc>
          <w:tcPr>
            <w:tcW w:type="dxa" w:w="4320"/>
            <w:tcMar>
              <w:top w:w="75" w:type="dxa"/>
              <w:start w:w="80" w:type="dxa"/>
              <w:bottom w:w="75" w:type="dxa"/>
              <w:end w:w="80" w:type="dxa"/>
            </w:tcMar>
            <w:vAlign w:val="top"/>
            <w:shd w:fill="F8FAFC"/>
          </w:tcPr>
          <w:p>
            <w:pPr>
              <w:spacing w:after="30"/>
            </w:pPr>
            <w:r>
              <w:rPr>
                <w:rFonts w:ascii="Aptos" w:hAnsi="Aptos"/>
                <w:sz w:val="17"/>
              </w:rPr>
              <w:t>Video must match the downloadable application.</w:t>
            </w:r>
          </w:p>
        </w:tc>
      </w:tr>
      <w:tr>
        <w:trPr>
          <w:cantSplit/>
        </w:trPr>
        <w:tc>
          <w:tcPr>
            <w:tcW w:type="dxa" w:w="1872"/>
            <w:tcMar>
              <w:top w:w="75" w:type="dxa"/>
              <w:start w:w="80" w:type="dxa"/>
              <w:bottom w:w="75" w:type="dxa"/>
              <w:end w:w="80" w:type="dxa"/>
            </w:tcMar>
            <w:vAlign w:val="top"/>
          </w:tcPr>
          <w:p>
            <w:pPr>
              <w:spacing w:after="30"/>
            </w:pPr>
            <w:r>
              <w:rPr>
                <w:rFonts w:ascii="Aptos" w:hAnsi="Aptos"/>
                <w:sz w:val="17"/>
              </w:rPr>
              <w:t>Roadmap CTA</w:t>
            </w:r>
          </w:p>
        </w:tc>
        <w:tc>
          <w:tcPr>
            <w:tcW w:type="dxa" w:w="2448"/>
            <w:tcMar>
              <w:top w:w="75" w:type="dxa"/>
              <w:start w:w="80" w:type="dxa"/>
              <w:bottom w:w="75" w:type="dxa"/>
              <w:end w:w="80" w:type="dxa"/>
            </w:tcMar>
            <w:vAlign w:val="top"/>
          </w:tcPr>
          <w:p>
            <w:pPr>
              <w:spacing w:after="30"/>
            </w:pPr>
            <w:r>
              <w:rPr>
                <w:rFonts w:ascii="Aptos" w:hAnsi="Aptos"/>
                <w:sz w:val="17"/>
              </w:rPr>
              <w:t>Join beta waitlist</w:t>
            </w:r>
          </w:p>
        </w:tc>
        <w:tc>
          <w:tcPr>
            <w:tcW w:type="dxa" w:w="2592"/>
            <w:tcMar>
              <w:top w:w="75" w:type="dxa"/>
              <w:start w:w="80" w:type="dxa"/>
              <w:bottom w:w="75" w:type="dxa"/>
              <w:end w:w="80" w:type="dxa"/>
            </w:tcMar>
            <w:vAlign w:val="top"/>
          </w:tcPr>
          <w:p>
            <w:pPr>
              <w:spacing w:after="30"/>
            </w:pPr>
            <w:r>
              <w:rPr>
                <w:rFonts w:ascii="Aptos" w:hAnsi="Aptos"/>
                <w:sz w:val="17"/>
              </w:rPr>
              <w:t>Download + roadmap</w:t>
            </w:r>
          </w:p>
        </w:tc>
        <w:tc>
          <w:tcPr>
            <w:tcW w:type="dxa" w:w="4320"/>
            <w:tcMar>
              <w:top w:w="75" w:type="dxa"/>
              <w:start w:w="80" w:type="dxa"/>
              <w:bottom w:w="75" w:type="dxa"/>
              <w:end w:w="80" w:type="dxa"/>
            </w:tcMar>
            <w:vAlign w:val="top"/>
          </w:tcPr>
          <w:p>
            <w:pPr>
              <w:spacing w:after="30"/>
            </w:pPr>
            <w:r>
              <w:rPr>
                <w:rFonts w:ascii="Aptos" w:hAnsi="Aptos"/>
                <w:sz w:val="17"/>
              </w:rPr>
              <w:t>Do not leave stale waitlist language.</w:t>
            </w:r>
          </w:p>
        </w:tc>
      </w:tr>
      <w:tr>
        <w:trPr>
          <w:cantSplit/>
        </w:trPr>
        <w:tc>
          <w:tcPr>
            <w:tcW w:type="dxa" w:w="1872"/>
            <w:tcMar>
              <w:top w:w="75" w:type="dxa"/>
              <w:start w:w="80" w:type="dxa"/>
              <w:bottom w:w="75" w:type="dxa"/>
              <w:end w:w="80" w:type="dxa"/>
            </w:tcMar>
            <w:vAlign w:val="top"/>
            <w:shd w:fill="F8FAFC"/>
          </w:tcPr>
          <w:p>
            <w:pPr>
              <w:spacing w:after="30"/>
            </w:pPr>
            <w:r>
              <w:rPr>
                <w:rFonts w:ascii="Aptos" w:hAnsi="Aptos"/>
                <w:sz w:val="17"/>
              </w:rPr>
              <w:t>MailerLite form</w:t>
            </w:r>
          </w:p>
        </w:tc>
        <w:tc>
          <w:tcPr>
            <w:tcW w:type="dxa" w:w="2448"/>
            <w:tcMar>
              <w:top w:w="75" w:type="dxa"/>
              <w:start w:w="80" w:type="dxa"/>
              <w:bottom w:w="75" w:type="dxa"/>
              <w:end w:w="80" w:type="dxa"/>
            </w:tcMar>
            <w:vAlign w:val="top"/>
            <w:shd w:fill="F8FAFC"/>
          </w:tcPr>
          <w:p>
            <w:pPr>
              <w:spacing w:after="30"/>
            </w:pPr>
            <w:r>
              <w:rPr>
                <w:rFonts w:ascii="Aptos" w:hAnsi="Aptos"/>
                <w:sz w:val="17"/>
              </w:rPr>
              <w:t>Waitlist</w:t>
            </w:r>
          </w:p>
        </w:tc>
        <w:tc>
          <w:tcPr>
            <w:tcW w:type="dxa" w:w="2592"/>
            <w:tcMar>
              <w:top w:w="75" w:type="dxa"/>
              <w:start w:w="80" w:type="dxa"/>
              <w:bottom w:w="75" w:type="dxa"/>
              <w:end w:w="80" w:type="dxa"/>
            </w:tcMar>
            <w:vAlign w:val="top"/>
            <w:shd w:fill="F8FAFC"/>
          </w:tcPr>
          <w:p>
            <w:pPr>
              <w:spacing w:after="30"/>
            </w:pPr>
            <w:r>
              <w:rPr>
                <w:rFonts w:ascii="Aptos" w:hAnsi="Aptos"/>
                <w:sz w:val="17"/>
              </w:rPr>
              <w:t>Updates/newsletter</w:t>
            </w:r>
          </w:p>
        </w:tc>
        <w:tc>
          <w:tcPr>
            <w:tcW w:type="dxa" w:w="4320"/>
            <w:tcMar>
              <w:top w:w="75" w:type="dxa"/>
              <w:start w:w="80" w:type="dxa"/>
              <w:bottom w:w="75" w:type="dxa"/>
              <w:end w:w="80" w:type="dxa"/>
            </w:tcMar>
            <w:vAlign w:val="top"/>
            <w:shd w:fill="F8FAFC"/>
          </w:tcPr>
          <w:p>
            <w:pPr>
              <w:spacing w:after="30"/>
            </w:pPr>
            <w:r>
              <w:rPr>
                <w:rFonts w:ascii="Aptos" w:hAnsi="Aptos"/>
                <w:sz w:val="17"/>
              </w:rPr>
              <w:t>Do not make newsletter subscription the only way to download.</w:t>
            </w:r>
          </w:p>
        </w:tc>
      </w:tr>
      <w:tr>
        <w:trPr>
          <w:cantSplit/>
        </w:trPr>
        <w:tc>
          <w:tcPr>
            <w:tcW w:type="dxa" w:w="1872"/>
            <w:tcMar>
              <w:top w:w="75" w:type="dxa"/>
              <w:start w:w="80" w:type="dxa"/>
              <w:bottom w:w="75" w:type="dxa"/>
              <w:end w:w="80" w:type="dxa"/>
            </w:tcMar>
            <w:vAlign w:val="top"/>
          </w:tcPr>
          <w:p>
            <w:pPr>
              <w:spacing w:after="30"/>
            </w:pPr>
            <w:r>
              <w:rPr>
                <w:rFonts w:ascii="Aptos" w:hAnsi="Aptos"/>
                <w:sz w:val="17"/>
              </w:rPr>
              <w:t>Metadata</w:t>
            </w:r>
          </w:p>
        </w:tc>
        <w:tc>
          <w:tcPr>
            <w:tcW w:type="dxa" w:w="2448"/>
            <w:tcMar>
              <w:top w:w="75" w:type="dxa"/>
              <w:start w:w="80" w:type="dxa"/>
              <w:bottom w:w="75" w:type="dxa"/>
              <w:end w:w="80" w:type="dxa"/>
            </w:tcMar>
            <w:vAlign w:val="top"/>
          </w:tcPr>
          <w:p>
            <w:pPr>
              <w:spacing w:after="30"/>
            </w:pPr>
            <w:r>
              <w:rPr>
                <w:rFonts w:ascii="Aptos" w:hAnsi="Aptos"/>
                <w:sz w:val="17"/>
              </w:rPr>
              <w:t>Prelaunch OG</w:t>
            </w:r>
          </w:p>
        </w:tc>
        <w:tc>
          <w:tcPr>
            <w:tcW w:type="dxa" w:w="2592"/>
            <w:tcMar>
              <w:top w:w="75" w:type="dxa"/>
              <w:start w:w="80" w:type="dxa"/>
              <w:bottom w:w="75" w:type="dxa"/>
              <w:end w:w="80" w:type="dxa"/>
            </w:tcMar>
            <w:vAlign w:val="top"/>
          </w:tcPr>
          <w:p>
            <w:pPr>
              <w:spacing w:after="30"/>
            </w:pPr>
            <w:r>
              <w:rPr>
                <w:rFonts w:ascii="Aptos" w:hAnsi="Aptos"/>
                <w:sz w:val="17"/>
              </w:rPr>
              <w:t>Launch OG</w:t>
            </w:r>
          </w:p>
        </w:tc>
        <w:tc>
          <w:tcPr>
            <w:tcW w:type="dxa" w:w="4320"/>
            <w:tcMar>
              <w:top w:w="75" w:type="dxa"/>
              <w:start w:w="80" w:type="dxa"/>
              <w:bottom w:w="75" w:type="dxa"/>
              <w:end w:w="80" w:type="dxa"/>
            </w:tcMar>
            <w:vAlign w:val="top"/>
          </w:tcPr>
          <w:p>
            <w:pPr>
              <w:spacing w:after="30"/>
            </w:pPr>
            <w:r>
              <w:rPr>
                <w:rFonts w:ascii="Aptos" w:hAnsi="Aptos"/>
                <w:sz w:val="17"/>
              </w:rPr>
              <w:t>Add real 1200×630 social preview.</w:t>
            </w:r>
          </w:p>
        </w:tc>
      </w:tr>
      <w:tr>
        <w:trPr>
          <w:cantSplit/>
        </w:trPr>
        <w:tc>
          <w:tcPr>
            <w:tcW w:type="dxa" w:w="1872"/>
            <w:tcMar>
              <w:top w:w="75" w:type="dxa"/>
              <w:start w:w="80" w:type="dxa"/>
              <w:bottom w:w="75" w:type="dxa"/>
              <w:end w:w="80" w:type="dxa"/>
            </w:tcMar>
            <w:vAlign w:val="top"/>
            <w:shd w:fill="F8FAFC"/>
          </w:tcPr>
          <w:p>
            <w:pPr>
              <w:spacing w:after="30"/>
            </w:pPr>
            <w:r>
              <w:rPr>
                <w:rFonts w:ascii="Aptos" w:hAnsi="Aptos"/>
                <w:sz w:val="17"/>
              </w:rPr>
              <w:t>Analytics</w:t>
            </w:r>
          </w:p>
        </w:tc>
        <w:tc>
          <w:tcPr>
            <w:tcW w:type="dxa" w:w="2448"/>
            <w:tcMar>
              <w:top w:w="75" w:type="dxa"/>
              <w:start w:w="80" w:type="dxa"/>
              <w:bottom w:w="75" w:type="dxa"/>
              <w:end w:w="80" w:type="dxa"/>
            </w:tcMar>
            <w:vAlign w:val="top"/>
            <w:shd w:fill="F8FAFC"/>
          </w:tcPr>
          <w:p>
            <w:pPr>
              <w:spacing w:after="30"/>
            </w:pPr>
            <w:r>
              <w:rPr>
                <w:rFonts w:ascii="Aptos" w:hAnsi="Aptos"/>
                <w:sz w:val="17"/>
              </w:rPr>
              <w:t>Can be minimal</w:t>
            </w:r>
          </w:p>
        </w:tc>
        <w:tc>
          <w:tcPr>
            <w:tcW w:type="dxa" w:w="2592"/>
            <w:tcMar>
              <w:top w:w="75" w:type="dxa"/>
              <w:start w:w="80" w:type="dxa"/>
              <w:bottom w:w="75" w:type="dxa"/>
              <w:end w:w="80" w:type="dxa"/>
            </w:tcMar>
            <w:vAlign w:val="top"/>
            <w:shd w:fill="F8FAFC"/>
          </w:tcPr>
          <w:p>
            <w:pPr>
              <w:spacing w:after="30"/>
            </w:pPr>
            <w:r>
              <w:rPr>
                <w:rFonts w:ascii="Aptos" w:hAnsi="Aptos"/>
                <w:sz w:val="17"/>
              </w:rPr>
              <w:t>Required</w:t>
            </w:r>
          </w:p>
        </w:tc>
        <w:tc>
          <w:tcPr>
            <w:tcW w:type="dxa" w:w="4320"/>
            <w:tcMar>
              <w:top w:w="75" w:type="dxa"/>
              <w:start w:w="80" w:type="dxa"/>
              <w:bottom w:w="75" w:type="dxa"/>
              <w:end w:w="80" w:type="dxa"/>
            </w:tcMar>
            <w:vAlign w:val="top"/>
            <w:shd w:fill="F8FAFC"/>
          </w:tcPr>
          <w:p>
            <w:pPr>
              <w:spacing w:after="30"/>
            </w:pPr>
            <w:r>
              <w:rPr>
                <w:rFonts w:ascii="Aptos" w:hAnsi="Aptos"/>
                <w:sz w:val="17"/>
              </w:rPr>
              <w:t>Measure downloads, pricing interest and key proof interactions.</w:t>
            </w:r>
          </w:p>
        </w:tc>
      </w:tr>
    </w:tbl>
    <w:p>
      <w:pPr>
        <w:pStyle w:val="Heading2"/>
      </w:pPr>
      <w:r>
        <w:t>6.1 Download page requirements</w:t>
      </w:r>
    </w:p>
    <w:p>
      <w:pPr>
        <w:pStyle w:val="ListBullet"/>
        <w:spacing w:after="50"/>
      </w:pPr>
      <w:r>
        <w:t>Primary Mimir logo / wordmark and current version.</w:t>
      </w:r>
    </w:p>
    <w:p>
      <w:pPr>
        <w:pStyle w:val="ListBullet"/>
        <w:spacing w:after="50"/>
      </w:pPr>
      <w:r>
        <w:t>Download button(s) for supported operating systems.</w:t>
      </w:r>
    </w:p>
    <w:p>
      <w:pPr>
        <w:pStyle w:val="ListBullet"/>
        <w:spacing w:after="50"/>
      </w:pPr>
      <w:r>
        <w:t>Minimum/recommended system requirements.</w:t>
      </w:r>
    </w:p>
    <w:p>
      <w:pPr>
        <w:pStyle w:val="ListBullet"/>
        <w:spacing w:after="50"/>
      </w:pPr>
      <w:r>
        <w:t>Short 'what you get with Core' summary.</w:t>
      </w:r>
    </w:p>
    <w:p>
      <w:pPr>
        <w:pStyle w:val="ListBullet"/>
        <w:spacing w:after="50"/>
      </w:pPr>
      <w:r>
        <w:t>Privacy/local-first reminder.</w:t>
      </w:r>
    </w:p>
    <w:p>
      <w:pPr>
        <w:pStyle w:val="ListBullet"/>
        <w:spacing w:after="50"/>
      </w:pPr>
      <w:r>
        <w:t>Link to current changelog / release notes.</w:t>
      </w:r>
    </w:p>
    <w:p>
      <w:pPr>
        <w:pStyle w:val="ListBullet"/>
        <w:spacing w:after="50"/>
      </w:pPr>
      <w:r>
        <w:t>Link to known issues where appropriate during beta.</w:t>
      </w:r>
    </w:p>
    <w:p>
      <w:pPr>
        <w:pStyle w:val="ListBullet"/>
        <w:spacing w:after="50"/>
      </w:pPr>
      <w:r>
        <w:t>Installer signing/security guidance if the OS presents warnings.</w:t>
      </w:r>
    </w:p>
    <w:p>
      <w:pPr>
        <w:pStyle w:val="ListBullet"/>
        <w:spacing w:after="50"/>
      </w:pPr>
      <w:r>
        <w:t>No forced newsletter signup as a condition of downloading.</w:t>
      </w:r>
    </w:p>
    <w:p>
      <w:pPr>
        <w:pStyle w:val="Heading1"/>
      </w:pPr>
      <w:r>
        <w:t>7. Long-term website architecture</w:t>
      </w:r>
    </w:p>
    <w:p>
      <w:r>
        <w:t>After the one-page launch site is converting and there is enough real content to support deeper pages, Mimir should expand into focused pages. The homepage remains broad; supporting pages provide depth, SEO reach and creator-specific proof.</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232"/>
            <w:tcMar>
              <w:top w:w="75" w:type="dxa"/>
              <w:start w:w="80" w:type="dxa"/>
              <w:bottom w:w="75" w:type="dxa"/>
              <w:end w:w="80" w:type="dxa"/>
            </w:tcMar>
            <w:vAlign w:val="top"/>
            <w:shd w:fill="17324D"/>
          </w:tcPr>
          <w:p>
            <w:pPr>
              <w:spacing w:after="30"/>
            </w:pPr>
            <w:r>
              <w:rPr>
                <w:rFonts w:ascii="Aptos" w:hAnsi="Aptos"/>
                <w:b/>
                <w:color w:val="FFFFFF"/>
                <w:sz w:val="15"/>
              </w:rPr>
              <w:t>Route</w:t>
            </w:r>
          </w:p>
        </w:tc>
        <w:tc>
          <w:tcPr>
            <w:tcW w:type="dxa" w:w="2160"/>
            <w:tcMar>
              <w:top w:w="75" w:type="dxa"/>
              <w:start w:w="80" w:type="dxa"/>
              <w:bottom w:w="75" w:type="dxa"/>
              <w:end w:w="80" w:type="dxa"/>
            </w:tcMar>
            <w:vAlign w:val="top"/>
            <w:shd w:fill="17324D"/>
          </w:tcPr>
          <w:p>
            <w:pPr>
              <w:spacing w:after="30"/>
            </w:pPr>
            <w:r>
              <w:rPr>
                <w:rFonts w:ascii="Aptos" w:hAnsi="Aptos"/>
                <w:b/>
                <w:color w:val="FFFFFF"/>
                <w:sz w:val="15"/>
              </w:rPr>
              <w:t>Purpose</w:t>
            </w:r>
          </w:p>
        </w:tc>
        <w:tc>
          <w:tcPr>
            <w:tcW w:type="dxa" w:w="2160"/>
            <w:tcMar>
              <w:top w:w="75" w:type="dxa"/>
              <w:start w:w="80" w:type="dxa"/>
              <w:bottom w:w="75" w:type="dxa"/>
              <w:end w:w="80" w:type="dxa"/>
            </w:tcMar>
            <w:vAlign w:val="top"/>
            <w:shd w:fill="17324D"/>
          </w:tcPr>
          <w:p>
            <w:pPr>
              <w:spacing w:after="30"/>
            </w:pPr>
            <w:r>
              <w:rPr>
                <w:rFonts w:ascii="Aptos" w:hAnsi="Aptos"/>
                <w:b/>
                <w:color w:val="FFFFFF"/>
                <w:sz w:val="15"/>
              </w:rPr>
              <w:t>Primary audience</w:t>
            </w:r>
          </w:p>
        </w:tc>
        <w:tc>
          <w:tcPr>
            <w:tcW w:type="dxa" w:w="3888"/>
            <w:tcMar>
              <w:top w:w="75" w:type="dxa"/>
              <w:start w:w="80" w:type="dxa"/>
              <w:bottom w:w="75" w:type="dxa"/>
              <w:end w:w="80" w:type="dxa"/>
            </w:tcMar>
            <w:vAlign w:val="top"/>
            <w:shd w:fill="17324D"/>
          </w:tcPr>
          <w:p>
            <w:pPr>
              <w:spacing w:after="30"/>
            </w:pPr>
            <w:r>
              <w:rPr>
                <w:rFonts w:ascii="Aptos" w:hAnsi="Aptos"/>
                <w:b/>
                <w:color w:val="FFFFFF"/>
                <w:sz w:val="15"/>
              </w:rPr>
              <w:t>Core content</w:t>
            </w:r>
          </w:p>
        </w:tc>
        <w:tc>
          <w:tcPr>
            <w:tcW w:type="dxa" w:w="1728"/>
            <w:tcMar>
              <w:top w:w="75" w:type="dxa"/>
              <w:start w:w="80" w:type="dxa"/>
              <w:bottom w:w="75" w:type="dxa"/>
              <w:end w:w="80" w:type="dxa"/>
            </w:tcMar>
            <w:vAlign w:val="top"/>
            <w:shd w:fill="17324D"/>
          </w:tcPr>
          <w:p>
            <w:pPr>
              <w:spacing w:after="30"/>
            </w:pPr>
            <w:r>
              <w:rPr>
                <w:rFonts w:ascii="Aptos" w:hAnsi="Aptos"/>
                <w:b/>
                <w:color w:val="FFFFFF"/>
                <w:sz w:val="15"/>
              </w:rPr>
              <w:t>When</w:t>
            </w:r>
          </w:p>
        </w:tc>
      </w:tr>
      <w:tr>
        <w:trPr>
          <w:cantSplit/>
        </w:trPr>
        <w:tc>
          <w:tcPr>
            <w:tcW w:type="dxa" w:w="2232"/>
            <w:tcMar>
              <w:top w:w="75" w:type="dxa"/>
              <w:start w:w="80" w:type="dxa"/>
              <w:bottom w:w="75" w:type="dxa"/>
              <w:end w:w="80" w:type="dxa"/>
            </w:tcMar>
            <w:vAlign w:val="top"/>
          </w:tcPr>
          <w:p>
            <w:pPr>
              <w:spacing w:after="30"/>
            </w:pPr>
            <w:r>
              <w:rPr>
                <w:rFonts w:ascii="Aptos" w:hAnsi="Aptos"/>
                <w:sz w:val="15"/>
              </w:rPr>
              <w:t>/mimir/</w:t>
            </w:r>
          </w:p>
        </w:tc>
        <w:tc>
          <w:tcPr>
            <w:tcW w:type="dxa" w:w="2160"/>
            <w:tcMar>
              <w:top w:w="75" w:type="dxa"/>
              <w:start w:w="80" w:type="dxa"/>
              <w:bottom w:w="75" w:type="dxa"/>
              <w:end w:w="80" w:type="dxa"/>
            </w:tcMar>
            <w:vAlign w:val="top"/>
          </w:tcPr>
          <w:p>
            <w:pPr>
              <w:spacing w:after="30"/>
            </w:pPr>
            <w:r>
              <w:rPr>
                <w:rFonts w:ascii="Aptos" w:hAnsi="Aptos"/>
                <w:sz w:val="15"/>
              </w:rPr>
              <w:t>Main acquisition page</w:t>
            </w:r>
          </w:p>
        </w:tc>
        <w:tc>
          <w:tcPr>
            <w:tcW w:type="dxa" w:w="2160"/>
            <w:tcMar>
              <w:top w:w="75" w:type="dxa"/>
              <w:start w:w="80" w:type="dxa"/>
              <w:bottom w:w="75" w:type="dxa"/>
              <w:end w:w="80" w:type="dxa"/>
            </w:tcMar>
            <w:vAlign w:val="top"/>
          </w:tcPr>
          <w:p>
            <w:pPr>
              <w:spacing w:after="30"/>
            </w:pPr>
            <w:r>
              <w:rPr>
                <w:rFonts w:ascii="Aptos" w:hAnsi="Aptos"/>
                <w:sz w:val="15"/>
              </w:rPr>
              <w:t>All worldbuilders</w:t>
            </w:r>
          </w:p>
        </w:tc>
        <w:tc>
          <w:tcPr>
            <w:tcW w:type="dxa" w:w="3888"/>
            <w:tcMar>
              <w:top w:w="75" w:type="dxa"/>
              <w:start w:w="80" w:type="dxa"/>
              <w:bottom w:w="75" w:type="dxa"/>
              <w:end w:w="80" w:type="dxa"/>
            </w:tcMar>
            <w:vAlign w:val="top"/>
          </w:tcPr>
          <w:p>
            <w:pPr>
              <w:spacing w:after="30"/>
            </w:pPr>
            <w:r>
              <w:rPr>
                <w:rFonts w:ascii="Aptos" w:hAnsi="Aptos"/>
                <w:sz w:val="15"/>
              </w:rPr>
              <w:t>Broad product narrative, proof, pricing, CTA.</w:t>
            </w:r>
          </w:p>
        </w:tc>
        <w:tc>
          <w:tcPr>
            <w:tcW w:type="dxa" w:w="1728"/>
            <w:tcMar>
              <w:top w:w="75" w:type="dxa"/>
              <w:start w:w="80" w:type="dxa"/>
              <w:bottom w:w="75" w:type="dxa"/>
              <w:end w:w="80" w:type="dxa"/>
            </w:tcMar>
            <w:vAlign w:val="top"/>
          </w:tcPr>
          <w:p>
            <w:pPr>
              <w:spacing w:after="30"/>
            </w:pPr>
            <w:r>
              <w:rPr>
                <w:rFonts w:ascii="Aptos" w:hAnsi="Aptos"/>
                <w:sz w:val="15"/>
              </w:rPr>
              <w:t>Keep</w:t>
            </w:r>
          </w:p>
        </w:tc>
      </w:tr>
      <w:tr>
        <w:trPr>
          <w:cantSplit/>
        </w:trPr>
        <w:tc>
          <w:tcPr>
            <w:tcW w:type="dxa" w:w="2232"/>
            <w:tcMar>
              <w:top w:w="75" w:type="dxa"/>
              <w:start w:w="80" w:type="dxa"/>
              <w:bottom w:w="75" w:type="dxa"/>
              <w:end w:w="80" w:type="dxa"/>
            </w:tcMar>
            <w:vAlign w:val="top"/>
            <w:shd w:fill="F8FAFC"/>
          </w:tcPr>
          <w:p>
            <w:pPr>
              <w:spacing w:after="30"/>
            </w:pPr>
            <w:r>
              <w:rPr>
                <w:rFonts w:ascii="Aptos" w:hAnsi="Aptos"/>
                <w:sz w:val="15"/>
              </w:rPr>
              <w:t>/mimir/game-masters/</w:t>
            </w:r>
          </w:p>
        </w:tc>
        <w:tc>
          <w:tcPr>
            <w:tcW w:type="dxa" w:w="2160"/>
            <w:tcMar>
              <w:top w:w="75" w:type="dxa"/>
              <w:start w:w="80" w:type="dxa"/>
              <w:bottom w:w="75" w:type="dxa"/>
              <w:end w:w="80" w:type="dxa"/>
            </w:tcMar>
            <w:vAlign w:val="top"/>
            <w:shd w:fill="F8FAFC"/>
          </w:tcPr>
          <w:p>
            <w:pPr>
              <w:spacing w:after="30"/>
            </w:pPr>
            <w:r>
              <w:rPr>
                <w:rFonts w:ascii="Aptos" w:hAnsi="Aptos"/>
                <w:sz w:val="15"/>
              </w:rPr>
              <w:t>GM/DM use case</w:t>
            </w:r>
          </w:p>
        </w:tc>
        <w:tc>
          <w:tcPr>
            <w:tcW w:type="dxa" w:w="2160"/>
            <w:tcMar>
              <w:top w:w="75" w:type="dxa"/>
              <w:start w:w="80" w:type="dxa"/>
              <w:bottom w:w="75" w:type="dxa"/>
              <w:end w:w="80" w:type="dxa"/>
            </w:tcMar>
            <w:vAlign w:val="top"/>
            <w:shd w:fill="F8FAFC"/>
          </w:tcPr>
          <w:p>
            <w:pPr>
              <w:spacing w:after="30"/>
            </w:pPr>
            <w:r>
              <w:rPr>
                <w:rFonts w:ascii="Aptos" w:hAnsi="Aptos"/>
                <w:sz w:val="15"/>
              </w:rPr>
              <w:t>Primary launch audience</w:t>
            </w:r>
          </w:p>
        </w:tc>
        <w:tc>
          <w:tcPr>
            <w:tcW w:type="dxa" w:w="3888"/>
            <w:tcMar>
              <w:top w:w="75" w:type="dxa"/>
              <w:start w:w="80" w:type="dxa"/>
              <w:bottom w:w="75" w:type="dxa"/>
              <w:end w:w="80" w:type="dxa"/>
            </w:tcMar>
            <w:vAlign w:val="top"/>
            <w:shd w:fill="F8FAFC"/>
          </w:tcPr>
          <w:p>
            <w:pPr>
              <w:spacing w:after="30"/>
            </w:pPr>
            <w:r>
              <w:rPr>
                <w:rFonts w:ascii="Aptos" w:hAnsi="Aptos"/>
                <w:sz w:val="15"/>
              </w:rPr>
              <w:t>Campaign workflow, spoilers, quests, Proving Grounds, player hosting.</w:t>
            </w:r>
          </w:p>
        </w:tc>
        <w:tc>
          <w:tcPr>
            <w:tcW w:type="dxa" w:w="1728"/>
            <w:tcMar>
              <w:top w:w="75" w:type="dxa"/>
              <w:start w:w="80" w:type="dxa"/>
              <w:bottom w:w="75" w:type="dxa"/>
              <w:end w:w="80" w:type="dxa"/>
            </w:tcMar>
            <w:vAlign w:val="top"/>
            <w:shd w:fill="F8FAFC"/>
          </w:tcPr>
          <w:p>
            <w:pPr>
              <w:spacing w:after="30"/>
            </w:pPr>
            <w:r>
              <w:rPr>
                <w:rFonts w:ascii="Aptos" w:hAnsi="Aptos"/>
                <w:sz w:val="15"/>
              </w:rPr>
              <w:t>Early post-launch</w:t>
            </w:r>
          </w:p>
        </w:tc>
      </w:tr>
      <w:tr>
        <w:trPr>
          <w:cantSplit/>
        </w:trPr>
        <w:tc>
          <w:tcPr>
            <w:tcW w:type="dxa" w:w="2232"/>
            <w:tcMar>
              <w:top w:w="75" w:type="dxa"/>
              <w:start w:w="80" w:type="dxa"/>
              <w:bottom w:w="75" w:type="dxa"/>
              <w:end w:w="80" w:type="dxa"/>
            </w:tcMar>
            <w:vAlign w:val="top"/>
          </w:tcPr>
          <w:p>
            <w:pPr>
              <w:spacing w:after="30"/>
            </w:pPr>
            <w:r>
              <w:rPr>
                <w:rFonts w:ascii="Aptos" w:hAnsi="Aptos"/>
                <w:sz w:val="15"/>
              </w:rPr>
              <w:t>/mimir/writers/</w:t>
            </w:r>
          </w:p>
        </w:tc>
        <w:tc>
          <w:tcPr>
            <w:tcW w:type="dxa" w:w="2160"/>
            <w:tcMar>
              <w:top w:w="75" w:type="dxa"/>
              <w:start w:w="80" w:type="dxa"/>
              <w:bottom w:w="75" w:type="dxa"/>
              <w:end w:w="80" w:type="dxa"/>
            </w:tcMar>
            <w:vAlign w:val="top"/>
          </w:tcPr>
          <w:p>
            <w:pPr>
              <w:spacing w:after="30"/>
            </w:pPr>
            <w:r>
              <w:rPr>
                <w:rFonts w:ascii="Aptos" w:hAnsi="Aptos"/>
                <w:sz w:val="15"/>
              </w:rPr>
              <w:t>Writer/screenwriter use case</w:t>
            </w:r>
          </w:p>
        </w:tc>
        <w:tc>
          <w:tcPr>
            <w:tcW w:type="dxa" w:w="2160"/>
            <w:tcMar>
              <w:top w:w="75" w:type="dxa"/>
              <w:start w:w="80" w:type="dxa"/>
              <w:bottom w:w="75" w:type="dxa"/>
              <w:end w:w="80" w:type="dxa"/>
            </w:tcMar>
            <w:vAlign w:val="top"/>
          </w:tcPr>
          <w:p>
            <w:pPr>
              <w:spacing w:after="30"/>
            </w:pPr>
            <w:r>
              <w:rPr>
                <w:rFonts w:ascii="Aptos" w:hAnsi="Aptos"/>
                <w:sz w:val="15"/>
              </w:rPr>
              <w:t>Authors/screenwriters</w:t>
            </w:r>
          </w:p>
        </w:tc>
        <w:tc>
          <w:tcPr>
            <w:tcW w:type="dxa" w:w="3888"/>
            <w:tcMar>
              <w:top w:w="75" w:type="dxa"/>
              <w:start w:w="80" w:type="dxa"/>
              <w:bottom w:w="75" w:type="dxa"/>
              <w:end w:w="80" w:type="dxa"/>
            </w:tcMar>
            <w:vAlign w:val="top"/>
          </w:tcPr>
          <w:p>
            <w:pPr>
              <w:spacing w:after="30"/>
            </w:pPr>
            <w:r>
              <w:rPr>
                <w:rFonts w:ascii="Aptos" w:hAnsi="Aptos"/>
                <w:sz w:val="15"/>
              </w:rPr>
              <w:t>Canon, chronology, families, arcs, dialogue, collaboration, ownership.</w:t>
            </w:r>
          </w:p>
        </w:tc>
        <w:tc>
          <w:tcPr>
            <w:tcW w:type="dxa" w:w="1728"/>
            <w:tcMar>
              <w:top w:w="75" w:type="dxa"/>
              <w:start w:w="80" w:type="dxa"/>
              <w:bottom w:w="75" w:type="dxa"/>
              <w:end w:w="80" w:type="dxa"/>
            </w:tcMar>
            <w:vAlign w:val="top"/>
          </w:tcPr>
          <w:p>
            <w:pPr>
              <w:spacing w:after="30"/>
            </w:pPr>
            <w:r>
              <w:rPr>
                <w:rFonts w:ascii="Aptos" w:hAnsi="Aptos"/>
                <w:sz w:val="15"/>
              </w:rPr>
              <w:t>Early post-launch</w:t>
            </w:r>
          </w:p>
        </w:tc>
      </w:tr>
      <w:tr>
        <w:trPr>
          <w:cantSplit/>
        </w:trPr>
        <w:tc>
          <w:tcPr>
            <w:tcW w:type="dxa" w:w="2232"/>
            <w:tcMar>
              <w:top w:w="75" w:type="dxa"/>
              <w:start w:w="80" w:type="dxa"/>
              <w:bottom w:w="75" w:type="dxa"/>
              <w:end w:w="80" w:type="dxa"/>
            </w:tcMar>
            <w:vAlign w:val="top"/>
            <w:shd w:fill="F8FAFC"/>
          </w:tcPr>
          <w:p>
            <w:pPr>
              <w:spacing w:after="30"/>
            </w:pPr>
            <w:r>
              <w:rPr>
                <w:rFonts w:ascii="Aptos" w:hAnsi="Aptos"/>
                <w:sz w:val="15"/>
              </w:rPr>
              <w:t>/mimir/game-developers/</w:t>
            </w:r>
          </w:p>
        </w:tc>
        <w:tc>
          <w:tcPr>
            <w:tcW w:type="dxa" w:w="2160"/>
            <w:tcMar>
              <w:top w:w="75" w:type="dxa"/>
              <w:start w:w="80" w:type="dxa"/>
              <w:bottom w:w="75" w:type="dxa"/>
              <w:end w:w="80" w:type="dxa"/>
            </w:tcMar>
            <w:vAlign w:val="top"/>
            <w:shd w:fill="F8FAFC"/>
          </w:tcPr>
          <w:p>
            <w:pPr>
              <w:spacing w:after="30"/>
            </w:pPr>
            <w:r>
              <w:rPr>
                <w:rFonts w:ascii="Aptos" w:hAnsi="Aptos"/>
                <w:sz w:val="15"/>
              </w:rPr>
              <w:t>Narrative/game-development use case</w:t>
            </w:r>
          </w:p>
        </w:tc>
        <w:tc>
          <w:tcPr>
            <w:tcW w:type="dxa" w:w="2160"/>
            <w:tcMar>
              <w:top w:w="75" w:type="dxa"/>
              <w:start w:w="80" w:type="dxa"/>
              <w:bottom w:w="75" w:type="dxa"/>
              <w:end w:w="80" w:type="dxa"/>
            </w:tcMar>
            <w:vAlign w:val="top"/>
            <w:shd w:fill="F8FAFC"/>
          </w:tcPr>
          <w:p>
            <w:pPr>
              <w:spacing w:after="30"/>
            </w:pPr>
            <w:r>
              <w:rPr>
                <w:rFonts w:ascii="Aptos" w:hAnsi="Aptos"/>
                <w:sz w:val="15"/>
              </w:rPr>
              <w:t>Narrative designers/devs</w:t>
            </w:r>
          </w:p>
        </w:tc>
        <w:tc>
          <w:tcPr>
            <w:tcW w:type="dxa" w:w="3888"/>
            <w:tcMar>
              <w:top w:w="75" w:type="dxa"/>
              <w:start w:w="80" w:type="dxa"/>
              <w:bottom w:w="75" w:type="dxa"/>
              <w:end w:w="80" w:type="dxa"/>
            </w:tcMar>
            <w:vAlign w:val="top"/>
            <w:shd w:fill="F8FAFC"/>
          </w:tcPr>
          <w:p>
            <w:pPr>
              <w:spacing w:after="30"/>
            </w:pPr>
            <w:r>
              <w:rPr>
                <w:rFonts w:ascii="Aptos" w:hAnsi="Aptos"/>
                <w:sz w:val="15"/>
              </w:rPr>
              <w:t>Structured data, state, quest/dialogue logic, source of truth, future integrations.</w:t>
            </w:r>
          </w:p>
        </w:tc>
        <w:tc>
          <w:tcPr>
            <w:tcW w:type="dxa" w:w="1728"/>
            <w:tcMar>
              <w:top w:w="75" w:type="dxa"/>
              <w:start w:w="80" w:type="dxa"/>
              <w:bottom w:w="75" w:type="dxa"/>
              <w:end w:w="80" w:type="dxa"/>
            </w:tcMar>
            <w:vAlign w:val="top"/>
            <w:shd w:fill="F8FAFC"/>
          </w:tcPr>
          <w:p>
            <w:pPr>
              <w:spacing w:after="30"/>
            </w:pPr>
            <w:r>
              <w:rPr>
                <w:rFonts w:ascii="Aptos" w:hAnsi="Aptos"/>
                <w:sz w:val="15"/>
              </w:rPr>
              <w:t>Post-launch</w:t>
            </w:r>
          </w:p>
        </w:tc>
      </w:tr>
      <w:tr>
        <w:trPr>
          <w:cantSplit/>
        </w:trPr>
        <w:tc>
          <w:tcPr>
            <w:tcW w:type="dxa" w:w="2232"/>
            <w:tcMar>
              <w:top w:w="75" w:type="dxa"/>
              <w:start w:w="80" w:type="dxa"/>
              <w:bottom w:w="75" w:type="dxa"/>
              <w:end w:w="80" w:type="dxa"/>
            </w:tcMar>
            <w:vAlign w:val="top"/>
          </w:tcPr>
          <w:p>
            <w:pPr>
              <w:spacing w:after="30"/>
            </w:pPr>
            <w:r>
              <w:rPr>
                <w:rFonts w:ascii="Aptos" w:hAnsi="Aptos"/>
                <w:sz w:val="15"/>
              </w:rPr>
              <w:t>/mimir/migrate/</w:t>
            </w:r>
          </w:p>
        </w:tc>
        <w:tc>
          <w:tcPr>
            <w:tcW w:type="dxa" w:w="2160"/>
            <w:tcMar>
              <w:top w:w="75" w:type="dxa"/>
              <w:start w:w="80" w:type="dxa"/>
              <w:bottom w:w="75" w:type="dxa"/>
              <w:end w:w="80" w:type="dxa"/>
            </w:tcMar>
            <w:vAlign w:val="top"/>
          </w:tcPr>
          <w:p>
            <w:pPr>
              <w:spacing w:after="30"/>
            </w:pPr>
            <w:r>
              <w:rPr>
                <w:rFonts w:ascii="Aptos" w:hAnsi="Aptos"/>
                <w:sz w:val="15"/>
              </w:rPr>
              <w:t>Migration landing page</w:t>
            </w:r>
          </w:p>
        </w:tc>
        <w:tc>
          <w:tcPr>
            <w:tcW w:type="dxa" w:w="2160"/>
            <w:tcMar>
              <w:top w:w="75" w:type="dxa"/>
              <w:start w:w="80" w:type="dxa"/>
              <w:bottom w:w="75" w:type="dxa"/>
              <w:end w:w="80" w:type="dxa"/>
            </w:tcMar>
            <w:vAlign w:val="top"/>
          </w:tcPr>
          <w:p>
            <w:pPr>
              <w:spacing w:after="30"/>
            </w:pPr>
            <w:r>
              <w:rPr>
                <w:rFonts w:ascii="Aptos" w:hAnsi="Aptos"/>
                <w:sz w:val="15"/>
              </w:rPr>
              <w:t>Competitor users</w:t>
            </w:r>
          </w:p>
        </w:tc>
        <w:tc>
          <w:tcPr>
            <w:tcW w:type="dxa" w:w="3888"/>
            <w:tcMar>
              <w:top w:w="75" w:type="dxa"/>
              <w:start w:w="80" w:type="dxa"/>
              <w:bottom w:w="75" w:type="dxa"/>
              <w:end w:w="80" w:type="dxa"/>
            </w:tcMar>
            <w:vAlign w:val="top"/>
          </w:tcPr>
          <w:p>
            <w:pPr>
              <w:spacing w:after="30"/>
            </w:pPr>
            <w:r>
              <w:rPr>
                <w:rFonts w:ascii="Aptos" w:hAnsi="Aptos"/>
                <w:sz w:val="15"/>
              </w:rPr>
              <w:t>Import sources, preview, safety, supported formats, guides.</w:t>
            </w:r>
          </w:p>
        </w:tc>
        <w:tc>
          <w:tcPr>
            <w:tcW w:type="dxa" w:w="1728"/>
            <w:tcMar>
              <w:top w:w="75" w:type="dxa"/>
              <w:start w:w="80" w:type="dxa"/>
              <w:bottom w:w="75" w:type="dxa"/>
              <w:end w:w="80" w:type="dxa"/>
            </w:tcMar>
            <w:vAlign w:val="top"/>
          </w:tcPr>
          <w:p>
            <w:pPr>
              <w:spacing w:after="30"/>
            </w:pPr>
            <w:r>
              <w:rPr>
                <w:rFonts w:ascii="Aptos" w:hAnsi="Aptos"/>
                <w:sz w:val="15"/>
              </w:rPr>
              <w:t>High priority</w:t>
            </w:r>
          </w:p>
        </w:tc>
      </w:tr>
      <w:tr>
        <w:trPr>
          <w:cantSplit/>
        </w:trPr>
        <w:tc>
          <w:tcPr>
            <w:tcW w:type="dxa" w:w="2232"/>
            <w:tcMar>
              <w:top w:w="75" w:type="dxa"/>
              <w:start w:w="80" w:type="dxa"/>
              <w:bottom w:w="75" w:type="dxa"/>
              <w:end w:w="80" w:type="dxa"/>
            </w:tcMar>
            <w:vAlign w:val="top"/>
            <w:shd w:fill="F8FAFC"/>
          </w:tcPr>
          <w:p>
            <w:pPr>
              <w:spacing w:after="30"/>
            </w:pPr>
            <w:r>
              <w:rPr>
                <w:rFonts w:ascii="Aptos" w:hAnsi="Aptos"/>
                <w:sz w:val="15"/>
              </w:rPr>
              <w:t>/mimir/proving-grounds/</w:t>
            </w:r>
          </w:p>
        </w:tc>
        <w:tc>
          <w:tcPr>
            <w:tcW w:type="dxa" w:w="2160"/>
            <w:tcMar>
              <w:top w:w="75" w:type="dxa"/>
              <w:start w:w="80" w:type="dxa"/>
              <w:bottom w:w="75" w:type="dxa"/>
              <w:end w:w="80" w:type="dxa"/>
            </w:tcMar>
            <w:vAlign w:val="top"/>
            <w:shd w:fill="F8FAFC"/>
          </w:tcPr>
          <w:p>
            <w:pPr>
              <w:spacing w:after="30"/>
            </w:pPr>
            <w:r>
              <w:rPr>
                <w:rFonts w:ascii="Aptos" w:hAnsi="Aptos"/>
                <w:sz w:val="15"/>
              </w:rPr>
              <w:t>Distinctive feature page</w:t>
            </w:r>
          </w:p>
        </w:tc>
        <w:tc>
          <w:tcPr>
            <w:tcW w:type="dxa" w:w="2160"/>
            <w:tcMar>
              <w:top w:w="75" w:type="dxa"/>
              <w:start w:w="80" w:type="dxa"/>
              <w:bottom w:w="75" w:type="dxa"/>
              <w:end w:w="80" w:type="dxa"/>
            </w:tcMar>
            <w:vAlign w:val="top"/>
            <w:shd w:fill="F8FAFC"/>
          </w:tcPr>
          <w:p>
            <w:pPr>
              <w:spacing w:after="30"/>
            </w:pPr>
            <w:r>
              <w:rPr>
                <w:rFonts w:ascii="Aptos" w:hAnsi="Aptos"/>
                <w:sz w:val="15"/>
              </w:rPr>
              <w:t>GMs, writers, designers</w:t>
            </w:r>
          </w:p>
        </w:tc>
        <w:tc>
          <w:tcPr>
            <w:tcW w:type="dxa" w:w="3888"/>
            <w:tcMar>
              <w:top w:w="75" w:type="dxa"/>
              <w:start w:w="80" w:type="dxa"/>
              <w:bottom w:w="75" w:type="dxa"/>
              <w:end w:w="80" w:type="dxa"/>
            </w:tcMar>
            <w:vAlign w:val="top"/>
            <w:shd w:fill="F8FAFC"/>
          </w:tcPr>
          <w:p>
            <w:pPr>
              <w:spacing w:after="30"/>
            </w:pPr>
            <w:r>
              <w:rPr>
                <w:rFonts w:ascii="Aptos" w:hAnsi="Aptos"/>
                <w:sz w:val="15"/>
              </w:rPr>
              <w:t>Video demo, scenarios, variables/state, use cases.</w:t>
            </w:r>
          </w:p>
        </w:tc>
        <w:tc>
          <w:tcPr>
            <w:tcW w:type="dxa" w:w="1728"/>
            <w:tcMar>
              <w:top w:w="75" w:type="dxa"/>
              <w:start w:w="80" w:type="dxa"/>
              <w:bottom w:w="75" w:type="dxa"/>
              <w:end w:w="80" w:type="dxa"/>
            </w:tcMar>
            <w:vAlign w:val="top"/>
            <w:shd w:fill="F8FAFC"/>
          </w:tcPr>
          <w:p>
            <w:pPr>
              <w:spacing w:after="30"/>
            </w:pPr>
            <w:r>
              <w:rPr>
                <w:rFonts w:ascii="Aptos" w:hAnsi="Aptos"/>
                <w:sz w:val="15"/>
              </w:rPr>
              <w:t>High priority</w:t>
            </w:r>
          </w:p>
        </w:tc>
      </w:tr>
      <w:tr>
        <w:trPr>
          <w:cantSplit/>
        </w:trPr>
        <w:tc>
          <w:tcPr>
            <w:tcW w:type="dxa" w:w="2232"/>
            <w:tcMar>
              <w:top w:w="75" w:type="dxa"/>
              <w:start w:w="80" w:type="dxa"/>
              <w:bottom w:w="75" w:type="dxa"/>
              <w:end w:w="80" w:type="dxa"/>
            </w:tcMar>
            <w:vAlign w:val="top"/>
          </w:tcPr>
          <w:p>
            <w:pPr>
              <w:spacing w:after="30"/>
            </w:pPr>
            <w:r>
              <w:rPr>
                <w:rFonts w:ascii="Aptos" w:hAnsi="Aptos"/>
                <w:sz w:val="15"/>
              </w:rPr>
              <w:t>/mimir/ai/</w:t>
            </w:r>
          </w:p>
        </w:tc>
        <w:tc>
          <w:tcPr>
            <w:tcW w:type="dxa" w:w="2160"/>
            <w:tcMar>
              <w:top w:w="75" w:type="dxa"/>
              <w:start w:w="80" w:type="dxa"/>
              <w:bottom w:w="75" w:type="dxa"/>
              <w:end w:w="80" w:type="dxa"/>
            </w:tcMar>
            <w:vAlign w:val="top"/>
          </w:tcPr>
          <w:p>
            <w:pPr>
              <w:spacing w:after="30"/>
            </w:pPr>
            <w:r>
              <w:rPr>
                <w:rFonts w:ascii="Aptos" w:hAnsi="Aptos"/>
                <w:sz w:val="15"/>
              </w:rPr>
              <w:t>Grounded AI page</w:t>
            </w:r>
          </w:p>
        </w:tc>
        <w:tc>
          <w:tcPr>
            <w:tcW w:type="dxa" w:w="2160"/>
            <w:tcMar>
              <w:top w:w="75" w:type="dxa"/>
              <w:start w:w="80" w:type="dxa"/>
              <w:bottom w:w="75" w:type="dxa"/>
              <w:end w:w="80" w:type="dxa"/>
            </w:tcMar>
            <w:vAlign w:val="top"/>
          </w:tcPr>
          <w:p>
            <w:pPr>
              <w:spacing w:after="30"/>
            </w:pPr>
            <w:r>
              <w:rPr>
                <w:rFonts w:ascii="Aptos" w:hAnsi="Aptos"/>
                <w:sz w:val="15"/>
              </w:rPr>
              <w:t>AI-sceptical / AI-interested users</w:t>
            </w:r>
          </w:p>
        </w:tc>
        <w:tc>
          <w:tcPr>
            <w:tcW w:type="dxa" w:w="3888"/>
            <w:tcMar>
              <w:top w:w="75" w:type="dxa"/>
              <w:start w:w="80" w:type="dxa"/>
              <w:bottom w:w="75" w:type="dxa"/>
              <w:end w:w="80" w:type="dxa"/>
            </w:tcMar>
            <w:vAlign w:val="top"/>
          </w:tcPr>
          <w:p>
            <w:pPr>
              <w:spacing w:after="30"/>
            </w:pPr>
            <w:r>
              <w:rPr>
                <w:rFonts w:ascii="Aptos" w:hAnsi="Aptos"/>
                <w:sz w:val="15"/>
              </w:rPr>
              <w:t>Grounding, citations, refusal, consistency, privacy, credits.</w:t>
            </w:r>
          </w:p>
        </w:tc>
        <w:tc>
          <w:tcPr>
            <w:tcW w:type="dxa" w:w="1728"/>
            <w:tcMar>
              <w:top w:w="75" w:type="dxa"/>
              <w:start w:w="80" w:type="dxa"/>
              <w:bottom w:w="75" w:type="dxa"/>
              <w:end w:w="80" w:type="dxa"/>
            </w:tcMar>
            <w:vAlign w:val="top"/>
          </w:tcPr>
          <w:p>
            <w:pPr>
              <w:spacing w:after="30"/>
            </w:pPr>
            <w:r>
              <w:rPr>
                <w:rFonts w:ascii="Aptos" w:hAnsi="Aptos"/>
                <w:sz w:val="15"/>
              </w:rPr>
              <w:t>High priority</w:t>
            </w:r>
          </w:p>
        </w:tc>
      </w:tr>
      <w:tr>
        <w:trPr>
          <w:cantSplit/>
        </w:trPr>
        <w:tc>
          <w:tcPr>
            <w:tcW w:type="dxa" w:w="2232"/>
            <w:tcMar>
              <w:top w:w="75" w:type="dxa"/>
              <w:start w:w="80" w:type="dxa"/>
              <w:bottom w:w="75" w:type="dxa"/>
              <w:end w:w="80" w:type="dxa"/>
            </w:tcMar>
            <w:vAlign w:val="top"/>
            <w:shd w:fill="F8FAFC"/>
          </w:tcPr>
          <w:p>
            <w:pPr>
              <w:spacing w:after="30"/>
            </w:pPr>
            <w:r>
              <w:rPr>
                <w:rFonts w:ascii="Aptos" w:hAnsi="Aptos"/>
                <w:sz w:val="15"/>
              </w:rPr>
              <w:t>/mimir/content-packs/</w:t>
            </w:r>
          </w:p>
        </w:tc>
        <w:tc>
          <w:tcPr>
            <w:tcW w:type="dxa" w:w="2160"/>
            <w:tcMar>
              <w:top w:w="75" w:type="dxa"/>
              <w:start w:w="80" w:type="dxa"/>
              <w:bottom w:w="75" w:type="dxa"/>
              <w:end w:w="80" w:type="dxa"/>
            </w:tcMar>
            <w:vAlign w:val="top"/>
            <w:shd w:fill="F8FAFC"/>
          </w:tcPr>
          <w:p>
            <w:pPr>
              <w:spacing w:after="30"/>
            </w:pPr>
            <w:r>
              <w:rPr>
                <w:rFonts w:ascii="Aptos" w:hAnsi="Aptos"/>
                <w:sz w:val="15"/>
              </w:rPr>
              <w:t>Pack overview</w:t>
            </w:r>
          </w:p>
        </w:tc>
        <w:tc>
          <w:tcPr>
            <w:tcW w:type="dxa" w:w="2160"/>
            <w:tcMar>
              <w:top w:w="75" w:type="dxa"/>
              <w:start w:w="80" w:type="dxa"/>
              <w:bottom w:w="75" w:type="dxa"/>
              <w:end w:w="80" w:type="dxa"/>
            </w:tcMar>
            <w:vAlign w:val="top"/>
            <w:shd w:fill="F8FAFC"/>
          </w:tcPr>
          <w:p>
            <w:pPr>
              <w:spacing w:after="30"/>
            </w:pPr>
            <w:r>
              <w:rPr>
                <w:rFonts w:ascii="Aptos" w:hAnsi="Aptos"/>
                <w:sz w:val="15"/>
              </w:rPr>
              <w:t>Users considering faster starts</w:t>
            </w:r>
          </w:p>
        </w:tc>
        <w:tc>
          <w:tcPr>
            <w:tcW w:type="dxa" w:w="3888"/>
            <w:tcMar>
              <w:top w:w="75" w:type="dxa"/>
              <w:start w:w="80" w:type="dxa"/>
              <w:bottom w:w="75" w:type="dxa"/>
              <w:end w:w="80" w:type="dxa"/>
            </w:tcMar>
            <w:vAlign w:val="top"/>
            <w:shd w:fill="F8FAFC"/>
          </w:tcPr>
          <w:p>
            <w:pPr>
              <w:spacing w:after="30"/>
            </w:pPr>
            <w:r>
              <w:rPr>
                <w:rFonts w:ascii="Aptos" w:hAnsi="Aptos"/>
                <w:sz w:val="15"/>
              </w:rPr>
              <w:t>Connected-pack concept, Norse family, art controls, store CTA.</w:t>
            </w:r>
          </w:p>
        </w:tc>
        <w:tc>
          <w:tcPr>
            <w:tcW w:type="dxa" w:w="1728"/>
            <w:tcMar>
              <w:top w:w="75" w:type="dxa"/>
              <w:start w:w="80" w:type="dxa"/>
              <w:bottom w:w="75" w:type="dxa"/>
              <w:end w:w="80" w:type="dxa"/>
            </w:tcMar>
            <w:vAlign w:val="top"/>
            <w:shd w:fill="F8FAFC"/>
          </w:tcPr>
          <w:p>
            <w:pPr>
              <w:spacing w:after="30"/>
            </w:pPr>
            <w:r>
              <w:rPr>
                <w:rFonts w:ascii="Aptos" w:hAnsi="Aptos"/>
                <w:sz w:val="15"/>
              </w:rPr>
              <w:t>When packs sell</w:t>
            </w:r>
          </w:p>
        </w:tc>
      </w:tr>
      <w:tr>
        <w:trPr>
          <w:cantSplit/>
        </w:trPr>
        <w:tc>
          <w:tcPr>
            <w:tcW w:type="dxa" w:w="2232"/>
            <w:tcMar>
              <w:top w:w="75" w:type="dxa"/>
              <w:start w:w="80" w:type="dxa"/>
              <w:bottom w:w="75" w:type="dxa"/>
              <w:end w:w="80" w:type="dxa"/>
            </w:tcMar>
            <w:vAlign w:val="top"/>
          </w:tcPr>
          <w:p>
            <w:pPr>
              <w:spacing w:after="30"/>
            </w:pPr>
            <w:r>
              <w:rPr>
                <w:rFonts w:ascii="Aptos" w:hAnsi="Aptos"/>
                <w:sz w:val="15"/>
              </w:rPr>
              <w:t>/mimir/download/</w:t>
            </w:r>
          </w:p>
        </w:tc>
        <w:tc>
          <w:tcPr>
            <w:tcW w:type="dxa" w:w="2160"/>
            <w:tcMar>
              <w:top w:w="75" w:type="dxa"/>
              <w:start w:w="80" w:type="dxa"/>
              <w:bottom w:w="75" w:type="dxa"/>
              <w:end w:w="80" w:type="dxa"/>
            </w:tcMar>
            <w:vAlign w:val="top"/>
          </w:tcPr>
          <w:p>
            <w:pPr>
              <w:spacing w:after="30"/>
            </w:pPr>
            <w:r>
              <w:rPr>
                <w:rFonts w:ascii="Aptos" w:hAnsi="Aptos"/>
                <w:sz w:val="15"/>
              </w:rPr>
              <w:t>Download hub</w:t>
            </w:r>
          </w:p>
        </w:tc>
        <w:tc>
          <w:tcPr>
            <w:tcW w:type="dxa" w:w="2160"/>
            <w:tcMar>
              <w:top w:w="75" w:type="dxa"/>
              <w:start w:w="80" w:type="dxa"/>
              <w:bottom w:w="75" w:type="dxa"/>
              <w:end w:w="80" w:type="dxa"/>
            </w:tcMar>
            <w:vAlign w:val="top"/>
          </w:tcPr>
          <w:p>
            <w:pPr>
              <w:spacing w:after="30"/>
            </w:pPr>
            <w:r>
              <w:rPr>
                <w:rFonts w:ascii="Aptos" w:hAnsi="Aptos"/>
                <w:sz w:val="15"/>
              </w:rPr>
              <w:t>Ready-to-install users</w:t>
            </w:r>
          </w:p>
        </w:tc>
        <w:tc>
          <w:tcPr>
            <w:tcW w:type="dxa" w:w="3888"/>
            <w:tcMar>
              <w:top w:w="75" w:type="dxa"/>
              <w:start w:w="80" w:type="dxa"/>
              <w:bottom w:w="75" w:type="dxa"/>
              <w:end w:w="80" w:type="dxa"/>
            </w:tcMar>
            <w:vAlign w:val="top"/>
          </w:tcPr>
          <w:p>
            <w:pPr>
              <w:spacing w:after="30"/>
            </w:pPr>
            <w:r>
              <w:rPr>
                <w:rFonts w:ascii="Aptos" w:hAnsi="Aptos"/>
                <w:sz w:val="15"/>
              </w:rPr>
              <w:t>Installer, requirements, version, release notes.</w:t>
            </w:r>
          </w:p>
        </w:tc>
        <w:tc>
          <w:tcPr>
            <w:tcW w:type="dxa" w:w="1728"/>
            <w:tcMar>
              <w:top w:w="75" w:type="dxa"/>
              <w:start w:w="80" w:type="dxa"/>
              <w:bottom w:w="75" w:type="dxa"/>
              <w:end w:w="80" w:type="dxa"/>
            </w:tcMar>
            <w:vAlign w:val="top"/>
          </w:tcPr>
          <w:p>
            <w:pPr>
              <w:spacing w:after="30"/>
            </w:pPr>
            <w:r>
              <w:rPr>
                <w:rFonts w:ascii="Aptos" w:hAnsi="Aptos"/>
                <w:sz w:val="15"/>
              </w:rPr>
              <w:t>Beta launch</w:t>
            </w:r>
          </w:p>
        </w:tc>
      </w:tr>
      <w:tr>
        <w:trPr>
          <w:cantSplit/>
        </w:trPr>
        <w:tc>
          <w:tcPr>
            <w:tcW w:type="dxa" w:w="2232"/>
            <w:tcMar>
              <w:top w:w="75" w:type="dxa"/>
              <w:start w:w="80" w:type="dxa"/>
              <w:bottom w:w="75" w:type="dxa"/>
              <w:end w:w="80" w:type="dxa"/>
            </w:tcMar>
            <w:vAlign w:val="top"/>
            <w:shd w:fill="F8FAFC"/>
          </w:tcPr>
          <w:p>
            <w:pPr>
              <w:spacing w:after="30"/>
            </w:pPr>
            <w:r>
              <w:rPr>
                <w:rFonts w:ascii="Aptos" w:hAnsi="Aptos"/>
                <w:sz w:val="15"/>
              </w:rPr>
              <w:t>/mimir/changelog/</w:t>
            </w:r>
          </w:p>
        </w:tc>
        <w:tc>
          <w:tcPr>
            <w:tcW w:type="dxa" w:w="2160"/>
            <w:tcMar>
              <w:top w:w="75" w:type="dxa"/>
              <w:start w:w="80" w:type="dxa"/>
              <w:bottom w:w="75" w:type="dxa"/>
              <w:end w:w="80" w:type="dxa"/>
            </w:tcMar>
            <w:vAlign w:val="top"/>
            <w:shd w:fill="F8FAFC"/>
          </w:tcPr>
          <w:p>
            <w:pPr>
              <w:spacing w:after="30"/>
            </w:pPr>
            <w:r>
              <w:rPr>
                <w:rFonts w:ascii="Aptos" w:hAnsi="Aptos"/>
                <w:sz w:val="15"/>
              </w:rPr>
              <w:t>Release history</w:t>
            </w:r>
          </w:p>
        </w:tc>
        <w:tc>
          <w:tcPr>
            <w:tcW w:type="dxa" w:w="2160"/>
            <w:tcMar>
              <w:top w:w="75" w:type="dxa"/>
              <w:start w:w="80" w:type="dxa"/>
              <w:bottom w:w="75" w:type="dxa"/>
              <w:end w:w="80" w:type="dxa"/>
            </w:tcMar>
            <w:vAlign w:val="top"/>
            <w:shd w:fill="F8FAFC"/>
          </w:tcPr>
          <w:p>
            <w:pPr>
              <w:spacing w:after="30"/>
            </w:pPr>
            <w:r>
              <w:rPr>
                <w:rFonts w:ascii="Aptos" w:hAnsi="Aptos"/>
                <w:sz w:val="15"/>
              </w:rPr>
              <w:t>Existing/prospective users</w:t>
            </w:r>
          </w:p>
        </w:tc>
        <w:tc>
          <w:tcPr>
            <w:tcW w:type="dxa" w:w="3888"/>
            <w:tcMar>
              <w:top w:w="75" w:type="dxa"/>
              <w:start w:w="80" w:type="dxa"/>
              <w:bottom w:w="75" w:type="dxa"/>
              <w:end w:w="80" w:type="dxa"/>
            </w:tcMar>
            <w:vAlign w:val="top"/>
            <w:shd w:fill="F8FAFC"/>
          </w:tcPr>
          <w:p>
            <w:pPr>
              <w:spacing w:after="30"/>
            </w:pPr>
            <w:r>
              <w:rPr>
                <w:rFonts w:ascii="Aptos" w:hAnsi="Aptos"/>
                <w:sz w:val="15"/>
              </w:rPr>
              <w:t>What changed, fixes, links to roadmap.</w:t>
            </w:r>
          </w:p>
        </w:tc>
        <w:tc>
          <w:tcPr>
            <w:tcW w:type="dxa" w:w="1728"/>
            <w:tcMar>
              <w:top w:w="75" w:type="dxa"/>
              <w:start w:w="80" w:type="dxa"/>
              <w:bottom w:w="75" w:type="dxa"/>
              <w:end w:w="80" w:type="dxa"/>
            </w:tcMar>
            <w:vAlign w:val="top"/>
            <w:shd w:fill="F8FAFC"/>
          </w:tcPr>
          <w:p>
            <w:pPr>
              <w:spacing w:after="30"/>
            </w:pPr>
            <w:r>
              <w:rPr>
                <w:rFonts w:ascii="Aptos" w:hAnsi="Aptos"/>
                <w:sz w:val="15"/>
              </w:rPr>
              <w:t>Post-launch</w:t>
            </w:r>
          </w:p>
        </w:tc>
      </w:tr>
      <w:tr>
        <w:trPr>
          <w:cantSplit/>
        </w:trPr>
        <w:tc>
          <w:tcPr>
            <w:tcW w:type="dxa" w:w="2232"/>
            <w:tcMar>
              <w:top w:w="75" w:type="dxa"/>
              <w:start w:w="80" w:type="dxa"/>
              <w:bottom w:w="75" w:type="dxa"/>
              <w:end w:w="80" w:type="dxa"/>
            </w:tcMar>
            <w:vAlign w:val="top"/>
          </w:tcPr>
          <w:p>
            <w:pPr>
              <w:spacing w:after="30"/>
            </w:pPr>
            <w:r>
              <w:rPr>
                <w:rFonts w:ascii="Aptos" w:hAnsi="Aptos"/>
                <w:sz w:val="15"/>
              </w:rPr>
              <w:t>/mimir/roadmap/</w:t>
            </w:r>
          </w:p>
        </w:tc>
        <w:tc>
          <w:tcPr>
            <w:tcW w:type="dxa" w:w="2160"/>
            <w:tcMar>
              <w:top w:w="75" w:type="dxa"/>
              <w:start w:w="80" w:type="dxa"/>
              <w:bottom w:w="75" w:type="dxa"/>
              <w:end w:w="80" w:type="dxa"/>
            </w:tcMar>
            <w:vAlign w:val="top"/>
          </w:tcPr>
          <w:p>
            <w:pPr>
              <w:spacing w:after="30"/>
            </w:pPr>
            <w:r>
              <w:rPr>
                <w:rFonts w:ascii="Aptos" w:hAnsi="Aptos"/>
                <w:sz w:val="15"/>
              </w:rPr>
              <w:t>Public direction</w:t>
            </w:r>
          </w:p>
        </w:tc>
        <w:tc>
          <w:tcPr>
            <w:tcW w:type="dxa" w:w="2160"/>
            <w:tcMar>
              <w:top w:w="75" w:type="dxa"/>
              <w:start w:w="80" w:type="dxa"/>
              <w:bottom w:w="75" w:type="dxa"/>
              <w:end w:w="80" w:type="dxa"/>
            </w:tcMar>
            <w:vAlign w:val="top"/>
          </w:tcPr>
          <w:p>
            <w:pPr>
              <w:spacing w:after="30"/>
            </w:pPr>
            <w:r>
              <w:rPr>
                <w:rFonts w:ascii="Aptos" w:hAnsi="Aptos"/>
                <w:sz w:val="15"/>
              </w:rPr>
              <w:t>All</w:t>
            </w:r>
          </w:p>
        </w:tc>
        <w:tc>
          <w:tcPr>
            <w:tcW w:type="dxa" w:w="3888"/>
            <w:tcMar>
              <w:top w:w="75" w:type="dxa"/>
              <w:start w:w="80" w:type="dxa"/>
              <w:bottom w:w="75" w:type="dxa"/>
              <w:end w:w="80" w:type="dxa"/>
            </w:tcMar>
            <w:vAlign w:val="top"/>
          </w:tcPr>
          <w:p>
            <w:pPr>
              <w:spacing w:after="30"/>
            </w:pPr>
            <w:r>
              <w:rPr>
                <w:rFonts w:ascii="Aptos" w:hAnsi="Aptos"/>
                <w:sz w:val="15"/>
              </w:rPr>
              <w:t>V1/current/refinement/future, no false promises.</w:t>
            </w:r>
          </w:p>
        </w:tc>
        <w:tc>
          <w:tcPr>
            <w:tcW w:type="dxa" w:w="1728"/>
            <w:tcMar>
              <w:top w:w="75" w:type="dxa"/>
              <w:start w:w="80" w:type="dxa"/>
              <w:bottom w:w="75" w:type="dxa"/>
              <w:end w:w="80" w:type="dxa"/>
            </w:tcMar>
            <w:vAlign w:val="top"/>
          </w:tcPr>
          <w:p>
            <w:pPr>
              <w:spacing w:after="30"/>
            </w:pPr>
            <w:r>
              <w:rPr>
                <w:rFonts w:ascii="Aptos" w:hAnsi="Aptos"/>
                <w:sz w:val="15"/>
              </w:rPr>
              <w:t>Keep</w:t>
            </w:r>
          </w:p>
        </w:tc>
      </w:tr>
      <w:tr>
        <w:trPr>
          <w:cantSplit/>
        </w:trPr>
        <w:tc>
          <w:tcPr>
            <w:tcW w:type="dxa" w:w="2232"/>
            <w:tcMar>
              <w:top w:w="75" w:type="dxa"/>
              <w:start w:w="80" w:type="dxa"/>
              <w:bottom w:w="75" w:type="dxa"/>
              <w:end w:w="80" w:type="dxa"/>
            </w:tcMar>
            <w:vAlign w:val="top"/>
            <w:shd w:fill="F8FAFC"/>
          </w:tcPr>
          <w:p>
            <w:pPr>
              <w:spacing w:after="30"/>
            </w:pPr>
            <w:r>
              <w:rPr>
                <w:rFonts w:ascii="Aptos" w:hAnsi="Aptos"/>
                <w:sz w:val="15"/>
              </w:rPr>
              <w:t>/mimir/kickstarter/</w:t>
            </w:r>
          </w:p>
        </w:tc>
        <w:tc>
          <w:tcPr>
            <w:tcW w:type="dxa" w:w="2160"/>
            <w:tcMar>
              <w:top w:w="75" w:type="dxa"/>
              <w:start w:w="80" w:type="dxa"/>
              <w:bottom w:w="75" w:type="dxa"/>
              <w:end w:w="80" w:type="dxa"/>
            </w:tcMar>
            <w:vAlign w:val="top"/>
            <w:shd w:fill="F8FAFC"/>
          </w:tcPr>
          <w:p>
            <w:pPr>
              <w:spacing w:after="30"/>
            </w:pPr>
            <w:r>
              <w:rPr>
                <w:rFonts w:ascii="Aptos" w:hAnsi="Aptos"/>
                <w:sz w:val="15"/>
              </w:rPr>
              <w:t>Campaign hub / redirect</w:t>
            </w:r>
          </w:p>
        </w:tc>
        <w:tc>
          <w:tcPr>
            <w:tcW w:type="dxa" w:w="2160"/>
            <w:tcMar>
              <w:top w:w="75" w:type="dxa"/>
              <w:start w:w="80" w:type="dxa"/>
              <w:bottom w:w="75" w:type="dxa"/>
              <w:end w:w="80" w:type="dxa"/>
            </w:tcMar>
            <w:vAlign w:val="top"/>
            <w:shd w:fill="F8FAFC"/>
          </w:tcPr>
          <w:p>
            <w:pPr>
              <w:spacing w:after="30"/>
            </w:pPr>
            <w:r>
              <w:rPr>
                <w:rFonts w:ascii="Aptos" w:hAnsi="Aptos"/>
                <w:sz w:val="15"/>
              </w:rPr>
              <w:t>Warm audience</w:t>
            </w:r>
          </w:p>
        </w:tc>
        <w:tc>
          <w:tcPr>
            <w:tcW w:type="dxa" w:w="3888"/>
            <w:tcMar>
              <w:top w:w="75" w:type="dxa"/>
              <w:start w:w="80" w:type="dxa"/>
              <w:bottom w:w="75" w:type="dxa"/>
              <w:end w:w="80" w:type="dxa"/>
            </w:tcMar>
            <w:vAlign w:val="top"/>
            <w:shd w:fill="F8FAFC"/>
          </w:tcPr>
          <w:p>
            <w:pPr>
              <w:spacing w:after="30"/>
            </w:pPr>
            <w:r>
              <w:rPr>
                <w:rFonts w:ascii="Aptos" w:hAnsi="Aptos"/>
                <w:sz w:val="15"/>
              </w:rPr>
              <w:t>Campaign proposition, demo, pack proof, prelaunch CTA.</w:t>
            </w:r>
          </w:p>
        </w:tc>
        <w:tc>
          <w:tcPr>
            <w:tcW w:type="dxa" w:w="1728"/>
            <w:tcMar>
              <w:top w:w="75" w:type="dxa"/>
              <w:start w:w="80" w:type="dxa"/>
              <w:bottom w:w="75" w:type="dxa"/>
              <w:end w:w="80" w:type="dxa"/>
            </w:tcMar>
            <w:vAlign w:val="top"/>
            <w:shd w:fill="F8FAFC"/>
          </w:tcPr>
          <w:p>
            <w:pPr>
              <w:spacing w:after="30"/>
            </w:pPr>
            <w:r>
              <w:rPr>
                <w:rFonts w:ascii="Aptos" w:hAnsi="Aptos"/>
                <w:sz w:val="15"/>
              </w:rPr>
              <w:t>Only when campaign gate met</w:t>
            </w:r>
          </w:p>
        </w:tc>
      </w:tr>
      <w:tr>
        <w:trPr>
          <w:cantSplit/>
        </w:trPr>
        <w:tc>
          <w:tcPr>
            <w:tcW w:type="dxa" w:w="2232"/>
            <w:tcMar>
              <w:top w:w="75" w:type="dxa"/>
              <w:start w:w="80" w:type="dxa"/>
              <w:bottom w:w="75" w:type="dxa"/>
              <w:end w:w="80" w:type="dxa"/>
            </w:tcMar>
            <w:vAlign w:val="top"/>
          </w:tcPr>
          <w:p>
            <w:pPr>
              <w:spacing w:after="30"/>
            </w:pPr>
            <w:r>
              <w:rPr>
                <w:rFonts w:ascii="Aptos" w:hAnsi="Aptos"/>
                <w:sz w:val="15"/>
              </w:rPr>
              <w:t>/mimir/press/</w:t>
            </w:r>
          </w:p>
        </w:tc>
        <w:tc>
          <w:tcPr>
            <w:tcW w:type="dxa" w:w="2160"/>
            <w:tcMar>
              <w:top w:w="75" w:type="dxa"/>
              <w:start w:w="80" w:type="dxa"/>
              <w:bottom w:w="75" w:type="dxa"/>
              <w:end w:w="80" w:type="dxa"/>
            </w:tcMar>
            <w:vAlign w:val="top"/>
          </w:tcPr>
          <w:p>
            <w:pPr>
              <w:spacing w:after="30"/>
            </w:pPr>
            <w:r>
              <w:rPr>
                <w:rFonts w:ascii="Aptos" w:hAnsi="Aptos"/>
                <w:sz w:val="15"/>
              </w:rPr>
              <w:t>Press/creator kit</w:t>
            </w:r>
          </w:p>
        </w:tc>
        <w:tc>
          <w:tcPr>
            <w:tcW w:type="dxa" w:w="2160"/>
            <w:tcMar>
              <w:top w:w="75" w:type="dxa"/>
              <w:start w:w="80" w:type="dxa"/>
              <w:bottom w:w="75" w:type="dxa"/>
              <w:end w:w="80" w:type="dxa"/>
            </w:tcMar>
            <w:vAlign w:val="top"/>
          </w:tcPr>
          <w:p>
            <w:pPr>
              <w:spacing w:after="30"/>
            </w:pPr>
            <w:r>
              <w:rPr>
                <w:rFonts w:ascii="Aptos" w:hAnsi="Aptos"/>
                <w:sz w:val="15"/>
              </w:rPr>
              <w:t>Creators/press</w:t>
            </w:r>
          </w:p>
        </w:tc>
        <w:tc>
          <w:tcPr>
            <w:tcW w:type="dxa" w:w="3888"/>
            <w:tcMar>
              <w:top w:w="75" w:type="dxa"/>
              <w:start w:w="80" w:type="dxa"/>
              <w:bottom w:w="75" w:type="dxa"/>
              <w:end w:w="80" w:type="dxa"/>
            </w:tcMar>
            <w:vAlign w:val="top"/>
          </w:tcPr>
          <w:p>
            <w:pPr>
              <w:spacing w:after="30"/>
            </w:pPr>
            <w:r>
              <w:rPr>
                <w:rFonts w:ascii="Aptos" w:hAnsi="Aptos"/>
                <w:sz w:val="15"/>
              </w:rPr>
              <w:t>Logos, screenshots, facts, founder bio, b-roll, contact.</w:t>
            </w:r>
          </w:p>
        </w:tc>
        <w:tc>
          <w:tcPr>
            <w:tcW w:type="dxa" w:w="1728"/>
            <w:tcMar>
              <w:top w:w="75" w:type="dxa"/>
              <w:start w:w="80" w:type="dxa"/>
              <w:bottom w:w="75" w:type="dxa"/>
              <w:end w:w="80" w:type="dxa"/>
            </w:tcMar>
            <w:vAlign w:val="top"/>
          </w:tcPr>
          <w:p>
            <w:pPr>
              <w:spacing w:after="30"/>
            </w:pPr>
            <w:r>
              <w:rPr>
                <w:rFonts w:ascii="Aptos" w:hAnsi="Aptos"/>
                <w:sz w:val="15"/>
              </w:rPr>
              <w:t>When outreach scales</w:t>
            </w:r>
          </w:p>
        </w:tc>
      </w:tr>
    </w:tbl>
    <w:p>
      <w:pPr>
        <w:pStyle w:val="Heading2"/>
      </w:pPr>
      <w:r>
        <w:t>7.1 Migration SEO expansion</w:t>
      </w:r>
    </w:p>
    <w:p>
      <w:r>
        <w:t>Once migration support is proven, the migration hub can support specific guides such as moving from World Anvil, Campfire, Obsidian or ordinary Markdown/JSON exports. These pages must describe supported import behaviour accurately and should never pretend to import a competitor format that has not been validated.</w:t>
      </w:r>
    </w:p>
    <w:p>
      <w:pPr>
        <w:pStyle w:val="Heading2"/>
      </w:pPr>
      <w:r>
        <w:t>7.2 Kickstarter website state</w:t>
      </w:r>
    </w:p>
    <w:p>
      <w:pPr>
        <w:pStyle w:val="ListBullet"/>
        <w:spacing w:after="50"/>
      </w:pPr>
      <w:r>
        <w:t>Do not turn the homepage into a Kickstarter page before the audience gate is met.</w:t>
      </w:r>
    </w:p>
    <w:p>
      <w:pPr>
        <w:pStyle w:val="ListBullet"/>
        <w:spacing w:after="50"/>
      </w:pPr>
      <w:r>
        <w:t>Kickstarter public goal remains £15,000.</w:t>
      </w:r>
    </w:p>
    <w:p>
      <w:pPr>
        <w:pStyle w:val="ListBullet"/>
        <w:spacing w:after="50"/>
      </w:pPr>
      <w:r>
        <w:t>Campaign launches only when the app is stable and the existing warm audience conservatively covers at least 125% of the goal.</w:t>
      </w:r>
    </w:p>
    <w:p>
      <w:pPr>
        <w:pStyle w:val="ListBullet"/>
        <w:spacing w:after="50"/>
      </w:pPr>
      <w:r>
        <w:t>At the current internal illustration of £50 average pledge and 20% warm conversion, that safety target corresponds to roughly 1,875 strong warm followers/intenders. Recalculate from real data before launch.</w:t>
      </w:r>
    </w:p>
    <w:p>
      <w:pPr>
        <w:pStyle w:val="ListBullet"/>
        <w:spacing w:after="50"/>
      </w:pPr>
      <w:r>
        <w:t>The website should let campaign visitors download Mimir and verify the app before they back the content collection.</w:t>
      </w:r>
    </w:p>
    <w:p>
      <w:pPr>
        <w:pStyle w:val="ListBullet"/>
        <w:spacing w:after="50"/>
      </w:pPr>
      <w:r>
        <w:t>Base campaign direction: Fantasy RPG content collection. Cyberpunk is the natural second-setting stretch direction.</w:t>
      </w:r>
    </w:p>
    <w:p>
      <w:pPr>
        <w:pStyle w:val="ListBullet"/>
        <w:spacing w:after="50"/>
      </w:pPr>
      <w:r>
        <w:t>Show actual completed Norse packs as production proof before asking for campaign funding.</w:t>
      </w:r>
    </w:p>
    <w:p>
      <w:pPr>
        <w:pStyle w:val="Heading1"/>
      </w:pPr>
      <w:r>
        <w:t>8. Screenshot and screen-capture source of truth</w:t>
      </w:r>
    </w:p>
    <w:p>
      <w:pPr>
        <w:pStyle w:val="Heading2"/>
      </w:pPr>
      <w:r>
        <w:t>8.1 Nine priority visuals for the one-page website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648"/>
            <w:tcMar>
              <w:top w:w="75" w:type="dxa"/>
              <w:start w:w="80" w:type="dxa"/>
              <w:bottom w:w="75" w:type="dxa"/>
              <w:end w:w="80" w:type="dxa"/>
            </w:tcMar>
            <w:vAlign w:val="top"/>
            <w:shd w:fill="17324D"/>
          </w:tcPr>
          <w:p>
            <w:pPr>
              <w:spacing w:after="30"/>
            </w:pPr>
            <w:r>
              <w:rPr>
                <w:rFonts w:ascii="Aptos" w:hAnsi="Aptos"/>
                <w:b/>
                <w:color w:val="FFFFFF"/>
                <w:sz w:val="16"/>
              </w:rPr>
              <w:t>#</w:t>
            </w:r>
          </w:p>
        </w:tc>
        <w:tc>
          <w:tcPr>
            <w:tcW w:type="dxa" w:w="2880"/>
            <w:tcMar>
              <w:top w:w="75" w:type="dxa"/>
              <w:start w:w="80" w:type="dxa"/>
              <w:bottom w:w="75" w:type="dxa"/>
              <w:end w:w="80" w:type="dxa"/>
            </w:tcMar>
            <w:vAlign w:val="top"/>
            <w:shd w:fill="17324D"/>
          </w:tcPr>
          <w:p>
            <w:pPr>
              <w:spacing w:after="30"/>
            </w:pPr>
            <w:r>
              <w:rPr>
                <w:rFonts w:ascii="Aptos" w:hAnsi="Aptos"/>
                <w:b/>
                <w:color w:val="FFFFFF"/>
                <w:sz w:val="16"/>
              </w:rPr>
              <w:t>Visual</w:t>
            </w:r>
          </w:p>
        </w:tc>
        <w:tc>
          <w:tcPr>
            <w:tcW w:type="dxa" w:w="7200"/>
            <w:tcMar>
              <w:top w:w="75" w:type="dxa"/>
              <w:start w:w="80" w:type="dxa"/>
              <w:bottom w:w="75" w:type="dxa"/>
              <w:end w:w="80" w:type="dxa"/>
            </w:tcMar>
            <w:vAlign w:val="top"/>
            <w:shd w:fill="17324D"/>
          </w:tcPr>
          <w:p>
            <w:pPr>
              <w:spacing w:after="30"/>
            </w:pPr>
            <w:r>
              <w:rPr>
                <w:rFonts w:ascii="Aptos" w:hAnsi="Aptos"/>
                <w:b/>
                <w:color w:val="FFFFFF"/>
                <w:sz w:val="16"/>
              </w:rPr>
              <w:t>Capture brief</w:t>
            </w:r>
          </w:p>
        </w:tc>
      </w:tr>
      <w:tr>
        <w:trPr>
          <w:cantSplit/>
        </w:trPr>
        <w:tc>
          <w:tcPr>
            <w:tcW w:type="dxa" w:w="648"/>
            <w:tcMar>
              <w:top w:w="75" w:type="dxa"/>
              <w:start w:w="80" w:type="dxa"/>
              <w:bottom w:w="75" w:type="dxa"/>
              <w:end w:w="80" w:type="dxa"/>
            </w:tcMar>
            <w:vAlign w:val="top"/>
          </w:tcPr>
          <w:p>
            <w:pPr>
              <w:spacing w:after="30"/>
            </w:pPr>
            <w:r>
              <w:rPr>
                <w:rFonts w:ascii="Aptos" w:hAnsi="Aptos"/>
                <w:sz w:val="16"/>
              </w:rPr>
              <w:t>1</w:t>
            </w:r>
          </w:p>
        </w:tc>
        <w:tc>
          <w:tcPr>
            <w:tcW w:type="dxa" w:w="2880"/>
            <w:tcMar>
              <w:top w:w="75" w:type="dxa"/>
              <w:start w:w="80" w:type="dxa"/>
              <w:bottom w:w="75" w:type="dxa"/>
              <w:end w:w="80" w:type="dxa"/>
            </w:tcMar>
            <w:vAlign w:val="top"/>
          </w:tcPr>
          <w:p>
            <w:pPr>
              <w:spacing w:after="30"/>
            </w:pPr>
            <w:r>
              <w:rPr>
                <w:rFonts w:ascii="Aptos" w:hAnsi="Aptos"/>
                <w:sz w:val="16"/>
              </w:rPr>
              <w:t>Hero workspace</w:t>
            </w:r>
          </w:p>
        </w:tc>
        <w:tc>
          <w:tcPr>
            <w:tcW w:type="dxa" w:w="7200"/>
            <w:tcMar>
              <w:top w:w="75" w:type="dxa"/>
              <w:start w:w="80" w:type="dxa"/>
              <w:bottom w:w="75" w:type="dxa"/>
              <w:end w:w="80" w:type="dxa"/>
            </w:tcMar>
            <w:vAlign w:val="top"/>
          </w:tcPr>
          <w:p>
            <w:pPr>
              <w:spacing w:after="30"/>
            </w:pPr>
            <w:r>
              <w:rPr>
                <w:rFonts w:ascii="Aptos" w:hAnsi="Aptos"/>
                <w:sz w:val="16"/>
              </w:rPr>
              <w:t>Full Mimir workspace showing a real world open: navigation/browser, one strong entry, visible relationships/backlinks or other context. Must read instantly as software, not fantasy art.</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6"/>
              </w:rPr>
              <w:t>2</w:t>
            </w:r>
          </w:p>
        </w:tc>
        <w:tc>
          <w:tcPr>
            <w:tcW w:type="dxa" w:w="2880"/>
            <w:tcMar>
              <w:top w:w="75" w:type="dxa"/>
              <w:start w:w="80" w:type="dxa"/>
              <w:bottom w:w="75" w:type="dxa"/>
              <w:end w:w="80" w:type="dxa"/>
            </w:tcMar>
            <w:vAlign w:val="top"/>
            <w:shd w:fill="F8FAFC"/>
          </w:tcPr>
          <w:p>
            <w:pPr>
              <w:spacing w:after="30"/>
            </w:pPr>
            <w:r>
              <w:rPr>
                <w:rFonts w:ascii="Aptos" w:hAnsi="Aptos"/>
                <w:sz w:val="16"/>
              </w:rPr>
              <w:t>Tree visualisation</w:t>
            </w:r>
          </w:p>
        </w:tc>
        <w:tc>
          <w:tcPr>
            <w:tcW w:type="dxa" w:w="7200"/>
            <w:tcMar>
              <w:top w:w="75" w:type="dxa"/>
              <w:start w:w="80" w:type="dxa"/>
              <w:bottom w:w="75" w:type="dxa"/>
              <w:end w:w="80" w:type="dxa"/>
            </w:tcMar>
            <w:vAlign w:val="top"/>
            <w:shd w:fill="F8FAFC"/>
          </w:tcPr>
          <w:p>
            <w:pPr>
              <w:spacing w:after="30"/>
            </w:pPr>
            <w:r>
              <w:rPr>
                <w:rFonts w:ascii="Aptos" w:hAnsi="Aptos"/>
                <w:sz w:val="16"/>
              </w:rPr>
              <w:t>Family tree or another visually impressive relationship tree. Use a complex-enough example to demonstrate value without becoming unreadable.</w:t>
            </w:r>
          </w:p>
        </w:tc>
      </w:tr>
      <w:tr>
        <w:trPr>
          <w:cantSplit/>
        </w:trPr>
        <w:tc>
          <w:tcPr>
            <w:tcW w:type="dxa" w:w="648"/>
            <w:tcMar>
              <w:top w:w="75" w:type="dxa"/>
              <w:start w:w="80" w:type="dxa"/>
              <w:bottom w:w="75" w:type="dxa"/>
              <w:end w:w="80" w:type="dxa"/>
            </w:tcMar>
            <w:vAlign w:val="top"/>
          </w:tcPr>
          <w:p>
            <w:pPr>
              <w:spacing w:after="30"/>
            </w:pPr>
            <w:r>
              <w:rPr>
                <w:rFonts w:ascii="Aptos" w:hAnsi="Aptos"/>
                <w:sz w:val="16"/>
              </w:rPr>
              <w:t>3</w:t>
            </w:r>
          </w:p>
        </w:tc>
        <w:tc>
          <w:tcPr>
            <w:tcW w:type="dxa" w:w="2880"/>
            <w:tcMar>
              <w:top w:w="75" w:type="dxa"/>
              <w:start w:w="80" w:type="dxa"/>
              <w:bottom w:w="75" w:type="dxa"/>
              <w:end w:w="80" w:type="dxa"/>
            </w:tcMar>
            <w:vAlign w:val="top"/>
          </w:tcPr>
          <w:p>
            <w:pPr>
              <w:spacing w:after="30"/>
            </w:pPr>
            <w:r>
              <w:rPr>
                <w:rFonts w:ascii="Aptos" w:hAnsi="Aptos"/>
                <w:sz w:val="16"/>
              </w:rPr>
              <w:t>Timeline + map composite</w:t>
            </w:r>
          </w:p>
        </w:tc>
        <w:tc>
          <w:tcPr>
            <w:tcW w:type="dxa" w:w="7200"/>
            <w:tcMar>
              <w:top w:w="75" w:type="dxa"/>
              <w:start w:w="80" w:type="dxa"/>
              <w:bottom w:w="75" w:type="dxa"/>
              <w:end w:w="80" w:type="dxa"/>
            </w:tcMar>
            <w:vAlign w:val="top"/>
          </w:tcPr>
          <w:p>
            <w:pPr>
              <w:spacing w:after="30"/>
            </w:pPr>
            <w:r>
              <w:rPr>
                <w:rFonts w:ascii="Aptos" w:hAnsi="Aptos"/>
                <w:sz w:val="16"/>
              </w:rPr>
              <w:t>Pair a timeline capture with a map showing linked world information. This proves that the same canon can be understood spatially and chronologically.</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6"/>
              </w:rPr>
              <w:t>4</w:t>
            </w:r>
          </w:p>
        </w:tc>
        <w:tc>
          <w:tcPr>
            <w:tcW w:type="dxa" w:w="2880"/>
            <w:tcMar>
              <w:top w:w="75" w:type="dxa"/>
              <w:start w:w="80" w:type="dxa"/>
              <w:bottom w:w="75" w:type="dxa"/>
              <w:end w:w="80" w:type="dxa"/>
            </w:tcMar>
            <w:vAlign w:val="top"/>
            <w:shd w:fill="F8FAFC"/>
          </w:tcPr>
          <w:p>
            <w:pPr>
              <w:spacing w:after="30"/>
            </w:pPr>
            <w:r>
              <w:rPr>
                <w:rFonts w:ascii="Aptos" w:hAnsi="Aptos"/>
                <w:sz w:val="16"/>
              </w:rPr>
              <w:t>Grounded Mimir AI + refusal composite</w:t>
            </w:r>
          </w:p>
        </w:tc>
        <w:tc>
          <w:tcPr>
            <w:tcW w:type="dxa" w:w="7200"/>
            <w:tcMar>
              <w:top w:w="75" w:type="dxa"/>
              <w:start w:w="80" w:type="dxa"/>
              <w:bottom w:w="75" w:type="dxa"/>
              <w:end w:w="80" w:type="dxa"/>
            </w:tcMar>
            <w:vAlign w:val="top"/>
            <w:shd w:fill="F8FAFC"/>
          </w:tcPr>
          <w:p>
            <w:pPr>
              <w:spacing w:after="30"/>
            </w:pPr>
            <w:r>
              <w:rPr>
                <w:rFonts w:ascii="Aptos" w:hAnsi="Aptos"/>
                <w:sz w:val="16"/>
              </w:rPr>
              <w:t>One answer with visible sources/citations and one explicit 'not specified in current canon' response.</w:t>
            </w:r>
          </w:p>
        </w:tc>
      </w:tr>
      <w:tr>
        <w:trPr>
          <w:cantSplit/>
        </w:trPr>
        <w:tc>
          <w:tcPr>
            <w:tcW w:type="dxa" w:w="648"/>
            <w:tcMar>
              <w:top w:w="75" w:type="dxa"/>
              <w:start w:w="80" w:type="dxa"/>
              <w:bottom w:w="75" w:type="dxa"/>
              <w:end w:w="80" w:type="dxa"/>
            </w:tcMar>
            <w:vAlign w:val="top"/>
          </w:tcPr>
          <w:p>
            <w:pPr>
              <w:spacing w:after="30"/>
            </w:pPr>
            <w:r>
              <w:rPr>
                <w:rFonts w:ascii="Aptos" w:hAnsi="Aptos"/>
                <w:sz w:val="16"/>
              </w:rPr>
              <w:t>5</w:t>
            </w:r>
          </w:p>
        </w:tc>
        <w:tc>
          <w:tcPr>
            <w:tcW w:type="dxa" w:w="2880"/>
            <w:tcMar>
              <w:top w:w="75" w:type="dxa"/>
              <w:start w:w="80" w:type="dxa"/>
              <w:bottom w:w="75" w:type="dxa"/>
              <w:end w:w="80" w:type="dxa"/>
            </w:tcMar>
            <w:vAlign w:val="top"/>
          </w:tcPr>
          <w:p>
            <w:pPr>
              <w:spacing w:after="30"/>
            </w:pPr>
            <w:r>
              <w:rPr>
                <w:rFonts w:ascii="Aptos" w:hAnsi="Aptos"/>
                <w:sz w:val="16"/>
              </w:rPr>
              <w:t>Lore Consistency Review</w:t>
            </w:r>
          </w:p>
        </w:tc>
        <w:tc>
          <w:tcPr>
            <w:tcW w:type="dxa" w:w="7200"/>
            <w:tcMar>
              <w:top w:w="75" w:type="dxa"/>
              <w:start w:w="80" w:type="dxa"/>
              <w:bottom w:w="75" w:type="dxa"/>
              <w:end w:w="80" w:type="dxa"/>
            </w:tcMar>
            <w:vAlign w:val="top"/>
          </w:tcPr>
          <w:p>
            <w:pPr>
              <w:spacing w:after="30"/>
            </w:pPr>
            <w:r>
              <w:rPr>
                <w:rFonts w:ascii="Aptos" w:hAnsi="Aptos"/>
                <w:sz w:val="16"/>
              </w:rPr>
              <w:t>A real contradiction / warning with the implicated entries and a clear action path.</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6"/>
              </w:rPr>
              <w:t>6</w:t>
            </w:r>
          </w:p>
        </w:tc>
        <w:tc>
          <w:tcPr>
            <w:tcW w:type="dxa" w:w="2880"/>
            <w:tcMar>
              <w:top w:w="75" w:type="dxa"/>
              <w:start w:w="80" w:type="dxa"/>
              <w:bottom w:w="75" w:type="dxa"/>
              <w:end w:w="80" w:type="dxa"/>
            </w:tcMar>
            <w:vAlign w:val="top"/>
            <w:shd w:fill="F8FAFC"/>
          </w:tcPr>
          <w:p>
            <w:pPr>
              <w:spacing w:after="30"/>
            </w:pPr>
            <w:r>
              <w:rPr>
                <w:rFonts w:ascii="Aptos" w:hAnsi="Aptos"/>
                <w:sz w:val="16"/>
              </w:rPr>
              <w:t>Proving Grounds</w:t>
            </w:r>
          </w:p>
        </w:tc>
        <w:tc>
          <w:tcPr>
            <w:tcW w:type="dxa" w:w="7200"/>
            <w:tcMar>
              <w:top w:w="75" w:type="dxa"/>
              <w:start w:w="80" w:type="dxa"/>
              <w:bottom w:w="75" w:type="dxa"/>
              <w:end w:w="80" w:type="dxa"/>
            </w:tcMar>
            <w:vAlign w:val="top"/>
            <w:shd w:fill="F8FAFC"/>
          </w:tcPr>
          <w:p>
            <w:pPr>
              <w:spacing w:after="30"/>
            </w:pPr>
            <w:r>
              <w:rPr>
                <w:rFonts w:ascii="Aptos" w:hAnsi="Aptos"/>
                <w:sz w:val="16"/>
              </w:rPr>
              <w:t>Working interactive test/simulation with choices, state or results visible.</w:t>
            </w:r>
          </w:p>
        </w:tc>
      </w:tr>
      <w:tr>
        <w:trPr>
          <w:cantSplit/>
        </w:trPr>
        <w:tc>
          <w:tcPr>
            <w:tcW w:type="dxa" w:w="648"/>
            <w:tcMar>
              <w:top w:w="75" w:type="dxa"/>
              <w:start w:w="80" w:type="dxa"/>
              <w:bottom w:w="75" w:type="dxa"/>
              <w:end w:w="80" w:type="dxa"/>
            </w:tcMar>
            <w:vAlign w:val="top"/>
          </w:tcPr>
          <w:p>
            <w:pPr>
              <w:spacing w:after="30"/>
            </w:pPr>
            <w:r>
              <w:rPr>
                <w:rFonts w:ascii="Aptos" w:hAnsi="Aptos"/>
                <w:sz w:val="16"/>
              </w:rPr>
              <w:t>7</w:t>
            </w:r>
          </w:p>
        </w:tc>
        <w:tc>
          <w:tcPr>
            <w:tcW w:type="dxa" w:w="2880"/>
            <w:tcMar>
              <w:top w:w="75" w:type="dxa"/>
              <w:start w:w="80" w:type="dxa"/>
              <w:bottom w:w="75" w:type="dxa"/>
              <w:end w:w="80" w:type="dxa"/>
            </w:tcMar>
            <w:vAlign w:val="top"/>
          </w:tcPr>
          <w:p>
            <w:pPr>
              <w:spacing w:after="30"/>
            </w:pPr>
            <w:r>
              <w:rPr>
                <w:rFonts w:ascii="Aptos" w:hAnsi="Aptos"/>
                <w:sz w:val="16"/>
              </w:rPr>
              <w:t>Migration composite</w:t>
            </w:r>
          </w:p>
        </w:tc>
        <w:tc>
          <w:tcPr>
            <w:tcW w:type="dxa" w:w="7200"/>
            <w:tcMar>
              <w:top w:w="75" w:type="dxa"/>
              <w:start w:w="80" w:type="dxa"/>
              <w:bottom w:w="75" w:type="dxa"/>
              <w:end w:w="80" w:type="dxa"/>
            </w:tcMar>
            <w:vAlign w:val="top"/>
          </w:tcPr>
          <w:p>
            <w:pPr>
              <w:spacing w:after="30"/>
            </w:pPr>
            <w:r>
              <w:rPr>
                <w:rFonts w:ascii="Aptos" w:hAnsi="Aptos"/>
                <w:sz w:val="16"/>
              </w:rPr>
              <w:t>Source selection/import → preview/mapping → successful result. One composite can replace three separate images on the homepage.</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6"/>
              </w:rPr>
              <w:t>8</w:t>
            </w:r>
          </w:p>
        </w:tc>
        <w:tc>
          <w:tcPr>
            <w:tcW w:type="dxa" w:w="2880"/>
            <w:tcMar>
              <w:top w:w="75" w:type="dxa"/>
              <w:start w:w="80" w:type="dxa"/>
              <w:bottom w:w="75" w:type="dxa"/>
              <w:end w:w="80" w:type="dxa"/>
            </w:tcMar>
            <w:vAlign w:val="top"/>
            <w:shd w:fill="F8FAFC"/>
          </w:tcPr>
          <w:p>
            <w:pPr>
              <w:spacing w:after="30"/>
            </w:pPr>
            <w:r>
              <w:rPr>
                <w:rFonts w:ascii="Aptos" w:hAnsi="Aptos"/>
                <w:sz w:val="16"/>
              </w:rPr>
              <w:t>GM vs player hosting composite</w:t>
            </w:r>
          </w:p>
        </w:tc>
        <w:tc>
          <w:tcPr>
            <w:tcW w:type="dxa" w:w="7200"/>
            <w:tcMar>
              <w:top w:w="75" w:type="dxa"/>
              <w:start w:w="80" w:type="dxa"/>
              <w:bottom w:w="75" w:type="dxa"/>
              <w:end w:w="80" w:type="dxa"/>
            </w:tcMar>
            <w:vAlign w:val="top"/>
            <w:shd w:fill="F8FAFC"/>
          </w:tcPr>
          <w:p>
            <w:pPr>
              <w:spacing w:after="30"/>
            </w:pPr>
            <w:r>
              <w:rPr>
                <w:rFonts w:ascii="Aptos" w:hAnsi="Aptos"/>
                <w:sz w:val="16"/>
              </w:rPr>
              <w:t>Side-by-side host/power-user view and controlled participant/player view.</w:t>
            </w:r>
          </w:p>
        </w:tc>
      </w:tr>
      <w:tr>
        <w:trPr>
          <w:cantSplit/>
        </w:trPr>
        <w:tc>
          <w:tcPr>
            <w:tcW w:type="dxa" w:w="648"/>
            <w:tcMar>
              <w:top w:w="75" w:type="dxa"/>
              <w:start w:w="80" w:type="dxa"/>
              <w:bottom w:w="75" w:type="dxa"/>
              <w:end w:w="80" w:type="dxa"/>
            </w:tcMar>
            <w:vAlign w:val="top"/>
          </w:tcPr>
          <w:p>
            <w:pPr>
              <w:spacing w:after="30"/>
            </w:pPr>
            <w:r>
              <w:rPr>
                <w:rFonts w:ascii="Aptos" w:hAnsi="Aptos"/>
                <w:sz w:val="16"/>
              </w:rPr>
              <w:t>9</w:t>
            </w:r>
          </w:p>
        </w:tc>
        <w:tc>
          <w:tcPr>
            <w:tcW w:type="dxa" w:w="2880"/>
            <w:tcMar>
              <w:top w:w="75" w:type="dxa"/>
              <w:start w:w="80" w:type="dxa"/>
              <w:bottom w:w="75" w:type="dxa"/>
              <w:end w:w="80" w:type="dxa"/>
            </w:tcMar>
            <w:vAlign w:val="top"/>
          </w:tcPr>
          <w:p>
            <w:pPr>
              <w:spacing w:after="30"/>
            </w:pPr>
            <w:r>
              <w:rPr>
                <w:rFonts w:ascii="Aptos" w:hAnsi="Aptos"/>
                <w:sz w:val="16"/>
              </w:rPr>
              <w:t>Local Markdown ownership</w:t>
            </w:r>
          </w:p>
        </w:tc>
        <w:tc>
          <w:tcPr>
            <w:tcW w:type="dxa" w:w="7200"/>
            <w:tcMar>
              <w:top w:w="75" w:type="dxa"/>
              <w:start w:w="80" w:type="dxa"/>
              <w:bottom w:w="75" w:type="dxa"/>
              <w:end w:w="80" w:type="dxa"/>
            </w:tcMar>
            <w:vAlign w:val="top"/>
          </w:tcPr>
          <w:p>
            <w:pPr>
              <w:spacing w:after="30"/>
            </w:pPr>
            <w:r>
              <w:rPr>
                <w:rFonts w:ascii="Aptos" w:hAnsi="Aptos"/>
                <w:sz w:val="16"/>
              </w:rPr>
              <w:t>Mimir world beside the corresponding readable local files/Markdown to make local-first ownership tangible.</w:t>
            </w:r>
          </w:p>
        </w:tc>
      </w:tr>
    </w:tbl>
    <w:p>
      <w:pPr>
        <w:pStyle w:val="Heading2"/>
      </w:pPr>
      <w:r>
        <w:t>8.2 Full 30-item screenshot library</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648"/>
            <w:tcMar>
              <w:top w:w="75" w:type="dxa"/>
              <w:start w:w="80" w:type="dxa"/>
              <w:bottom w:w="75" w:type="dxa"/>
              <w:end w:w="80" w:type="dxa"/>
            </w:tcMar>
            <w:vAlign w:val="top"/>
            <w:shd w:fill="17324D"/>
          </w:tcPr>
          <w:p>
            <w:pPr>
              <w:spacing w:after="30"/>
            </w:pPr>
            <w:r>
              <w:rPr>
                <w:rFonts w:ascii="Aptos" w:hAnsi="Aptos"/>
                <w:b/>
                <w:color w:val="FFFFFF"/>
                <w:sz w:val="15"/>
              </w:rPr>
              <w:t>#</w:t>
            </w:r>
          </w:p>
        </w:tc>
        <w:tc>
          <w:tcPr>
            <w:tcW w:type="dxa" w:w="3024"/>
            <w:tcMar>
              <w:top w:w="75" w:type="dxa"/>
              <w:start w:w="80" w:type="dxa"/>
              <w:bottom w:w="75" w:type="dxa"/>
              <w:end w:w="80" w:type="dxa"/>
            </w:tcMar>
            <w:vAlign w:val="top"/>
            <w:shd w:fill="17324D"/>
          </w:tcPr>
          <w:p>
            <w:pPr>
              <w:spacing w:after="30"/>
            </w:pPr>
            <w:r>
              <w:rPr>
                <w:rFonts w:ascii="Aptos" w:hAnsi="Aptos"/>
                <w:b/>
                <w:color w:val="FFFFFF"/>
                <w:sz w:val="15"/>
              </w:rPr>
              <w:t>Capture</w:t>
            </w:r>
          </w:p>
        </w:tc>
        <w:tc>
          <w:tcPr>
            <w:tcW w:type="dxa" w:w="7056"/>
            <w:tcMar>
              <w:top w:w="75" w:type="dxa"/>
              <w:start w:w="80" w:type="dxa"/>
              <w:bottom w:w="75" w:type="dxa"/>
              <w:end w:w="80" w:type="dxa"/>
            </w:tcMar>
            <w:vAlign w:val="top"/>
            <w:shd w:fill="17324D"/>
          </w:tcPr>
          <w:p>
            <w:pPr>
              <w:spacing w:after="30"/>
            </w:pPr>
            <w:r>
              <w:rPr>
                <w:rFonts w:ascii="Aptos" w:hAnsi="Aptos"/>
                <w:b/>
                <w:color w:val="FFFFFF"/>
                <w:sz w:val="15"/>
              </w:rPr>
              <w:t>Requirement</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01</w:t>
            </w:r>
          </w:p>
        </w:tc>
        <w:tc>
          <w:tcPr>
            <w:tcW w:type="dxa" w:w="3024"/>
            <w:tcMar>
              <w:top w:w="75" w:type="dxa"/>
              <w:start w:w="80" w:type="dxa"/>
              <w:bottom w:w="75" w:type="dxa"/>
              <w:end w:w="80" w:type="dxa"/>
            </w:tcMar>
            <w:vAlign w:val="top"/>
          </w:tcPr>
          <w:p>
            <w:pPr>
              <w:spacing w:after="30"/>
            </w:pPr>
            <w:r>
              <w:rPr>
                <w:rFonts w:ascii="Aptos" w:hAnsi="Aptos"/>
                <w:sz w:val="15"/>
              </w:rPr>
              <w:t>Main workspace</w:t>
            </w:r>
          </w:p>
        </w:tc>
        <w:tc>
          <w:tcPr>
            <w:tcW w:type="dxa" w:w="7056"/>
            <w:tcMar>
              <w:top w:w="75" w:type="dxa"/>
              <w:start w:w="80" w:type="dxa"/>
              <w:bottom w:w="75" w:type="dxa"/>
              <w:end w:w="80" w:type="dxa"/>
            </w:tcMar>
            <w:vAlign w:val="top"/>
          </w:tcPr>
          <w:p>
            <w:pPr>
              <w:spacing w:after="30"/>
            </w:pPr>
            <w:r>
              <w:rPr>
                <w:rFonts w:ascii="Aptos" w:hAnsi="Aptos"/>
                <w:sz w:val="15"/>
              </w:rPr>
              <w:t>Hero-quality application overview. One coherent world, clean UI state.</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02</w:t>
            </w:r>
          </w:p>
        </w:tc>
        <w:tc>
          <w:tcPr>
            <w:tcW w:type="dxa" w:w="3024"/>
            <w:tcMar>
              <w:top w:w="75" w:type="dxa"/>
              <w:start w:w="80" w:type="dxa"/>
              <w:bottom w:w="75" w:type="dxa"/>
              <w:end w:w="80" w:type="dxa"/>
            </w:tcMar>
            <w:vAlign w:val="top"/>
            <w:shd w:fill="F8FAFC"/>
          </w:tcPr>
          <w:p>
            <w:pPr>
              <w:spacing w:after="30"/>
            </w:pPr>
            <w:r>
              <w:rPr>
                <w:rFonts w:ascii="Aptos" w:hAnsi="Aptos"/>
                <w:sz w:val="15"/>
              </w:rPr>
              <w:t>Family Tree</w:t>
            </w:r>
          </w:p>
        </w:tc>
        <w:tc>
          <w:tcPr>
            <w:tcW w:type="dxa" w:w="7056"/>
            <w:tcMar>
              <w:top w:w="75" w:type="dxa"/>
              <w:start w:w="80" w:type="dxa"/>
              <w:bottom w:w="75" w:type="dxa"/>
              <w:end w:w="80" w:type="dxa"/>
            </w:tcMar>
            <w:vAlign w:val="top"/>
            <w:shd w:fill="F8FAFC"/>
          </w:tcPr>
          <w:p>
            <w:pPr>
              <w:spacing w:after="30"/>
            </w:pPr>
            <w:r>
              <w:rPr>
                <w:rFonts w:ascii="Aptos" w:hAnsi="Aptos"/>
                <w:sz w:val="15"/>
              </w:rPr>
              <w:t>Multi-generation family tree with useful labels and readable relationships.</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03</w:t>
            </w:r>
          </w:p>
        </w:tc>
        <w:tc>
          <w:tcPr>
            <w:tcW w:type="dxa" w:w="3024"/>
            <w:tcMar>
              <w:top w:w="75" w:type="dxa"/>
              <w:start w:w="80" w:type="dxa"/>
              <w:bottom w:w="75" w:type="dxa"/>
              <w:end w:w="80" w:type="dxa"/>
            </w:tcMar>
            <w:vAlign w:val="top"/>
          </w:tcPr>
          <w:p>
            <w:pPr>
              <w:spacing w:after="30"/>
            </w:pPr>
            <w:r>
              <w:rPr>
                <w:rFonts w:ascii="Aptos" w:hAnsi="Aptos"/>
                <w:sz w:val="15"/>
              </w:rPr>
              <w:t>Culture / faction / place tree</w:t>
            </w:r>
          </w:p>
        </w:tc>
        <w:tc>
          <w:tcPr>
            <w:tcW w:type="dxa" w:w="7056"/>
            <w:tcMar>
              <w:top w:w="75" w:type="dxa"/>
              <w:start w:w="80" w:type="dxa"/>
              <w:bottom w:w="75" w:type="dxa"/>
              <w:end w:w="80" w:type="dxa"/>
            </w:tcMar>
            <w:vAlign w:val="top"/>
          </w:tcPr>
          <w:p>
            <w:pPr>
              <w:spacing w:after="30"/>
            </w:pPr>
            <w:r>
              <w:rPr>
                <w:rFonts w:ascii="Aptos" w:hAnsi="Aptos"/>
                <w:sz w:val="15"/>
              </w:rPr>
              <w:t>One strong non-family tree demonstrating that structured visualisation is broader than genealogy. Capture variants if useful.</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04</w:t>
            </w:r>
          </w:p>
        </w:tc>
        <w:tc>
          <w:tcPr>
            <w:tcW w:type="dxa" w:w="3024"/>
            <w:tcMar>
              <w:top w:w="75" w:type="dxa"/>
              <w:start w:w="80" w:type="dxa"/>
              <w:bottom w:w="75" w:type="dxa"/>
              <w:end w:w="80" w:type="dxa"/>
            </w:tcMar>
            <w:vAlign w:val="top"/>
            <w:shd w:fill="F8FAFC"/>
          </w:tcPr>
          <w:p>
            <w:pPr>
              <w:spacing w:after="30"/>
            </w:pPr>
            <w:r>
              <w:rPr>
                <w:rFonts w:ascii="Aptos" w:hAnsi="Aptos"/>
                <w:sz w:val="15"/>
              </w:rPr>
              <w:t>Timeline</w:t>
            </w:r>
          </w:p>
        </w:tc>
        <w:tc>
          <w:tcPr>
            <w:tcW w:type="dxa" w:w="7056"/>
            <w:tcMar>
              <w:top w:w="75" w:type="dxa"/>
              <w:start w:w="80" w:type="dxa"/>
              <w:bottom w:w="75" w:type="dxa"/>
              <w:end w:w="80" w:type="dxa"/>
            </w:tcMar>
            <w:vAlign w:val="top"/>
            <w:shd w:fill="F8FAFC"/>
          </w:tcPr>
          <w:p>
            <w:pPr>
              <w:spacing w:after="30"/>
            </w:pPr>
            <w:r>
              <w:rPr>
                <w:rFonts w:ascii="Aptos" w:hAnsi="Aptos"/>
                <w:sz w:val="15"/>
              </w:rPr>
              <w:t>Meaningful chronology with several linked events and recognisable eras/dates.</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05</w:t>
            </w:r>
          </w:p>
        </w:tc>
        <w:tc>
          <w:tcPr>
            <w:tcW w:type="dxa" w:w="3024"/>
            <w:tcMar>
              <w:top w:w="75" w:type="dxa"/>
              <w:start w:w="80" w:type="dxa"/>
              <w:bottom w:w="75" w:type="dxa"/>
              <w:end w:w="80" w:type="dxa"/>
            </w:tcMar>
            <w:vAlign w:val="top"/>
          </w:tcPr>
          <w:p>
            <w:pPr>
              <w:spacing w:after="30"/>
            </w:pPr>
            <w:r>
              <w:rPr>
                <w:rFonts w:ascii="Aptos" w:hAnsi="Aptos"/>
                <w:sz w:val="15"/>
              </w:rPr>
              <w:t>Map + linked entry</w:t>
            </w:r>
          </w:p>
        </w:tc>
        <w:tc>
          <w:tcPr>
            <w:tcW w:type="dxa" w:w="7056"/>
            <w:tcMar>
              <w:top w:w="75" w:type="dxa"/>
              <w:start w:w="80" w:type="dxa"/>
              <w:bottom w:w="75" w:type="dxa"/>
              <w:end w:w="80" w:type="dxa"/>
            </w:tcMar>
            <w:vAlign w:val="top"/>
          </w:tcPr>
          <w:p>
            <w:pPr>
              <w:spacing w:after="30"/>
            </w:pPr>
            <w:r>
              <w:rPr>
                <w:rFonts w:ascii="Aptos" w:hAnsi="Aptos"/>
                <w:sz w:val="15"/>
              </w:rPr>
              <w:t>Map with a selected place and visible connected entry/context.</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06</w:t>
            </w:r>
          </w:p>
        </w:tc>
        <w:tc>
          <w:tcPr>
            <w:tcW w:type="dxa" w:w="3024"/>
            <w:tcMar>
              <w:top w:w="75" w:type="dxa"/>
              <w:start w:w="80" w:type="dxa"/>
              <w:bottom w:w="75" w:type="dxa"/>
              <w:end w:w="80" w:type="dxa"/>
            </w:tcMar>
            <w:vAlign w:val="top"/>
            <w:shd w:fill="F8FAFC"/>
          </w:tcPr>
          <w:p>
            <w:pPr>
              <w:spacing w:after="30"/>
            </w:pPr>
            <w:r>
              <w:rPr>
                <w:rFonts w:ascii="Aptos" w:hAnsi="Aptos"/>
                <w:sz w:val="15"/>
              </w:rPr>
              <w:t>Ask Mimir: grounded answer</w:t>
            </w:r>
          </w:p>
        </w:tc>
        <w:tc>
          <w:tcPr>
            <w:tcW w:type="dxa" w:w="7056"/>
            <w:tcMar>
              <w:top w:w="75" w:type="dxa"/>
              <w:start w:w="80" w:type="dxa"/>
              <w:bottom w:w="75" w:type="dxa"/>
              <w:end w:w="80" w:type="dxa"/>
            </w:tcMar>
            <w:vAlign w:val="top"/>
            <w:shd w:fill="F8FAFC"/>
          </w:tcPr>
          <w:p>
            <w:pPr>
              <w:spacing w:after="30"/>
            </w:pPr>
            <w:r>
              <w:rPr>
                <w:rFonts w:ascii="Aptos" w:hAnsi="Aptos"/>
                <w:sz w:val="15"/>
              </w:rPr>
              <w:t>Use the King Aldric-style example or equivalent. Sources visible.</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07</w:t>
            </w:r>
          </w:p>
        </w:tc>
        <w:tc>
          <w:tcPr>
            <w:tcW w:type="dxa" w:w="3024"/>
            <w:tcMar>
              <w:top w:w="75" w:type="dxa"/>
              <w:start w:w="80" w:type="dxa"/>
              <w:bottom w:w="75" w:type="dxa"/>
              <w:end w:w="80" w:type="dxa"/>
            </w:tcMar>
            <w:vAlign w:val="top"/>
          </w:tcPr>
          <w:p>
            <w:pPr>
              <w:spacing w:after="30"/>
            </w:pPr>
            <w:r>
              <w:rPr>
                <w:rFonts w:ascii="Aptos" w:hAnsi="Aptos"/>
                <w:sz w:val="15"/>
              </w:rPr>
              <w:t>Ask Mimir: refusal to invent</w:t>
            </w:r>
          </w:p>
        </w:tc>
        <w:tc>
          <w:tcPr>
            <w:tcW w:type="dxa" w:w="7056"/>
            <w:tcMar>
              <w:top w:w="75" w:type="dxa"/>
              <w:start w:w="80" w:type="dxa"/>
              <w:bottom w:w="75" w:type="dxa"/>
              <w:end w:w="80" w:type="dxa"/>
            </w:tcMar>
            <w:vAlign w:val="top"/>
          </w:tcPr>
          <w:p>
            <w:pPr>
              <w:spacing w:after="30"/>
            </w:pPr>
            <w:r>
              <w:rPr>
                <w:rFonts w:ascii="Aptos" w:hAnsi="Aptos"/>
                <w:sz w:val="15"/>
              </w:rPr>
              <w:t>Question with missing canon; Mimir explicitly states the information is not present.</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08</w:t>
            </w:r>
          </w:p>
        </w:tc>
        <w:tc>
          <w:tcPr>
            <w:tcW w:type="dxa" w:w="3024"/>
            <w:tcMar>
              <w:top w:w="75" w:type="dxa"/>
              <w:start w:w="80" w:type="dxa"/>
              <w:bottom w:w="75" w:type="dxa"/>
              <w:end w:w="80" w:type="dxa"/>
            </w:tcMar>
            <w:vAlign w:val="top"/>
            <w:shd w:fill="F8FAFC"/>
          </w:tcPr>
          <w:p>
            <w:pPr>
              <w:spacing w:after="30"/>
            </w:pPr>
            <w:r>
              <w:rPr>
                <w:rFonts w:ascii="Aptos" w:hAnsi="Aptos"/>
                <w:sz w:val="15"/>
              </w:rPr>
              <w:t>Lore Consistency Review</w:t>
            </w:r>
          </w:p>
        </w:tc>
        <w:tc>
          <w:tcPr>
            <w:tcW w:type="dxa" w:w="7056"/>
            <w:tcMar>
              <w:top w:w="75" w:type="dxa"/>
              <w:start w:w="80" w:type="dxa"/>
              <w:bottom w:w="75" w:type="dxa"/>
              <w:end w:w="80" w:type="dxa"/>
            </w:tcMar>
            <w:vAlign w:val="top"/>
            <w:shd w:fill="F8FAFC"/>
          </w:tcPr>
          <w:p>
            <w:pPr>
              <w:spacing w:after="30"/>
            </w:pPr>
            <w:r>
              <w:rPr>
                <w:rFonts w:ascii="Aptos" w:hAnsi="Aptos"/>
                <w:sz w:val="15"/>
              </w:rPr>
              <w:t>Real detected contradiction or inconsistency.</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09</w:t>
            </w:r>
          </w:p>
        </w:tc>
        <w:tc>
          <w:tcPr>
            <w:tcW w:type="dxa" w:w="3024"/>
            <w:tcMar>
              <w:top w:w="75" w:type="dxa"/>
              <w:start w:w="80" w:type="dxa"/>
              <w:bottom w:w="75" w:type="dxa"/>
              <w:end w:w="80" w:type="dxa"/>
            </w:tcMar>
            <w:vAlign w:val="top"/>
          </w:tcPr>
          <w:p>
            <w:pPr>
              <w:spacing w:after="30"/>
            </w:pPr>
            <w:r>
              <w:rPr>
                <w:rFonts w:ascii="Aptos" w:hAnsi="Aptos"/>
                <w:sz w:val="15"/>
              </w:rPr>
              <w:t>Narrative Planner</w:t>
            </w:r>
          </w:p>
        </w:tc>
        <w:tc>
          <w:tcPr>
            <w:tcW w:type="dxa" w:w="7056"/>
            <w:tcMar>
              <w:top w:w="75" w:type="dxa"/>
              <w:start w:w="80" w:type="dxa"/>
              <w:bottom w:w="75" w:type="dxa"/>
              <w:end w:w="80" w:type="dxa"/>
            </w:tcMar>
            <w:vAlign w:val="top"/>
          </w:tcPr>
          <w:p>
            <w:pPr>
              <w:spacing w:after="30"/>
            </w:pPr>
            <w:r>
              <w:rPr>
                <w:rFonts w:ascii="Aptos" w:hAnsi="Aptos"/>
                <w:sz w:val="15"/>
              </w:rPr>
              <w:t>Story/narrative planning view with enough structure to communicate purpose.</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10</w:t>
            </w:r>
          </w:p>
        </w:tc>
        <w:tc>
          <w:tcPr>
            <w:tcW w:type="dxa" w:w="3024"/>
            <w:tcMar>
              <w:top w:w="75" w:type="dxa"/>
              <w:start w:w="80" w:type="dxa"/>
              <w:bottom w:w="75" w:type="dxa"/>
              <w:end w:w="80" w:type="dxa"/>
            </w:tcMar>
            <w:vAlign w:val="top"/>
            <w:shd w:fill="F8FAFC"/>
          </w:tcPr>
          <w:p>
            <w:pPr>
              <w:spacing w:after="30"/>
            </w:pPr>
            <w:r>
              <w:rPr>
                <w:rFonts w:ascii="Aptos" w:hAnsi="Aptos"/>
                <w:sz w:val="15"/>
              </w:rPr>
              <w:t>Quest editor</w:t>
            </w:r>
          </w:p>
        </w:tc>
        <w:tc>
          <w:tcPr>
            <w:tcW w:type="dxa" w:w="7056"/>
            <w:tcMar>
              <w:top w:w="75" w:type="dxa"/>
              <w:start w:w="80" w:type="dxa"/>
              <w:bottom w:w="75" w:type="dxa"/>
              <w:end w:w="80" w:type="dxa"/>
            </w:tcMar>
            <w:vAlign w:val="top"/>
            <w:shd w:fill="F8FAFC"/>
          </w:tcPr>
          <w:p>
            <w:pPr>
              <w:spacing w:after="30"/>
            </w:pPr>
            <w:r>
              <w:rPr>
                <w:rFonts w:ascii="Aptos" w:hAnsi="Aptos"/>
                <w:sz w:val="15"/>
              </w:rPr>
              <w:t>Quest flow/objectives/logic in a polished realistic state.</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11</w:t>
            </w:r>
          </w:p>
        </w:tc>
        <w:tc>
          <w:tcPr>
            <w:tcW w:type="dxa" w:w="3024"/>
            <w:tcMar>
              <w:top w:w="75" w:type="dxa"/>
              <w:start w:w="80" w:type="dxa"/>
              <w:bottom w:w="75" w:type="dxa"/>
              <w:end w:w="80" w:type="dxa"/>
            </w:tcMar>
            <w:vAlign w:val="top"/>
          </w:tcPr>
          <w:p>
            <w:pPr>
              <w:spacing w:after="30"/>
            </w:pPr>
            <w:r>
              <w:rPr>
                <w:rFonts w:ascii="Aptos" w:hAnsi="Aptos"/>
                <w:sz w:val="15"/>
              </w:rPr>
              <w:t>Dialogue editor</w:t>
            </w:r>
          </w:p>
        </w:tc>
        <w:tc>
          <w:tcPr>
            <w:tcW w:type="dxa" w:w="7056"/>
            <w:tcMar>
              <w:top w:w="75" w:type="dxa"/>
              <w:start w:w="80" w:type="dxa"/>
              <w:bottom w:w="75" w:type="dxa"/>
              <w:end w:w="80" w:type="dxa"/>
            </w:tcMar>
            <w:vAlign w:val="top"/>
          </w:tcPr>
          <w:p>
            <w:pPr>
              <w:spacing w:after="30"/>
            </w:pPr>
            <w:r>
              <w:rPr>
                <w:rFonts w:ascii="Aptos" w:hAnsi="Aptos"/>
                <w:sz w:val="15"/>
              </w:rPr>
              <w:t>Dialogue nodes/choices with a coherent short conversation.</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12</w:t>
            </w:r>
          </w:p>
        </w:tc>
        <w:tc>
          <w:tcPr>
            <w:tcW w:type="dxa" w:w="3024"/>
            <w:tcMar>
              <w:top w:w="75" w:type="dxa"/>
              <w:start w:w="80" w:type="dxa"/>
              <w:bottom w:w="75" w:type="dxa"/>
              <w:end w:w="80" w:type="dxa"/>
            </w:tcMar>
            <w:vAlign w:val="top"/>
            <w:shd w:fill="F8FAFC"/>
          </w:tcPr>
          <w:p>
            <w:pPr>
              <w:spacing w:after="30"/>
            </w:pPr>
            <w:r>
              <w:rPr>
                <w:rFonts w:ascii="Aptos" w:hAnsi="Aptos"/>
                <w:sz w:val="15"/>
              </w:rPr>
              <w:t>Proving Grounds</w:t>
            </w:r>
          </w:p>
        </w:tc>
        <w:tc>
          <w:tcPr>
            <w:tcW w:type="dxa" w:w="7056"/>
            <w:tcMar>
              <w:top w:w="75" w:type="dxa"/>
              <w:start w:w="80" w:type="dxa"/>
              <w:bottom w:w="75" w:type="dxa"/>
              <w:end w:w="80" w:type="dxa"/>
            </w:tcMar>
            <w:vAlign w:val="top"/>
            <w:shd w:fill="F8FAFC"/>
          </w:tcPr>
          <w:p>
            <w:pPr>
              <w:spacing w:after="30"/>
            </w:pPr>
            <w:r>
              <w:rPr>
                <w:rFonts w:ascii="Aptos" w:hAnsi="Aptos"/>
                <w:sz w:val="15"/>
              </w:rPr>
              <w:t>Active test/simulation, not merely an empty setup screen.</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13</w:t>
            </w:r>
          </w:p>
        </w:tc>
        <w:tc>
          <w:tcPr>
            <w:tcW w:type="dxa" w:w="3024"/>
            <w:tcMar>
              <w:top w:w="75" w:type="dxa"/>
              <w:start w:w="80" w:type="dxa"/>
              <w:bottom w:w="75" w:type="dxa"/>
              <w:end w:w="80" w:type="dxa"/>
            </w:tcMar>
            <w:vAlign w:val="top"/>
          </w:tcPr>
          <w:p>
            <w:pPr>
              <w:spacing w:after="30"/>
            </w:pPr>
            <w:r>
              <w:rPr>
                <w:rFonts w:ascii="Aptos" w:hAnsi="Aptos"/>
                <w:sz w:val="15"/>
              </w:rPr>
              <w:t>Import source selection</w:t>
            </w:r>
          </w:p>
        </w:tc>
        <w:tc>
          <w:tcPr>
            <w:tcW w:type="dxa" w:w="7056"/>
            <w:tcMar>
              <w:top w:w="75" w:type="dxa"/>
              <w:start w:w="80" w:type="dxa"/>
              <w:bottom w:w="75" w:type="dxa"/>
              <w:end w:w="80" w:type="dxa"/>
            </w:tcMar>
            <w:vAlign w:val="top"/>
          </w:tcPr>
          <w:p>
            <w:pPr>
              <w:spacing w:after="30"/>
            </w:pPr>
            <w:r>
              <w:rPr>
                <w:rFonts w:ascii="Aptos" w:hAnsi="Aptos"/>
                <w:sz w:val="15"/>
              </w:rPr>
              <w:t>Supported import/file selection step.</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14</w:t>
            </w:r>
          </w:p>
        </w:tc>
        <w:tc>
          <w:tcPr>
            <w:tcW w:type="dxa" w:w="3024"/>
            <w:tcMar>
              <w:top w:w="75" w:type="dxa"/>
              <w:start w:w="80" w:type="dxa"/>
              <w:bottom w:w="75" w:type="dxa"/>
              <w:end w:w="80" w:type="dxa"/>
            </w:tcMar>
            <w:vAlign w:val="top"/>
            <w:shd w:fill="F8FAFC"/>
          </w:tcPr>
          <w:p>
            <w:pPr>
              <w:spacing w:after="30"/>
            </w:pPr>
            <w:r>
              <w:rPr>
                <w:rFonts w:ascii="Aptos" w:hAnsi="Aptos"/>
                <w:sz w:val="15"/>
              </w:rPr>
              <w:t>Migration preview</w:t>
            </w:r>
          </w:p>
        </w:tc>
        <w:tc>
          <w:tcPr>
            <w:tcW w:type="dxa" w:w="7056"/>
            <w:tcMar>
              <w:top w:w="75" w:type="dxa"/>
              <w:start w:w="80" w:type="dxa"/>
              <w:bottom w:w="75" w:type="dxa"/>
              <w:end w:w="80" w:type="dxa"/>
            </w:tcMar>
            <w:vAlign w:val="top"/>
            <w:shd w:fill="F8FAFC"/>
          </w:tcPr>
          <w:p>
            <w:pPr>
              <w:spacing w:after="30"/>
            </w:pPr>
            <w:r>
              <w:rPr>
                <w:rFonts w:ascii="Aptos" w:hAnsi="Aptos"/>
                <w:sz w:val="15"/>
              </w:rPr>
              <w:t>Preview/mapping/review before committing migration.</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15</w:t>
            </w:r>
          </w:p>
        </w:tc>
        <w:tc>
          <w:tcPr>
            <w:tcW w:type="dxa" w:w="3024"/>
            <w:tcMar>
              <w:top w:w="75" w:type="dxa"/>
              <w:start w:w="80" w:type="dxa"/>
              <w:bottom w:w="75" w:type="dxa"/>
              <w:end w:w="80" w:type="dxa"/>
            </w:tcMar>
            <w:vAlign w:val="top"/>
          </w:tcPr>
          <w:p>
            <w:pPr>
              <w:spacing w:after="30"/>
            </w:pPr>
            <w:r>
              <w:rPr>
                <w:rFonts w:ascii="Aptos" w:hAnsi="Aptos"/>
                <w:sz w:val="15"/>
              </w:rPr>
              <w:t>Migration result</w:t>
            </w:r>
          </w:p>
        </w:tc>
        <w:tc>
          <w:tcPr>
            <w:tcW w:type="dxa" w:w="7056"/>
            <w:tcMar>
              <w:top w:w="75" w:type="dxa"/>
              <w:start w:w="80" w:type="dxa"/>
              <w:bottom w:w="75" w:type="dxa"/>
              <w:end w:w="80" w:type="dxa"/>
            </w:tcMar>
            <w:vAlign w:val="top"/>
          </w:tcPr>
          <w:p>
            <w:pPr>
              <w:spacing w:after="30"/>
            </w:pPr>
            <w:r>
              <w:rPr>
                <w:rFonts w:ascii="Aptos" w:hAnsi="Aptos"/>
                <w:sz w:val="15"/>
              </w:rPr>
              <w:t>Imported world open successfully in Mimir.</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16</w:t>
            </w:r>
          </w:p>
        </w:tc>
        <w:tc>
          <w:tcPr>
            <w:tcW w:type="dxa" w:w="3024"/>
            <w:tcMar>
              <w:top w:w="75" w:type="dxa"/>
              <w:start w:w="80" w:type="dxa"/>
              <w:bottom w:w="75" w:type="dxa"/>
              <w:end w:w="80" w:type="dxa"/>
            </w:tcMar>
            <w:vAlign w:val="top"/>
            <w:shd w:fill="F8FAFC"/>
          </w:tcPr>
          <w:p>
            <w:pPr>
              <w:spacing w:after="30"/>
            </w:pPr>
            <w:r>
              <w:rPr>
                <w:rFonts w:ascii="Aptos" w:hAnsi="Aptos"/>
                <w:sz w:val="15"/>
              </w:rPr>
              <w:t>Creator collaboration</w:t>
            </w:r>
          </w:p>
        </w:tc>
        <w:tc>
          <w:tcPr>
            <w:tcW w:type="dxa" w:w="7056"/>
            <w:tcMar>
              <w:top w:w="75" w:type="dxa"/>
              <w:start w:w="80" w:type="dxa"/>
              <w:bottom w:w="75" w:type="dxa"/>
              <w:end w:w="80" w:type="dxa"/>
            </w:tcMar>
            <w:vAlign w:val="top"/>
            <w:shd w:fill="F8FAFC"/>
          </w:tcPr>
          <w:p>
            <w:pPr>
              <w:spacing w:after="30"/>
            </w:pPr>
            <w:r>
              <w:rPr>
                <w:rFonts w:ascii="Aptos" w:hAnsi="Aptos"/>
                <w:sz w:val="15"/>
              </w:rPr>
              <w:t>Two or more existing collaborators editing/working in a shared world.</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17</w:t>
            </w:r>
          </w:p>
        </w:tc>
        <w:tc>
          <w:tcPr>
            <w:tcW w:type="dxa" w:w="3024"/>
            <w:tcMar>
              <w:top w:w="75" w:type="dxa"/>
              <w:start w:w="80" w:type="dxa"/>
              <w:bottom w:w="75" w:type="dxa"/>
              <w:end w:w="80" w:type="dxa"/>
            </w:tcMar>
            <w:vAlign w:val="top"/>
          </w:tcPr>
          <w:p>
            <w:pPr>
              <w:spacing w:after="30"/>
            </w:pPr>
            <w:r>
              <w:rPr>
                <w:rFonts w:ascii="Aptos" w:hAnsi="Aptos"/>
                <w:sz w:val="15"/>
              </w:rPr>
              <w:t>Permissions</w:t>
            </w:r>
          </w:p>
        </w:tc>
        <w:tc>
          <w:tcPr>
            <w:tcW w:type="dxa" w:w="7056"/>
            <w:tcMar>
              <w:top w:w="75" w:type="dxa"/>
              <w:start w:w="80" w:type="dxa"/>
              <w:bottom w:w="75" w:type="dxa"/>
              <w:end w:w="80" w:type="dxa"/>
            </w:tcMar>
            <w:vAlign w:val="top"/>
          </w:tcPr>
          <w:p>
            <w:pPr>
              <w:spacing w:after="30"/>
            </w:pPr>
            <w:r>
              <w:rPr>
                <w:rFonts w:ascii="Aptos" w:hAnsi="Aptos"/>
                <w:sz w:val="15"/>
              </w:rPr>
              <w:t>Role/permission control showing what a collaborator can see/change.</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18</w:t>
            </w:r>
          </w:p>
        </w:tc>
        <w:tc>
          <w:tcPr>
            <w:tcW w:type="dxa" w:w="3024"/>
            <w:tcMar>
              <w:top w:w="75" w:type="dxa"/>
              <w:start w:w="80" w:type="dxa"/>
              <w:bottom w:w="75" w:type="dxa"/>
              <w:end w:w="80" w:type="dxa"/>
            </w:tcMar>
            <w:vAlign w:val="top"/>
            <w:shd w:fill="F8FAFC"/>
          </w:tcPr>
          <w:p>
            <w:pPr>
              <w:spacing w:after="30"/>
            </w:pPr>
            <w:r>
              <w:rPr>
                <w:rFonts w:ascii="Aptos" w:hAnsi="Aptos"/>
                <w:sz w:val="15"/>
              </w:rPr>
              <w:t>Game Master view</w:t>
            </w:r>
          </w:p>
        </w:tc>
        <w:tc>
          <w:tcPr>
            <w:tcW w:type="dxa" w:w="7056"/>
            <w:tcMar>
              <w:top w:w="75" w:type="dxa"/>
              <w:start w:w="80" w:type="dxa"/>
              <w:bottom w:w="75" w:type="dxa"/>
              <w:end w:w="80" w:type="dxa"/>
            </w:tcMar>
            <w:vAlign w:val="top"/>
            <w:shd w:fill="F8FAFC"/>
          </w:tcPr>
          <w:p>
            <w:pPr>
              <w:spacing w:after="30"/>
            </w:pPr>
            <w:r>
              <w:rPr>
                <w:rFonts w:ascii="Aptos" w:hAnsi="Aptos"/>
                <w:sz w:val="15"/>
              </w:rPr>
              <w:t>Host view with private/GM-only information visible.</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19</w:t>
            </w:r>
          </w:p>
        </w:tc>
        <w:tc>
          <w:tcPr>
            <w:tcW w:type="dxa" w:w="3024"/>
            <w:tcMar>
              <w:top w:w="75" w:type="dxa"/>
              <w:start w:w="80" w:type="dxa"/>
              <w:bottom w:w="75" w:type="dxa"/>
              <w:end w:w="80" w:type="dxa"/>
            </w:tcMar>
            <w:vAlign w:val="top"/>
          </w:tcPr>
          <w:p>
            <w:pPr>
              <w:spacing w:after="30"/>
            </w:pPr>
            <w:r>
              <w:rPr>
                <w:rFonts w:ascii="Aptos" w:hAnsi="Aptos"/>
                <w:sz w:val="15"/>
              </w:rPr>
              <w:t>Player view</w:t>
            </w:r>
          </w:p>
        </w:tc>
        <w:tc>
          <w:tcPr>
            <w:tcW w:type="dxa" w:w="7056"/>
            <w:tcMar>
              <w:top w:w="75" w:type="dxa"/>
              <w:start w:w="80" w:type="dxa"/>
              <w:bottom w:w="75" w:type="dxa"/>
              <w:end w:w="80" w:type="dxa"/>
            </w:tcMar>
            <w:vAlign w:val="top"/>
          </w:tcPr>
          <w:p>
            <w:pPr>
              <w:spacing w:after="30"/>
            </w:pPr>
            <w:r>
              <w:rPr>
                <w:rFonts w:ascii="Aptos" w:hAnsi="Aptos"/>
                <w:sz w:val="15"/>
              </w:rPr>
              <w:t>Same world from a controlled participant perspective with spoilers/private fields hidden.</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20</w:t>
            </w:r>
          </w:p>
        </w:tc>
        <w:tc>
          <w:tcPr>
            <w:tcW w:type="dxa" w:w="3024"/>
            <w:tcMar>
              <w:top w:w="75" w:type="dxa"/>
              <w:start w:w="80" w:type="dxa"/>
              <w:bottom w:w="75" w:type="dxa"/>
              <w:end w:w="80" w:type="dxa"/>
            </w:tcMar>
            <w:vAlign w:val="top"/>
            <w:shd w:fill="F8FAFC"/>
          </w:tcPr>
          <w:p>
            <w:pPr>
              <w:spacing w:after="30"/>
            </w:pPr>
            <w:r>
              <w:rPr>
                <w:rFonts w:ascii="Aptos" w:hAnsi="Aptos"/>
                <w:sz w:val="15"/>
              </w:rPr>
              <w:t>Hosted player experience</w:t>
            </w:r>
          </w:p>
        </w:tc>
        <w:tc>
          <w:tcPr>
            <w:tcW w:type="dxa" w:w="7056"/>
            <w:tcMar>
              <w:top w:w="75" w:type="dxa"/>
              <w:start w:w="80" w:type="dxa"/>
              <w:bottom w:w="75" w:type="dxa"/>
              <w:end w:w="80" w:type="dxa"/>
            </w:tcMar>
            <w:vAlign w:val="top"/>
            <w:shd w:fill="F8FAFC"/>
          </w:tcPr>
          <w:p>
            <w:pPr>
              <w:spacing w:after="30"/>
            </w:pPr>
            <w:r>
              <w:rPr>
                <w:rFonts w:ascii="Aptos" w:hAnsi="Aptos"/>
                <w:sz w:val="15"/>
              </w:rPr>
              <w:t>Hosted/session/participant surface demonstrating the power-user + Core-player model.</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21</w:t>
            </w:r>
          </w:p>
        </w:tc>
        <w:tc>
          <w:tcPr>
            <w:tcW w:type="dxa" w:w="3024"/>
            <w:tcMar>
              <w:top w:w="75" w:type="dxa"/>
              <w:start w:w="80" w:type="dxa"/>
              <w:bottom w:w="75" w:type="dxa"/>
              <w:end w:w="80" w:type="dxa"/>
            </w:tcMar>
            <w:vAlign w:val="top"/>
          </w:tcPr>
          <w:p>
            <w:pPr>
              <w:spacing w:after="30"/>
            </w:pPr>
            <w:r>
              <w:rPr>
                <w:rFonts w:ascii="Aptos" w:hAnsi="Aptos"/>
                <w:sz w:val="15"/>
              </w:rPr>
              <w:t>Local files</w:t>
            </w:r>
          </w:p>
        </w:tc>
        <w:tc>
          <w:tcPr>
            <w:tcW w:type="dxa" w:w="7056"/>
            <w:tcMar>
              <w:top w:w="75" w:type="dxa"/>
              <w:start w:w="80" w:type="dxa"/>
              <w:bottom w:w="75" w:type="dxa"/>
              <w:end w:w="80" w:type="dxa"/>
            </w:tcMar>
            <w:vAlign w:val="top"/>
          </w:tcPr>
          <w:p>
            <w:pPr>
              <w:spacing w:after="30"/>
            </w:pPr>
            <w:r>
              <w:rPr>
                <w:rFonts w:ascii="Aptos" w:hAnsi="Aptos"/>
                <w:sz w:val="15"/>
              </w:rPr>
              <w:t>Readable Mimir world files in the operating-system file browser.</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22</w:t>
            </w:r>
          </w:p>
        </w:tc>
        <w:tc>
          <w:tcPr>
            <w:tcW w:type="dxa" w:w="3024"/>
            <w:tcMar>
              <w:top w:w="75" w:type="dxa"/>
              <w:start w:w="80" w:type="dxa"/>
              <w:bottom w:w="75" w:type="dxa"/>
              <w:end w:w="80" w:type="dxa"/>
            </w:tcMar>
            <w:vAlign w:val="top"/>
            <w:shd w:fill="F8FAFC"/>
          </w:tcPr>
          <w:p>
            <w:pPr>
              <w:spacing w:after="30"/>
            </w:pPr>
            <w:r>
              <w:rPr>
                <w:rFonts w:ascii="Aptos" w:hAnsi="Aptos"/>
                <w:sz w:val="15"/>
              </w:rPr>
              <w:t>Export</w:t>
            </w:r>
          </w:p>
        </w:tc>
        <w:tc>
          <w:tcPr>
            <w:tcW w:type="dxa" w:w="7056"/>
            <w:tcMar>
              <w:top w:w="75" w:type="dxa"/>
              <w:start w:w="80" w:type="dxa"/>
              <w:bottom w:w="75" w:type="dxa"/>
              <w:end w:w="80" w:type="dxa"/>
            </w:tcMar>
            <w:vAlign w:val="top"/>
            <w:shd w:fill="F8FAFC"/>
          </w:tcPr>
          <w:p>
            <w:pPr>
              <w:spacing w:after="30"/>
            </w:pPr>
            <w:r>
              <w:rPr>
                <w:rFonts w:ascii="Aptos" w:hAnsi="Aptos"/>
                <w:sz w:val="15"/>
              </w:rPr>
              <w:t>Export options including standard/safe-to-publish where implemented.</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23</w:t>
            </w:r>
          </w:p>
        </w:tc>
        <w:tc>
          <w:tcPr>
            <w:tcW w:type="dxa" w:w="3024"/>
            <w:tcMar>
              <w:top w:w="75" w:type="dxa"/>
              <w:start w:w="80" w:type="dxa"/>
              <w:bottom w:w="75" w:type="dxa"/>
              <w:end w:w="80" w:type="dxa"/>
            </w:tcMar>
            <w:vAlign w:val="top"/>
          </w:tcPr>
          <w:p>
            <w:pPr>
              <w:spacing w:after="30"/>
            </w:pPr>
            <w:r>
              <w:rPr>
                <w:rFonts w:ascii="Aptos" w:hAnsi="Aptos"/>
                <w:sz w:val="15"/>
              </w:rPr>
              <w:t>Version history / Git</w:t>
            </w:r>
          </w:p>
        </w:tc>
        <w:tc>
          <w:tcPr>
            <w:tcW w:type="dxa" w:w="7056"/>
            <w:tcMar>
              <w:top w:w="75" w:type="dxa"/>
              <w:start w:w="80" w:type="dxa"/>
              <w:bottom w:w="75" w:type="dxa"/>
              <w:end w:w="80" w:type="dxa"/>
            </w:tcMar>
            <w:vAlign w:val="top"/>
          </w:tcPr>
          <w:p>
            <w:pPr>
              <w:spacing w:after="30"/>
            </w:pPr>
            <w:r>
              <w:rPr>
                <w:rFonts w:ascii="Aptos" w:hAnsi="Aptos"/>
                <w:sz w:val="15"/>
              </w:rPr>
              <w:t>History or previous revisions demonstrating recoverability/versioning.</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24</w:t>
            </w:r>
          </w:p>
        </w:tc>
        <w:tc>
          <w:tcPr>
            <w:tcW w:type="dxa" w:w="3024"/>
            <w:tcMar>
              <w:top w:w="75" w:type="dxa"/>
              <w:start w:w="80" w:type="dxa"/>
              <w:bottom w:w="75" w:type="dxa"/>
              <w:end w:w="80" w:type="dxa"/>
            </w:tcMar>
            <w:vAlign w:val="top"/>
            <w:shd w:fill="F8FAFC"/>
          </w:tcPr>
          <w:p>
            <w:pPr>
              <w:spacing w:after="30"/>
            </w:pPr>
            <w:r>
              <w:rPr>
                <w:rFonts w:ascii="Aptos" w:hAnsi="Aptos"/>
                <w:sz w:val="15"/>
              </w:rPr>
              <w:t>Schema editor</w:t>
            </w:r>
          </w:p>
        </w:tc>
        <w:tc>
          <w:tcPr>
            <w:tcW w:type="dxa" w:w="7056"/>
            <w:tcMar>
              <w:top w:w="75" w:type="dxa"/>
              <w:start w:w="80" w:type="dxa"/>
              <w:bottom w:w="75" w:type="dxa"/>
              <w:end w:w="80" w:type="dxa"/>
            </w:tcMar>
            <w:vAlign w:val="top"/>
            <w:shd w:fill="F8FAFC"/>
          </w:tcPr>
          <w:p>
            <w:pPr>
              <w:spacing w:after="30"/>
            </w:pPr>
            <w:r>
              <w:rPr>
                <w:rFonts w:ascii="Aptos" w:hAnsi="Aptos"/>
                <w:sz w:val="15"/>
              </w:rPr>
              <w:t>Custom Schema Editor with a practical custom type/field example.</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25</w:t>
            </w:r>
          </w:p>
        </w:tc>
        <w:tc>
          <w:tcPr>
            <w:tcW w:type="dxa" w:w="3024"/>
            <w:tcMar>
              <w:top w:w="75" w:type="dxa"/>
              <w:start w:w="80" w:type="dxa"/>
              <w:bottom w:w="75" w:type="dxa"/>
              <w:end w:w="80" w:type="dxa"/>
            </w:tcMar>
            <w:vAlign w:val="top"/>
          </w:tcPr>
          <w:p>
            <w:pPr>
              <w:spacing w:after="30"/>
            </w:pPr>
            <w:r>
              <w:rPr>
                <w:rFonts w:ascii="Aptos" w:hAnsi="Aptos"/>
                <w:sz w:val="15"/>
              </w:rPr>
              <w:t>Calendar</w:t>
            </w:r>
          </w:p>
        </w:tc>
        <w:tc>
          <w:tcPr>
            <w:tcW w:type="dxa" w:w="7056"/>
            <w:tcMar>
              <w:top w:w="75" w:type="dxa"/>
              <w:start w:w="80" w:type="dxa"/>
              <w:bottom w:w="75" w:type="dxa"/>
              <w:end w:w="80" w:type="dxa"/>
            </w:tcMar>
            <w:vAlign w:val="top"/>
          </w:tcPr>
          <w:p>
            <w:pPr>
              <w:spacing w:after="30"/>
            </w:pPr>
            <w:r>
              <w:rPr>
                <w:rFonts w:ascii="Aptos" w:hAnsi="Aptos"/>
                <w:sz w:val="15"/>
              </w:rPr>
              <w:t>World calendar with meaningful events.</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26</w:t>
            </w:r>
          </w:p>
        </w:tc>
        <w:tc>
          <w:tcPr>
            <w:tcW w:type="dxa" w:w="3024"/>
            <w:tcMar>
              <w:top w:w="75" w:type="dxa"/>
              <w:start w:w="80" w:type="dxa"/>
              <w:bottom w:w="75" w:type="dxa"/>
              <w:end w:w="80" w:type="dxa"/>
            </w:tcMar>
            <w:vAlign w:val="top"/>
            <w:shd w:fill="F8FAFC"/>
          </w:tcPr>
          <w:p>
            <w:pPr>
              <w:spacing w:after="30"/>
            </w:pPr>
            <w:r>
              <w:rPr>
                <w:rFonts w:ascii="Aptos" w:hAnsi="Aptos"/>
                <w:sz w:val="15"/>
              </w:rPr>
              <w:t>Translator / constructed language</w:t>
            </w:r>
          </w:p>
        </w:tc>
        <w:tc>
          <w:tcPr>
            <w:tcW w:type="dxa" w:w="7056"/>
            <w:tcMar>
              <w:top w:w="75" w:type="dxa"/>
              <w:start w:w="80" w:type="dxa"/>
              <w:bottom w:w="75" w:type="dxa"/>
              <w:end w:w="80" w:type="dxa"/>
            </w:tcMar>
            <w:vAlign w:val="top"/>
            <w:shd w:fill="F8FAFC"/>
          </w:tcPr>
          <w:p>
            <w:pPr>
              <w:spacing w:after="30"/>
            </w:pPr>
            <w:r>
              <w:rPr>
                <w:rFonts w:ascii="Aptos" w:hAnsi="Aptos"/>
                <w:sz w:val="15"/>
              </w:rPr>
              <w:t>Language translation workflow using world-specific language material.</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27</w:t>
            </w:r>
          </w:p>
        </w:tc>
        <w:tc>
          <w:tcPr>
            <w:tcW w:type="dxa" w:w="3024"/>
            <w:tcMar>
              <w:top w:w="75" w:type="dxa"/>
              <w:start w:w="80" w:type="dxa"/>
              <w:bottom w:w="75" w:type="dxa"/>
              <w:end w:w="80" w:type="dxa"/>
            </w:tcMar>
            <w:vAlign w:val="top"/>
          </w:tcPr>
          <w:p>
            <w:pPr>
              <w:spacing w:after="30"/>
            </w:pPr>
            <w:r>
              <w:rPr>
                <w:rFonts w:ascii="Aptos" w:hAnsi="Aptos"/>
                <w:sz w:val="15"/>
              </w:rPr>
              <w:t>Validation warning</w:t>
            </w:r>
          </w:p>
        </w:tc>
        <w:tc>
          <w:tcPr>
            <w:tcW w:type="dxa" w:w="7056"/>
            <w:tcMar>
              <w:top w:w="75" w:type="dxa"/>
              <w:start w:w="80" w:type="dxa"/>
              <w:bottom w:w="75" w:type="dxa"/>
              <w:end w:w="80" w:type="dxa"/>
            </w:tcMar>
            <w:vAlign w:val="top"/>
          </w:tcPr>
          <w:p>
            <w:pPr>
              <w:spacing w:after="30"/>
            </w:pPr>
            <w:r>
              <w:rPr>
                <w:rFonts w:ascii="Aptos" w:hAnsi="Aptos"/>
                <w:sz w:val="15"/>
              </w:rPr>
              <w:t>Broken link/naming/canon warning with clear resolution path.</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28</w:t>
            </w:r>
          </w:p>
        </w:tc>
        <w:tc>
          <w:tcPr>
            <w:tcW w:type="dxa" w:w="3024"/>
            <w:tcMar>
              <w:top w:w="75" w:type="dxa"/>
              <w:start w:w="80" w:type="dxa"/>
              <w:bottom w:w="75" w:type="dxa"/>
              <w:end w:w="80" w:type="dxa"/>
            </w:tcMar>
            <w:vAlign w:val="top"/>
            <w:shd w:fill="F8FAFC"/>
          </w:tcPr>
          <w:p>
            <w:pPr>
              <w:spacing w:after="30"/>
            </w:pPr>
            <w:r>
              <w:rPr>
                <w:rFonts w:ascii="Aptos" w:hAnsi="Aptos"/>
                <w:sz w:val="15"/>
              </w:rPr>
              <w:t>Backlinks / world connections</w:t>
            </w:r>
          </w:p>
        </w:tc>
        <w:tc>
          <w:tcPr>
            <w:tcW w:type="dxa" w:w="7056"/>
            <w:tcMar>
              <w:top w:w="75" w:type="dxa"/>
              <w:start w:w="80" w:type="dxa"/>
              <w:bottom w:w="75" w:type="dxa"/>
              <w:end w:w="80" w:type="dxa"/>
            </w:tcMar>
            <w:vAlign w:val="top"/>
            <w:shd w:fill="F8FAFC"/>
          </w:tcPr>
          <w:p>
            <w:pPr>
              <w:spacing w:after="30"/>
            </w:pPr>
            <w:r>
              <w:rPr>
                <w:rFonts w:ascii="Aptos" w:hAnsi="Aptos"/>
                <w:sz w:val="15"/>
              </w:rPr>
              <w:t>Entry with useful inbound/outbound connections.</w:t>
            </w:r>
          </w:p>
        </w:tc>
      </w:tr>
      <w:tr>
        <w:trPr>
          <w:cantSplit/>
        </w:trPr>
        <w:tc>
          <w:tcPr>
            <w:tcW w:type="dxa" w:w="648"/>
            <w:tcMar>
              <w:top w:w="75" w:type="dxa"/>
              <w:start w:w="80" w:type="dxa"/>
              <w:bottom w:w="75" w:type="dxa"/>
              <w:end w:w="80" w:type="dxa"/>
            </w:tcMar>
            <w:vAlign w:val="top"/>
          </w:tcPr>
          <w:p>
            <w:pPr>
              <w:spacing w:after="30"/>
            </w:pPr>
            <w:r>
              <w:rPr>
                <w:rFonts w:ascii="Aptos" w:hAnsi="Aptos"/>
                <w:sz w:val="15"/>
              </w:rPr>
              <w:t>29</w:t>
            </w:r>
          </w:p>
        </w:tc>
        <w:tc>
          <w:tcPr>
            <w:tcW w:type="dxa" w:w="3024"/>
            <w:tcMar>
              <w:top w:w="75" w:type="dxa"/>
              <w:start w:w="80" w:type="dxa"/>
              <w:bottom w:w="75" w:type="dxa"/>
              <w:end w:w="80" w:type="dxa"/>
            </w:tcMar>
            <w:vAlign w:val="top"/>
          </w:tcPr>
          <w:p>
            <w:pPr>
              <w:spacing w:after="30"/>
            </w:pPr>
            <w:r>
              <w:rPr>
                <w:rFonts w:ascii="Aptos" w:hAnsi="Aptos"/>
                <w:sz w:val="15"/>
              </w:rPr>
              <w:t>Search</w:t>
            </w:r>
          </w:p>
        </w:tc>
        <w:tc>
          <w:tcPr>
            <w:tcW w:type="dxa" w:w="7056"/>
            <w:tcMar>
              <w:top w:w="75" w:type="dxa"/>
              <w:start w:w="80" w:type="dxa"/>
              <w:bottom w:w="75" w:type="dxa"/>
              <w:end w:w="80" w:type="dxa"/>
            </w:tcMar>
            <w:vAlign w:val="top"/>
          </w:tcPr>
          <w:p>
            <w:pPr>
              <w:spacing w:after="30"/>
            </w:pPr>
            <w:r>
              <w:rPr>
                <w:rFonts w:ascii="Aptos" w:hAnsi="Aptos"/>
                <w:sz w:val="15"/>
              </w:rPr>
              <w:t>Search across a populated world with useful result context.</w:t>
            </w:r>
          </w:p>
        </w:tc>
      </w:tr>
      <w:tr>
        <w:trPr>
          <w:cantSplit/>
        </w:trPr>
        <w:tc>
          <w:tcPr>
            <w:tcW w:type="dxa" w:w="648"/>
            <w:tcMar>
              <w:top w:w="75" w:type="dxa"/>
              <w:start w:w="80" w:type="dxa"/>
              <w:bottom w:w="75" w:type="dxa"/>
              <w:end w:w="80" w:type="dxa"/>
            </w:tcMar>
            <w:vAlign w:val="top"/>
            <w:shd w:fill="F8FAFC"/>
          </w:tcPr>
          <w:p>
            <w:pPr>
              <w:spacing w:after="30"/>
            </w:pPr>
            <w:r>
              <w:rPr>
                <w:rFonts w:ascii="Aptos" w:hAnsi="Aptos"/>
                <w:sz w:val="15"/>
              </w:rPr>
              <w:t>30</w:t>
            </w:r>
          </w:p>
        </w:tc>
        <w:tc>
          <w:tcPr>
            <w:tcW w:type="dxa" w:w="3024"/>
            <w:tcMar>
              <w:top w:w="75" w:type="dxa"/>
              <w:start w:w="80" w:type="dxa"/>
              <w:bottom w:w="75" w:type="dxa"/>
              <w:end w:w="80" w:type="dxa"/>
            </w:tcMar>
            <w:vAlign w:val="top"/>
            <w:shd w:fill="F8FAFC"/>
          </w:tcPr>
          <w:p>
            <w:pPr>
              <w:spacing w:after="30"/>
            </w:pPr>
            <w:r>
              <w:rPr>
                <w:rFonts w:ascii="Aptos" w:hAnsi="Aptos"/>
                <w:sz w:val="15"/>
              </w:rPr>
              <w:t>Asset library</w:t>
            </w:r>
          </w:p>
        </w:tc>
        <w:tc>
          <w:tcPr>
            <w:tcW w:type="dxa" w:w="7056"/>
            <w:tcMar>
              <w:top w:w="75" w:type="dxa"/>
              <w:start w:w="80" w:type="dxa"/>
              <w:bottom w:w="75" w:type="dxa"/>
              <w:end w:w="80" w:type="dxa"/>
            </w:tcMar>
            <w:vAlign w:val="top"/>
            <w:shd w:fill="F8FAFC"/>
          </w:tcPr>
          <w:p>
            <w:pPr>
              <w:spacing w:after="30"/>
            </w:pPr>
            <w:r>
              <w:rPr>
                <w:rFonts w:ascii="Aptos" w:hAnsi="Aptos"/>
                <w:sz w:val="15"/>
              </w:rPr>
              <w:t>Images/assets view with realistic pack/world assets and filters once fixed/available.</w:t>
            </w:r>
          </w:p>
        </w:tc>
      </w:tr>
    </w:tbl>
    <w:p>
      <w:pPr>
        <w:pStyle w:val="Heading1"/>
      </w:pPr>
      <w:r>
        <w:t>9. Screenshot and demo-world standards</w:t>
      </w:r>
    </w:p>
    <w:p>
      <w:pPr>
        <w:pStyle w:val="ListBullet"/>
        <w:spacing w:after="50"/>
      </w:pPr>
      <w:r>
        <w:t>Use real builds, not Figma mock-ups, for launch proof unless a mock-up is explicitly labelled as a future concept.</w:t>
      </w:r>
    </w:p>
    <w:p>
      <w:pPr>
        <w:pStyle w:val="ListBullet"/>
        <w:spacing w:after="50"/>
      </w:pPr>
      <w:r>
        <w:t>Use one coherent demo world across most captures so visitors can recognise the same names, places and relationships across features.</w:t>
      </w:r>
    </w:p>
    <w:p>
      <w:pPr>
        <w:pStyle w:val="ListBullet"/>
        <w:spacing w:after="50"/>
      </w:pPr>
      <w:r>
        <w:t>Choose a world that is legally safe for commercial marketing. Do not use licensed Middle-earth, Pokémon, Warhammer or other fan-project content in Mimir commercial website screenshots.</w:t>
      </w:r>
    </w:p>
    <w:p>
      <w:pPr>
        <w:pStyle w:val="ListBullet"/>
        <w:spacing w:after="50"/>
      </w:pPr>
      <w:r>
        <w:t>Do not use tester/private worlds without explicit permission.</w:t>
      </w:r>
    </w:p>
    <w:p>
      <w:pPr>
        <w:pStyle w:val="ListBullet"/>
        <w:spacing w:after="50"/>
      </w:pPr>
      <w:r>
        <w:t>Populate enough data to show value. Empty panels and tiny toy examples make the product look unfinished.</w:t>
      </w:r>
    </w:p>
    <w:p>
      <w:pPr>
        <w:pStyle w:val="ListBullet"/>
        <w:spacing w:after="50"/>
      </w:pPr>
      <w:r>
        <w:t>Capture at high DPI. Master captures should normally be at least 1600×900; retain lossless PNG masters.</w:t>
      </w:r>
    </w:p>
    <w:p>
      <w:pPr>
        <w:pStyle w:val="ListBullet"/>
        <w:spacing w:after="50"/>
      </w:pPr>
      <w:r>
        <w:t>Create responsive crops rather than letting CSS crop important UI randomly. Keep separate desktop-wide, card/crop and mobile-safe variants where needed.</w:t>
      </w:r>
    </w:p>
    <w:p>
      <w:pPr>
        <w:pStyle w:val="ListBullet"/>
        <w:spacing w:after="50"/>
      </w:pPr>
      <w:r>
        <w:t>Remove debug controls, internal IDs, API keys, test email addresses and sensitive account data.</w:t>
      </w:r>
    </w:p>
    <w:p>
      <w:pPr>
        <w:pStyle w:val="ListBullet"/>
        <w:spacing w:after="50"/>
      </w:pPr>
      <w:r>
        <w:t>Use captions that explain the user outcome, not just the feature name.</w:t>
      </w:r>
    </w:p>
    <w:p>
      <w:pPr>
        <w:pStyle w:val="ListBullet"/>
        <w:spacing w:after="50"/>
      </w:pPr>
      <w:r>
        <w:t>Keep UI scaling consistent across related screenshots.</w:t>
      </w:r>
    </w:p>
    <w:p>
      <w:pPr>
        <w:pStyle w:val="ListBullet"/>
        <w:spacing w:after="50"/>
      </w:pPr>
      <w:r>
        <w:t>For before/after or GM/player comparisons, match the same world state and camera/entry wherever possible.</w:t>
      </w:r>
    </w:p>
    <w:p>
      <w:pPr>
        <w:pStyle w:val="Heading2"/>
      </w:pPr>
      <w:r>
        <w:t>9.1 Recommended demo-world content</w:t>
      </w:r>
    </w:p>
    <w:p>
      <w:r>
        <w:t>A single original fantasy world is the easiest way to demonstrate the broad product while speaking to the primary GM audience. It should contain enough characters, factions, cultures, places, events, quests, dialogue, a map, a timeline and at least one deliberate canon ambiguity/contradiction for AI/validation demonstrations.</w:t>
      </w:r>
    </w:p>
    <w:p>
      <w:pPr>
        <w:pStyle w:val="ListBullet"/>
        <w:spacing w:after="50"/>
      </w:pPr>
      <w:r>
        <w:t>Include a King Aldric-style assassination ambiguity for grounded AI.</w:t>
      </w:r>
    </w:p>
    <w:p>
      <w:pPr>
        <w:pStyle w:val="ListBullet"/>
        <w:spacing w:after="50"/>
      </w:pPr>
      <w:r>
        <w:t>Include one deliberate conflicting date/relationship for Consistency Review.</w:t>
      </w:r>
    </w:p>
    <w:p>
      <w:pPr>
        <w:pStyle w:val="ListBullet"/>
        <w:spacing w:after="50"/>
      </w:pPr>
      <w:r>
        <w:t>Include one short quest/dialogue path that can be run in Proving Grounds.</w:t>
      </w:r>
    </w:p>
    <w:p>
      <w:pPr>
        <w:pStyle w:val="ListBullet"/>
        <w:spacing w:after="50"/>
      </w:pPr>
      <w:r>
        <w:t>Include at least one player-facing secret so GM/player visibility can be demonstrated.</w:t>
      </w:r>
    </w:p>
    <w:p>
      <w:pPr>
        <w:pStyle w:val="ListBullet"/>
        <w:spacing w:after="50"/>
      </w:pPr>
      <w:r>
        <w:t>Include one custom schema type so the paid schema tooling has a useful screenshot.</w:t>
      </w:r>
    </w:p>
    <w:p>
      <w:pPr>
        <w:pStyle w:val="Heading1"/>
      </w:pPr>
      <w:r>
        <w:t>10. Image, logo and graphic asset requirements</w:t>
      </w:r>
    </w:p>
    <w:p>
      <w:pPr>
        <w:pStyle w:val="Heading2"/>
      </w:pPr>
      <w:r>
        <w:t>10.1 Mimir logo system</w:t>
      </w:r>
    </w:p>
    <w:p>
      <w:r>
        <w:t>The current website uses `assets/logos/mimir-mark.png`. Replace or supplement it when the new Mimir logo is final. The agreed logo direction is a modern overhead view of the Well of Mímir: bold concentric circular forms / descending rings representing depth, memory, accumulated knowledge and insight, with a subtle M only if it occurs naturally.</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016"/>
            <w:tcMar>
              <w:top w:w="75" w:type="dxa"/>
              <w:start w:w="80" w:type="dxa"/>
              <w:bottom w:w="75" w:type="dxa"/>
              <w:end w:w="80" w:type="dxa"/>
            </w:tcMar>
            <w:vAlign w:val="top"/>
            <w:shd w:fill="17324D"/>
          </w:tcPr>
          <w:p>
            <w:pPr>
              <w:spacing w:after="30"/>
            </w:pPr>
            <w:r>
              <w:rPr>
                <w:rFonts w:ascii="Aptos" w:hAnsi="Aptos"/>
                <w:b/>
                <w:color w:val="FFFFFF"/>
                <w:sz w:val="16"/>
              </w:rPr>
              <w:t>Asset</w:t>
            </w:r>
          </w:p>
        </w:tc>
        <w:tc>
          <w:tcPr>
            <w:tcW w:type="dxa" w:w="4032"/>
            <w:tcMar>
              <w:top w:w="75" w:type="dxa"/>
              <w:start w:w="80" w:type="dxa"/>
              <w:bottom w:w="75" w:type="dxa"/>
              <w:end w:w="80" w:type="dxa"/>
            </w:tcMar>
            <w:vAlign w:val="top"/>
            <w:shd w:fill="17324D"/>
          </w:tcPr>
          <w:p>
            <w:pPr>
              <w:spacing w:after="30"/>
            </w:pPr>
            <w:r>
              <w:rPr>
                <w:rFonts w:ascii="Aptos" w:hAnsi="Aptos"/>
                <w:b/>
                <w:color w:val="FFFFFF"/>
                <w:sz w:val="16"/>
              </w:rPr>
              <w:t>Requirement</w:t>
            </w:r>
          </w:p>
        </w:tc>
        <w:tc>
          <w:tcPr>
            <w:tcW w:type="dxa" w:w="2448"/>
            <w:tcMar>
              <w:top w:w="75" w:type="dxa"/>
              <w:start w:w="80" w:type="dxa"/>
              <w:bottom w:w="75" w:type="dxa"/>
              <w:end w:w="80" w:type="dxa"/>
            </w:tcMar>
            <w:vAlign w:val="top"/>
            <w:shd w:fill="17324D"/>
          </w:tcPr>
          <w:p>
            <w:pPr>
              <w:spacing w:after="30"/>
            </w:pPr>
            <w:r>
              <w:rPr>
                <w:rFonts w:ascii="Aptos" w:hAnsi="Aptos"/>
                <w:b/>
                <w:color w:val="FFFFFF"/>
                <w:sz w:val="16"/>
              </w:rPr>
              <w:t>Formats / sizes</w:t>
            </w:r>
          </w:p>
        </w:tc>
        <w:tc>
          <w:tcPr>
            <w:tcW w:type="dxa" w:w="2160"/>
            <w:tcMar>
              <w:top w:w="75" w:type="dxa"/>
              <w:start w:w="80" w:type="dxa"/>
              <w:bottom w:w="75" w:type="dxa"/>
              <w:end w:w="80" w:type="dxa"/>
            </w:tcMar>
            <w:vAlign w:val="top"/>
            <w:shd w:fill="17324D"/>
          </w:tcPr>
          <w:p>
            <w:pPr>
              <w:spacing w:after="30"/>
            </w:pPr>
            <w:r>
              <w:rPr>
                <w:rFonts w:ascii="Aptos" w:hAnsi="Aptos"/>
                <w:b/>
                <w:color w:val="FFFFFF"/>
                <w:sz w:val="16"/>
              </w:rPr>
              <w:t>Use</w:t>
            </w:r>
          </w:p>
        </w:tc>
      </w:tr>
      <w:tr>
        <w:trPr>
          <w:cantSplit/>
        </w:trPr>
        <w:tc>
          <w:tcPr>
            <w:tcW w:type="dxa" w:w="2016"/>
            <w:tcMar>
              <w:top w:w="75" w:type="dxa"/>
              <w:start w:w="80" w:type="dxa"/>
              <w:bottom w:w="75" w:type="dxa"/>
              <w:end w:w="80" w:type="dxa"/>
            </w:tcMar>
            <w:vAlign w:val="top"/>
          </w:tcPr>
          <w:p>
            <w:pPr>
              <w:spacing w:after="30"/>
            </w:pPr>
            <w:r>
              <w:rPr>
                <w:rFonts w:ascii="Aptos" w:hAnsi="Aptos"/>
                <w:sz w:val="16"/>
              </w:rPr>
              <w:t>Master Mimir mark</w:t>
            </w:r>
          </w:p>
        </w:tc>
        <w:tc>
          <w:tcPr>
            <w:tcW w:type="dxa" w:w="4032"/>
            <w:tcMar>
              <w:top w:w="75" w:type="dxa"/>
              <w:start w:w="80" w:type="dxa"/>
              <w:bottom w:w="75" w:type="dxa"/>
              <w:end w:w="80" w:type="dxa"/>
            </w:tcMar>
            <w:vAlign w:val="top"/>
          </w:tcPr>
          <w:p>
            <w:pPr>
              <w:spacing w:after="30"/>
            </w:pPr>
            <w:r>
              <w:rPr>
                <w:rFonts w:ascii="Aptos" w:hAnsi="Aptos"/>
                <w:sz w:val="16"/>
              </w:rPr>
              <w:t>Simple well-from-above symbol; readable at 16×16.</w:t>
            </w:r>
          </w:p>
        </w:tc>
        <w:tc>
          <w:tcPr>
            <w:tcW w:type="dxa" w:w="2448"/>
            <w:tcMar>
              <w:top w:w="75" w:type="dxa"/>
              <w:start w:w="80" w:type="dxa"/>
              <w:bottom w:w="75" w:type="dxa"/>
              <w:end w:w="80" w:type="dxa"/>
            </w:tcMar>
            <w:vAlign w:val="top"/>
          </w:tcPr>
          <w:p>
            <w:pPr>
              <w:spacing w:after="30"/>
            </w:pPr>
            <w:r>
              <w:rPr>
                <w:rFonts w:ascii="Aptos" w:hAnsi="Aptos"/>
                <w:sz w:val="16"/>
              </w:rPr>
              <w:t>SVG master + transparent PNG exports.</w:t>
            </w:r>
          </w:p>
        </w:tc>
        <w:tc>
          <w:tcPr>
            <w:tcW w:type="dxa" w:w="2160"/>
            <w:tcMar>
              <w:top w:w="75" w:type="dxa"/>
              <w:start w:w="80" w:type="dxa"/>
              <w:bottom w:w="75" w:type="dxa"/>
              <w:end w:w="80" w:type="dxa"/>
            </w:tcMar>
            <w:vAlign w:val="top"/>
          </w:tcPr>
          <w:p>
            <w:pPr>
              <w:spacing w:after="30"/>
            </w:pPr>
            <w:r>
              <w:rPr>
                <w:rFonts w:ascii="Aptos" w:hAnsi="Aptos"/>
                <w:sz w:val="16"/>
              </w:rPr>
              <w:t>Nav, app, website, social.</w:t>
            </w:r>
          </w:p>
        </w:tc>
      </w:tr>
      <w:tr>
        <w:trPr>
          <w:cantSplit/>
        </w:trPr>
        <w:tc>
          <w:tcPr>
            <w:tcW w:type="dxa" w:w="2016"/>
            <w:tcMar>
              <w:top w:w="75" w:type="dxa"/>
              <w:start w:w="80" w:type="dxa"/>
              <w:bottom w:w="75" w:type="dxa"/>
              <w:end w:w="80" w:type="dxa"/>
            </w:tcMar>
            <w:vAlign w:val="top"/>
            <w:shd w:fill="F8FAFC"/>
          </w:tcPr>
          <w:p>
            <w:pPr>
              <w:spacing w:after="30"/>
            </w:pPr>
            <w:r>
              <w:rPr>
                <w:rFonts w:ascii="Aptos" w:hAnsi="Aptos"/>
                <w:sz w:val="16"/>
              </w:rPr>
              <w:t>Mimir wordmark</w:t>
            </w:r>
          </w:p>
        </w:tc>
        <w:tc>
          <w:tcPr>
            <w:tcW w:type="dxa" w:w="4032"/>
            <w:tcMar>
              <w:top w:w="75" w:type="dxa"/>
              <w:start w:w="80" w:type="dxa"/>
              <w:bottom w:w="75" w:type="dxa"/>
              <w:end w:w="80" w:type="dxa"/>
            </w:tcMar>
            <w:vAlign w:val="top"/>
            <w:shd w:fill="F8FAFC"/>
          </w:tcPr>
          <w:p>
            <w:pPr>
              <w:spacing w:after="30"/>
            </w:pPr>
            <w:r>
              <w:rPr>
                <w:rFonts w:ascii="Aptos" w:hAnsi="Aptos"/>
                <w:sz w:val="16"/>
              </w:rPr>
              <w:t>Mark + Mimir wordmark.</w:t>
            </w:r>
          </w:p>
        </w:tc>
        <w:tc>
          <w:tcPr>
            <w:tcW w:type="dxa" w:w="2448"/>
            <w:tcMar>
              <w:top w:w="75" w:type="dxa"/>
              <w:start w:w="80" w:type="dxa"/>
              <w:bottom w:w="75" w:type="dxa"/>
              <w:end w:w="80" w:type="dxa"/>
            </w:tcMar>
            <w:vAlign w:val="top"/>
            <w:shd w:fill="F8FAFC"/>
          </w:tcPr>
          <w:p>
            <w:pPr>
              <w:spacing w:after="30"/>
            </w:pPr>
            <w:r>
              <w:rPr>
                <w:rFonts w:ascii="Aptos" w:hAnsi="Aptos"/>
                <w:sz w:val="16"/>
              </w:rPr>
              <w:t>SVG/PNG, horizontal.</w:t>
            </w:r>
          </w:p>
        </w:tc>
        <w:tc>
          <w:tcPr>
            <w:tcW w:type="dxa" w:w="2160"/>
            <w:tcMar>
              <w:top w:w="75" w:type="dxa"/>
              <w:start w:w="80" w:type="dxa"/>
              <w:bottom w:w="75" w:type="dxa"/>
              <w:end w:w="80" w:type="dxa"/>
            </w:tcMar>
            <w:vAlign w:val="top"/>
            <w:shd w:fill="F8FAFC"/>
          </w:tcPr>
          <w:p>
            <w:pPr>
              <w:spacing w:after="30"/>
            </w:pPr>
            <w:r>
              <w:rPr>
                <w:rFonts w:ascii="Aptos" w:hAnsi="Aptos"/>
                <w:sz w:val="16"/>
              </w:rPr>
              <w:t>Hero/footer/press.</w:t>
            </w:r>
          </w:p>
        </w:tc>
      </w:tr>
      <w:tr>
        <w:trPr>
          <w:cantSplit/>
        </w:trPr>
        <w:tc>
          <w:tcPr>
            <w:tcW w:type="dxa" w:w="2016"/>
            <w:tcMar>
              <w:top w:w="75" w:type="dxa"/>
              <w:start w:w="80" w:type="dxa"/>
              <w:bottom w:w="75" w:type="dxa"/>
              <w:end w:w="80" w:type="dxa"/>
            </w:tcMar>
            <w:vAlign w:val="top"/>
          </w:tcPr>
          <w:p>
            <w:pPr>
              <w:spacing w:after="30"/>
            </w:pPr>
            <w:r>
              <w:rPr>
                <w:rFonts w:ascii="Aptos" w:hAnsi="Aptos"/>
                <w:sz w:val="16"/>
              </w:rPr>
              <w:t>Endorsed lockup</w:t>
            </w:r>
          </w:p>
        </w:tc>
        <w:tc>
          <w:tcPr>
            <w:tcW w:type="dxa" w:w="4032"/>
            <w:tcMar>
              <w:top w:w="75" w:type="dxa"/>
              <w:start w:w="80" w:type="dxa"/>
              <w:bottom w:w="75" w:type="dxa"/>
              <w:end w:w="80" w:type="dxa"/>
            </w:tcMar>
            <w:vAlign w:val="top"/>
          </w:tcPr>
          <w:p>
            <w:pPr>
              <w:spacing w:after="30"/>
            </w:pPr>
            <w:r>
              <w:rPr>
                <w:rFonts w:ascii="Aptos" w:hAnsi="Aptos"/>
                <w:sz w:val="16"/>
              </w:rPr>
              <w:t>Mimir by Shieldwall Games.</w:t>
            </w:r>
          </w:p>
        </w:tc>
        <w:tc>
          <w:tcPr>
            <w:tcW w:type="dxa" w:w="2448"/>
            <w:tcMar>
              <w:top w:w="75" w:type="dxa"/>
              <w:start w:w="80" w:type="dxa"/>
              <w:bottom w:w="75" w:type="dxa"/>
              <w:end w:w="80" w:type="dxa"/>
            </w:tcMar>
            <w:vAlign w:val="top"/>
          </w:tcPr>
          <w:p>
            <w:pPr>
              <w:spacing w:after="30"/>
            </w:pPr>
            <w:r>
              <w:rPr>
                <w:rFonts w:ascii="Aptos" w:hAnsi="Aptos"/>
                <w:sz w:val="16"/>
              </w:rPr>
              <w:t>SVG/PNG, horizontal + stacked if needed.</w:t>
            </w:r>
          </w:p>
        </w:tc>
        <w:tc>
          <w:tcPr>
            <w:tcW w:type="dxa" w:w="2160"/>
            <w:tcMar>
              <w:top w:w="75" w:type="dxa"/>
              <w:start w:w="80" w:type="dxa"/>
              <w:bottom w:w="75" w:type="dxa"/>
              <w:end w:w="80" w:type="dxa"/>
            </w:tcMar>
            <w:vAlign w:val="top"/>
          </w:tcPr>
          <w:p>
            <w:pPr>
              <w:spacing w:after="30"/>
            </w:pPr>
            <w:r>
              <w:rPr>
                <w:rFonts w:ascii="Aptos" w:hAnsi="Aptos"/>
                <w:sz w:val="16"/>
              </w:rPr>
              <w:t>Marketing, press, partner placements.</w:t>
            </w:r>
          </w:p>
        </w:tc>
      </w:tr>
      <w:tr>
        <w:trPr>
          <w:cantSplit/>
        </w:trPr>
        <w:tc>
          <w:tcPr>
            <w:tcW w:type="dxa" w:w="2016"/>
            <w:tcMar>
              <w:top w:w="75" w:type="dxa"/>
              <w:start w:w="80" w:type="dxa"/>
              <w:bottom w:w="75" w:type="dxa"/>
              <w:end w:w="80" w:type="dxa"/>
            </w:tcMar>
            <w:vAlign w:val="top"/>
            <w:shd w:fill="F8FAFC"/>
          </w:tcPr>
          <w:p>
            <w:pPr>
              <w:spacing w:after="30"/>
            </w:pPr>
            <w:r>
              <w:rPr>
                <w:rFonts w:ascii="Aptos" w:hAnsi="Aptos"/>
                <w:sz w:val="16"/>
              </w:rPr>
              <w:t>Monochrome variants</w:t>
            </w:r>
          </w:p>
        </w:tc>
        <w:tc>
          <w:tcPr>
            <w:tcW w:type="dxa" w:w="4032"/>
            <w:tcMar>
              <w:top w:w="75" w:type="dxa"/>
              <w:start w:w="80" w:type="dxa"/>
              <w:bottom w:w="75" w:type="dxa"/>
              <w:end w:w="80" w:type="dxa"/>
            </w:tcMar>
            <w:vAlign w:val="top"/>
            <w:shd w:fill="F8FAFC"/>
          </w:tcPr>
          <w:p>
            <w:pPr>
              <w:spacing w:after="30"/>
            </w:pPr>
            <w:r>
              <w:rPr>
                <w:rFonts w:ascii="Aptos" w:hAnsi="Aptos"/>
                <w:sz w:val="16"/>
              </w:rPr>
              <w:t>Light and dark single-colour marks.</w:t>
            </w:r>
          </w:p>
        </w:tc>
        <w:tc>
          <w:tcPr>
            <w:tcW w:type="dxa" w:w="2448"/>
            <w:tcMar>
              <w:top w:w="75" w:type="dxa"/>
              <w:start w:w="80" w:type="dxa"/>
              <w:bottom w:w="75" w:type="dxa"/>
              <w:end w:w="80" w:type="dxa"/>
            </w:tcMar>
            <w:vAlign w:val="top"/>
            <w:shd w:fill="F8FAFC"/>
          </w:tcPr>
          <w:p>
            <w:pPr>
              <w:spacing w:after="30"/>
            </w:pPr>
            <w:r>
              <w:rPr>
                <w:rFonts w:ascii="Aptos" w:hAnsi="Aptos"/>
                <w:sz w:val="16"/>
              </w:rPr>
              <w:t>SVG/PNG.</w:t>
            </w:r>
          </w:p>
        </w:tc>
        <w:tc>
          <w:tcPr>
            <w:tcW w:type="dxa" w:w="2160"/>
            <w:tcMar>
              <w:top w:w="75" w:type="dxa"/>
              <w:start w:w="80" w:type="dxa"/>
              <w:bottom w:w="75" w:type="dxa"/>
              <w:end w:w="80" w:type="dxa"/>
            </w:tcMar>
            <w:vAlign w:val="top"/>
            <w:shd w:fill="F8FAFC"/>
          </w:tcPr>
          <w:p>
            <w:pPr>
              <w:spacing w:after="30"/>
            </w:pPr>
            <w:r>
              <w:rPr>
                <w:rFonts w:ascii="Aptos" w:hAnsi="Aptos"/>
                <w:sz w:val="16"/>
              </w:rPr>
              <w:t>Dark/light backgrounds.</w:t>
            </w:r>
          </w:p>
        </w:tc>
      </w:tr>
      <w:tr>
        <w:trPr>
          <w:cantSplit/>
        </w:trPr>
        <w:tc>
          <w:tcPr>
            <w:tcW w:type="dxa" w:w="2016"/>
            <w:tcMar>
              <w:top w:w="75" w:type="dxa"/>
              <w:start w:w="80" w:type="dxa"/>
              <w:bottom w:w="75" w:type="dxa"/>
              <w:end w:w="80" w:type="dxa"/>
            </w:tcMar>
            <w:vAlign w:val="top"/>
          </w:tcPr>
          <w:p>
            <w:pPr>
              <w:spacing w:after="30"/>
            </w:pPr>
            <w:r>
              <w:rPr>
                <w:rFonts w:ascii="Aptos" w:hAnsi="Aptos"/>
                <w:sz w:val="16"/>
              </w:rPr>
              <w:t>Favicon set</w:t>
            </w:r>
          </w:p>
        </w:tc>
        <w:tc>
          <w:tcPr>
            <w:tcW w:type="dxa" w:w="4032"/>
            <w:tcMar>
              <w:top w:w="75" w:type="dxa"/>
              <w:start w:w="80" w:type="dxa"/>
              <w:bottom w:w="75" w:type="dxa"/>
              <w:end w:w="80" w:type="dxa"/>
            </w:tcMar>
            <w:vAlign w:val="top"/>
          </w:tcPr>
          <w:p>
            <w:pPr>
              <w:spacing w:after="30"/>
            </w:pPr>
            <w:r>
              <w:rPr>
                <w:rFonts w:ascii="Aptos" w:hAnsi="Aptos"/>
                <w:sz w:val="16"/>
              </w:rPr>
              <w:t>Simplified mark, no fine detail.</w:t>
            </w:r>
          </w:p>
        </w:tc>
        <w:tc>
          <w:tcPr>
            <w:tcW w:type="dxa" w:w="2448"/>
            <w:tcMar>
              <w:top w:w="75" w:type="dxa"/>
              <w:start w:w="80" w:type="dxa"/>
              <w:bottom w:w="75" w:type="dxa"/>
              <w:end w:w="80" w:type="dxa"/>
            </w:tcMar>
            <w:vAlign w:val="top"/>
          </w:tcPr>
          <w:p>
            <w:pPr>
              <w:spacing w:after="30"/>
            </w:pPr>
            <w:r>
              <w:rPr>
                <w:rFonts w:ascii="Aptos" w:hAnsi="Aptos"/>
                <w:sz w:val="16"/>
              </w:rPr>
              <w:t>16×16, 32×32, 64×64, ICO.</w:t>
            </w:r>
          </w:p>
        </w:tc>
        <w:tc>
          <w:tcPr>
            <w:tcW w:type="dxa" w:w="2160"/>
            <w:tcMar>
              <w:top w:w="75" w:type="dxa"/>
              <w:start w:w="80" w:type="dxa"/>
              <w:bottom w:w="75" w:type="dxa"/>
              <w:end w:w="80" w:type="dxa"/>
            </w:tcMar>
            <w:vAlign w:val="top"/>
          </w:tcPr>
          <w:p>
            <w:pPr>
              <w:spacing w:after="30"/>
            </w:pPr>
            <w:r>
              <w:rPr>
                <w:rFonts w:ascii="Aptos" w:hAnsi="Aptos"/>
                <w:sz w:val="16"/>
              </w:rPr>
              <w:t>Browser favicon.</w:t>
            </w:r>
          </w:p>
        </w:tc>
      </w:tr>
      <w:tr>
        <w:trPr>
          <w:cantSplit/>
        </w:trPr>
        <w:tc>
          <w:tcPr>
            <w:tcW w:type="dxa" w:w="2016"/>
            <w:tcMar>
              <w:top w:w="75" w:type="dxa"/>
              <w:start w:w="80" w:type="dxa"/>
              <w:bottom w:w="75" w:type="dxa"/>
              <w:end w:w="80" w:type="dxa"/>
            </w:tcMar>
            <w:vAlign w:val="top"/>
            <w:shd w:fill="F8FAFC"/>
          </w:tcPr>
          <w:p>
            <w:pPr>
              <w:spacing w:after="30"/>
            </w:pPr>
            <w:r>
              <w:rPr>
                <w:rFonts w:ascii="Aptos" w:hAnsi="Aptos"/>
                <w:sz w:val="16"/>
              </w:rPr>
              <w:t>App/web icon set</w:t>
            </w:r>
          </w:p>
        </w:tc>
        <w:tc>
          <w:tcPr>
            <w:tcW w:type="dxa" w:w="4032"/>
            <w:tcMar>
              <w:top w:w="75" w:type="dxa"/>
              <w:start w:w="80" w:type="dxa"/>
              <w:bottom w:w="75" w:type="dxa"/>
              <w:end w:w="80" w:type="dxa"/>
            </w:tcMar>
            <w:vAlign w:val="top"/>
            <w:shd w:fill="F8FAFC"/>
          </w:tcPr>
          <w:p>
            <w:pPr>
              <w:spacing w:after="30"/>
            </w:pPr>
            <w:r>
              <w:rPr>
                <w:rFonts w:ascii="Aptos" w:hAnsi="Aptos"/>
                <w:sz w:val="16"/>
              </w:rPr>
              <w:t>Full simplified mark.</w:t>
            </w:r>
          </w:p>
        </w:tc>
        <w:tc>
          <w:tcPr>
            <w:tcW w:type="dxa" w:w="2448"/>
            <w:tcMar>
              <w:top w:w="75" w:type="dxa"/>
              <w:start w:w="80" w:type="dxa"/>
              <w:bottom w:w="75" w:type="dxa"/>
              <w:end w:w="80" w:type="dxa"/>
            </w:tcMar>
            <w:vAlign w:val="top"/>
            <w:shd w:fill="F8FAFC"/>
          </w:tcPr>
          <w:p>
            <w:pPr>
              <w:spacing w:after="30"/>
            </w:pPr>
            <w:r>
              <w:rPr>
                <w:rFonts w:ascii="Aptos" w:hAnsi="Aptos"/>
                <w:sz w:val="16"/>
              </w:rPr>
              <w:t>192×192, 512×512 PNG.</w:t>
            </w:r>
          </w:p>
        </w:tc>
        <w:tc>
          <w:tcPr>
            <w:tcW w:type="dxa" w:w="2160"/>
            <w:tcMar>
              <w:top w:w="75" w:type="dxa"/>
              <w:start w:w="80" w:type="dxa"/>
              <w:bottom w:w="75" w:type="dxa"/>
              <w:end w:w="80" w:type="dxa"/>
            </w:tcMar>
            <w:vAlign w:val="top"/>
            <w:shd w:fill="F8FAFC"/>
          </w:tcPr>
          <w:p>
            <w:pPr>
              <w:spacing w:after="30"/>
            </w:pPr>
            <w:r>
              <w:rPr>
                <w:rFonts w:ascii="Aptos" w:hAnsi="Aptos"/>
                <w:sz w:val="16"/>
              </w:rPr>
              <w:t>Web manifest/apple touch/app uses.</w:t>
            </w:r>
          </w:p>
        </w:tc>
      </w:tr>
      <w:tr>
        <w:trPr>
          <w:cantSplit/>
        </w:trPr>
        <w:tc>
          <w:tcPr>
            <w:tcW w:type="dxa" w:w="2016"/>
            <w:tcMar>
              <w:top w:w="75" w:type="dxa"/>
              <w:start w:w="80" w:type="dxa"/>
              <w:bottom w:w="75" w:type="dxa"/>
              <w:end w:w="80" w:type="dxa"/>
            </w:tcMar>
            <w:vAlign w:val="top"/>
          </w:tcPr>
          <w:p>
            <w:pPr>
              <w:spacing w:after="30"/>
            </w:pPr>
            <w:r>
              <w:rPr>
                <w:rFonts w:ascii="Aptos" w:hAnsi="Aptos"/>
                <w:sz w:val="16"/>
              </w:rPr>
              <w:t>Social avatar</w:t>
            </w:r>
          </w:p>
        </w:tc>
        <w:tc>
          <w:tcPr>
            <w:tcW w:type="dxa" w:w="4032"/>
            <w:tcMar>
              <w:top w:w="75" w:type="dxa"/>
              <w:start w:w="80" w:type="dxa"/>
              <w:bottom w:w="75" w:type="dxa"/>
              <w:end w:w="80" w:type="dxa"/>
            </w:tcMar>
            <w:vAlign w:val="top"/>
          </w:tcPr>
          <w:p>
            <w:pPr>
              <w:spacing w:after="30"/>
            </w:pPr>
            <w:r>
              <w:rPr>
                <w:rFonts w:ascii="Aptos" w:hAnsi="Aptos"/>
                <w:sz w:val="16"/>
              </w:rPr>
              <w:t>Square mark with safe padding.</w:t>
            </w:r>
          </w:p>
        </w:tc>
        <w:tc>
          <w:tcPr>
            <w:tcW w:type="dxa" w:w="2448"/>
            <w:tcMar>
              <w:top w:w="75" w:type="dxa"/>
              <w:start w:w="80" w:type="dxa"/>
              <w:bottom w:w="75" w:type="dxa"/>
              <w:end w:w="80" w:type="dxa"/>
            </w:tcMar>
            <w:vAlign w:val="top"/>
          </w:tcPr>
          <w:p>
            <w:pPr>
              <w:spacing w:after="30"/>
            </w:pPr>
            <w:r>
              <w:rPr>
                <w:rFonts w:ascii="Aptos" w:hAnsi="Aptos"/>
                <w:sz w:val="16"/>
              </w:rPr>
              <w:t>1024×1024 master.</w:t>
            </w:r>
          </w:p>
        </w:tc>
        <w:tc>
          <w:tcPr>
            <w:tcW w:type="dxa" w:w="2160"/>
            <w:tcMar>
              <w:top w:w="75" w:type="dxa"/>
              <w:start w:w="80" w:type="dxa"/>
              <w:bottom w:w="75" w:type="dxa"/>
              <w:end w:w="80" w:type="dxa"/>
            </w:tcMar>
            <w:vAlign w:val="top"/>
          </w:tcPr>
          <w:p>
            <w:pPr>
              <w:spacing w:after="30"/>
            </w:pPr>
            <w:r>
              <w:rPr>
                <w:rFonts w:ascii="Aptos" w:hAnsi="Aptos"/>
                <w:sz w:val="16"/>
              </w:rPr>
              <w:t>Social accounts.</w:t>
            </w:r>
          </w:p>
        </w:tc>
      </w:tr>
    </w:tbl>
    <w:p>
      <w:pPr>
        <w:pStyle w:val="Heading2"/>
      </w:pPr>
      <w:r>
        <w:t>10.2 Required website graphic/image assets</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448"/>
            <w:tcMar>
              <w:top w:w="75" w:type="dxa"/>
              <w:start w:w="80" w:type="dxa"/>
              <w:bottom w:w="75" w:type="dxa"/>
              <w:end w:w="80" w:type="dxa"/>
            </w:tcMar>
            <w:vAlign w:val="top"/>
            <w:shd w:fill="17324D"/>
          </w:tcPr>
          <w:p>
            <w:pPr>
              <w:spacing w:after="30"/>
            </w:pPr>
            <w:r>
              <w:rPr>
                <w:rFonts w:ascii="Aptos" w:hAnsi="Aptos"/>
                <w:b/>
                <w:color w:val="FFFFFF"/>
                <w:sz w:val="15"/>
              </w:rPr>
              <w:t>Asset</w:t>
            </w:r>
          </w:p>
        </w:tc>
        <w:tc>
          <w:tcPr>
            <w:tcW w:type="dxa" w:w="1800"/>
            <w:tcMar>
              <w:top w:w="75" w:type="dxa"/>
              <w:start w:w="80" w:type="dxa"/>
              <w:bottom w:w="75" w:type="dxa"/>
              <w:end w:w="80" w:type="dxa"/>
            </w:tcMar>
            <w:vAlign w:val="top"/>
            <w:shd w:fill="17324D"/>
          </w:tcPr>
          <w:p>
            <w:pPr>
              <w:spacing w:after="30"/>
            </w:pPr>
            <w:r>
              <w:rPr>
                <w:rFonts w:ascii="Aptos" w:hAnsi="Aptos"/>
                <w:b/>
                <w:color w:val="FFFFFF"/>
                <w:sz w:val="15"/>
              </w:rPr>
              <w:t>Priority</w:t>
            </w:r>
          </w:p>
        </w:tc>
        <w:tc>
          <w:tcPr>
            <w:tcW w:type="dxa" w:w="4464"/>
            <w:tcMar>
              <w:top w:w="75" w:type="dxa"/>
              <w:start w:w="80" w:type="dxa"/>
              <w:bottom w:w="75" w:type="dxa"/>
              <w:end w:w="80" w:type="dxa"/>
            </w:tcMar>
            <w:vAlign w:val="top"/>
            <w:shd w:fill="17324D"/>
          </w:tcPr>
          <w:p>
            <w:pPr>
              <w:spacing w:after="30"/>
            </w:pPr>
            <w:r>
              <w:rPr>
                <w:rFonts w:ascii="Aptos" w:hAnsi="Aptos"/>
                <w:b/>
                <w:color w:val="FFFFFF"/>
                <w:sz w:val="15"/>
              </w:rPr>
              <w:t>Brief</w:t>
            </w:r>
          </w:p>
        </w:tc>
        <w:tc>
          <w:tcPr>
            <w:tcW w:type="dxa" w:w="2880"/>
            <w:tcMar>
              <w:top w:w="75" w:type="dxa"/>
              <w:start w:w="80" w:type="dxa"/>
              <w:bottom w:w="75" w:type="dxa"/>
              <w:end w:w="80" w:type="dxa"/>
            </w:tcMar>
            <w:vAlign w:val="top"/>
            <w:shd w:fill="17324D"/>
          </w:tcPr>
          <w:p>
            <w:pPr>
              <w:spacing w:after="30"/>
            </w:pPr>
            <w:r>
              <w:rPr>
                <w:rFonts w:ascii="Aptos" w:hAnsi="Aptos"/>
                <w:b/>
                <w:color w:val="FFFFFF"/>
                <w:sz w:val="15"/>
              </w:rPr>
              <w:t>Notes</w:t>
            </w:r>
          </w:p>
        </w:tc>
      </w:tr>
      <w:tr>
        <w:trPr>
          <w:cantSplit/>
        </w:trPr>
        <w:tc>
          <w:tcPr>
            <w:tcW w:type="dxa" w:w="2448"/>
            <w:tcMar>
              <w:top w:w="75" w:type="dxa"/>
              <w:start w:w="80" w:type="dxa"/>
              <w:bottom w:w="75" w:type="dxa"/>
              <w:end w:w="80" w:type="dxa"/>
            </w:tcMar>
            <w:vAlign w:val="top"/>
          </w:tcPr>
          <w:p>
            <w:pPr>
              <w:spacing w:after="30"/>
            </w:pPr>
            <w:r>
              <w:rPr>
                <w:rFonts w:ascii="Aptos" w:hAnsi="Aptos"/>
                <w:sz w:val="15"/>
              </w:rPr>
              <w:t>Open Graph / social preview</w:t>
            </w:r>
          </w:p>
        </w:tc>
        <w:tc>
          <w:tcPr>
            <w:tcW w:type="dxa" w:w="1800"/>
            <w:tcMar>
              <w:top w:w="75" w:type="dxa"/>
              <w:start w:w="80" w:type="dxa"/>
              <w:bottom w:w="75" w:type="dxa"/>
              <w:end w:w="80" w:type="dxa"/>
            </w:tcMar>
            <w:vAlign w:val="top"/>
          </w:tcPr>
          <w:p>
            <w:pPr>
              <w:spacing w:after="30"/>
            </w:pPr>
            <w:r>
              <w:rPr>
                <w:rFonts w:ascii="Aptos" w:hAnsi="Aptos"/>
                <w:sz w:val="15"/>
              </w:rPr>
              <w:t>SHORT TERM</w:t>
            </w:r>
          </w:p>
        </w:tc>
        <w:tc>
          <w:tcPr>
            <w:tcW w:type="dxa" w:w="4464"/>
            <w:tcMar>
              <w:top w:w="75" w:type="dxa"/>
              <w:start w:w="80" w:type="dxa"/>
              <w:bottom w:w="75" w:type="dxa"/>
              <w:end w:w="80" w:type="dxa"/>
            </w:tcMar>
            <w:vAlign w:val="top"/>
          </w:tcPr>
          <w:p>
            <w:pPr>
              <w:spacing w:after="30"/>
            </w:pPr>
            <w:r>
              <w:rPr>
                <w:rFonts w:ascii="Aptos" w:hAnsi="Aptos"/>
                <w:sz w:val="15"/>
              </w:rPr>
              <w:t>1200×630 Mimir branded image with logo, a clean UI crop and short worldbuilding proposition.</w:t>
            </w:r>
          </w:p>
        </w:tc>
        <w:tc>
          <w:tcPr>
            <w:tcW w:type="dxa" w:w="2880"/>
            <w:tcMar>
              <w:top w:w="75" w:type="dxa"/>
              <w:start w:w="80" w:type="dxa"/>
              <w:bottom w:w="75" w:type="dxa"/>
              <w:end w:w="80" w:type="dxa"/>
            </w:tcMar>
            <w:vAlign w:val="top"/>
          </w:tcPr>
          <w:p>
            <w:pPr>
              <w:spacing w:after="30"/>
            </w:pPr>
            <w:r>
              <w:rPr>
                <w:rFonts w:ascii="Aptos" w:hAnsi="Aptos"/>
                <w:sz w:val="15"/>
              </w:rPr>
              <w:t>Current og:image is blank in the page source.</w:t>
            </w:r>
          </w:p>
        </w:tc>
      </w:tr>
      <w:tr>
        <w:trPr>
          <w:cantSplit/>
        </w:trPr>
        <w:tc>
          <w:tcPr>
            <w:tcW w:type="dxa" w:w="2448"/>
            <w:tcMar>
              <w:top w:w="75" w:type="dxa"/>
              <w:start w:w="80" w:type="dxa"/>
              <w:bottom w:w="75" w:type="dxa"/>
              <w:end w:w="80" w:type="dxa"/>
            </w:tcMar>
            <w:vAlign w:val="top"/>
            <w:shd w:fill="F8FAFC"/>
          </w:tcPr>
          <w:p>
            <w:pPr>
              <w:spacing w:after="30"/>
            </w:pPr>
            <w:r>
              <w:rPr>
                <w:rFonts w:ascii="Aptos" w:hAnsi="Aptos"/>
                <w:sz w:val="15"/>
              </w:rPr>
              <w:t>Hero visual</w:t>
            </w:r>
          </w:p>
        </w:tc>
        <w:tc>
          <w:tcPr>
            <w:tcW w:type="dxa" w:w="1800"/>
            <w:tcMar>
              <w:top w:w="75" w:type="dxa"/>
              <w:start w:w="80" w:type="dxa"/>
              <w:bottom w:w="75" w:type="dxa"/>
              <w:end w:w="80" w:type="dxa"/>
            </w:tcMar>
            <w:vAlign w:val="top"/>
            <w:shd w:fill="F8FAFC"/>
          </w:tcPr>
          <w:p>
            <w:pPr>
              <w:spacing w:after="30"/>
            </w:pPr>
            <w:r>
              <w:rPr>
                <w:rFonts w:ascii="Aptos" w:hAnsi="Aptos"/>
                <w:sz w:val="15"/>
              </w:rPr>
              <w:t>SHORT TERM</w:t>
            </w:r>
          </w:p>
        </w:tc>
        <w:tc>
          <w:tcPr>
            <w:tcW w:type="dxa" w:w="4464"/>
            <w:tcMar>
              <w:top w:w="75" w:type="dxa"/>
              <w:start w:w="80" w:type="dxa"/>
              <w:bottom w:w="75" w:type="dxa"/>
              <w:end w:w="80" w:type="dxa"/>
            </w:tcMar>
            <w:vAlign w:val="top"/>
            <w:shd w:fill="F8FAFC"/>
          </w:tcPr>
          <w:p>
            <w:pPr>
              <w:spacing w:after="30"/>
            </w:pPr>
            <w:r>
              <w:rPr>
                <w:rFonts w:ascii="Aptos" w:hAnsi="Aptos"/>
                <w:sz w:val="15"/>
              </w:rPr>
              <w:t>Primary UI screenshot or screenshot-led composition.</w:t>
            </w:r>
          </w:p>
        </w:tc>
        <w:tc>
          <w:tcPr>
            <w:tcW w:type="dxa" w:w="2880"/>
            <w:tcMar>
              <w:top w:w="75" w:type="dxa"/>
              <w:start w:w="80" w:type="dxa"/>
              <w:bottom w:w="75" w:type="dxa"/>
              <w:end w:w="80" w:type="dxa"/>
            </w:tcMar>
            <w:vAlign w:val="top"/>
            <w:shd w:fill="F8FAFC"/>
          </w:tcPr>
          <w:p>
            <w:pPr>
              <w:spacing w:after="30"/>
            </w:pPr>
            <w:r>
              <w:rPr>
                <w:rFonts w:ascii="Aptos" w:hAnsi="Aptos"/>
                <w:sz w:val="15"/>
              </w:rPr>
              <w:t>Current KernowKing character art should not remain the main proof plate.</w:t>
            </w:r>
          </w:p>
        </w:tc>
      </w:tr>
      <w:tr>
        <w:trPr>
          <w:cantSplit/>
        </w:trPr>
        <w:tc>
          <w:tcPr>
            <w:tcW w:type="dxa" w:w="2448"/>
            <w:tcMar>
              <w:top w:w="75" w:type="dxa"/>
              <w:start w:w="80" w:type="dxa"/>
              <w:bottom w:w="75" w:type="dxa"/>
              <w:end w:w="80" w:type="dxa"/>
            </w:tcMar>
            <w:vAlign w:val="top"/>
          </w:tcPr>
          <w:p>
            <w:pPr>
              <w:spacing w:after="30"/>
            </w:pPr>
            <w:r>
              <w:rPr>
                <w:rFonts w:ascii="Aptos" w:hAnsi="Aptos"/>
                <w:sz w:val="15"/>
              </w:rPr>
              <w:t>Decorative fantasy background</w:t>
            </w:r>
          </w:p>
        </w:tc>
        <w:tc>
          <w:tcPr>
            <w:tcW w:type="dxa" w:w="1800"/>
            <w:tcMar>
              <w:top w:w="75" w:type="dxa"/>
              <w:start w:w="80" w:type="dxa"/>
              <w:bottom w:w="75" w:type="dxa"/>
              <w:end w:w="80" w:type="dxa"/>
            </w:tcMar>
            <w:vAlign w:val="top"/>
          </w:tcPr>
          <w:p>
            <w:pPr>
              <w:spacing w:after="30"/>
            </w:pPr>
            <w:r>
              <w:rPr>
                <w:rFonts w:ascii="Aptos" w:hAnsi="Aptos"/>
                <w:sz w:val="15"/>
              </w:rPr>
              <w:t>OPTIONAL KEEP</w:t>
            </w:r>
          </w:p>
        </w:tc>
        <w:tc>
          <w:tcPr>
            <w:tcW w:type="dxa" w:w="4464"/>
            <w:tcMar>
              <w:top w:w="75" w:type="dxa"/>
              <w:start w:w="80" w:type="dxa"/>
              <w:bottom w:w="75" w:type="dxa"/>
              <w:end w:w="80" w:type="dxa"/>
            </w:tcMar>
            <w:vAlign w:val="top"/>
          </w:tcPr>
          <w:p>
            <w:pPr>
              <w:spacing w:after="30"/>
            </w:pPr>
            <w:r>
              <w:rPr>
                <w:rFonts w:ascii="Aptos" w:hAnsi="Aptos"/>
                <w:sz w:val="15"/>
              </w:rPr>
              <w:t>Avalon.png can remain as subtle atmospheric texture if it does not reduce UI readability.</w:t>
            </w:r>
          </w:p>
        </w:tc>
        <w:tc>
          <w:tcPr>
            <w:tcW w:type="dxa" w:w="2880"/>
            <w:tcMar>
              <w:top w:w="75" w:type="dxa"/>
              <w:start w:w="80" w:type="dxa"/>
              <w:bottom w:w="75" w:type="dxa"/>
              <w:end w:w="80" w:type="dxa"/>
            </w:tcMar>
            <w:vAlign w:val="top"/>
          </w:tcPr>
          <w:p>
            <w:pPr>
              <w:spacing w:after="30"/>
            </w:pPr>
            <w:r>
              <w:rPr>
                <w:rFonts w:ascii="Aptos" w:hAnsi="Aptos"/>
                <w:sz w:val="15"/>
              </w:rPr>
              <w:t>Decorative, not evidence.</w:t>
            </w:r>
          </w:p>
        </w:tc>
      </w:tr>
      <w:tr>
        <w:trPr>
          <w:cantSplit/>
        </w:trPr>
        <w:tc>
          <w:tcPr>
            <w:tcW w:type="dxa" w:w="2448"/>
            <w:tcMar>
              <w:top w:w="75" w:type="dxa"/>
              <w:start w:w="80" w:type="dxa"/>
              <w:bottom w:w="75" w:type="dxa"/>
              <w:end w:w="80" w:type="dxa"/>
            </w:tcMar>
            <w:vAlign w:val="top"/>
            <w:shd w:fill="F8FAFC"/>
          </w:tcPr>
          <w:p>
            <w:pPr>
              <w:spacing w:after="30"/>
            </w:pPr>
            <w:r>
              <w:rPr>
                <w:rFonts w:ascii="Aptos" w:hAnsi="Aptos"/>
                <w:sz w:val="15"/>
              </w:rPr>
              <w:t>How-it-works decorative art</w:t>
            </w:r>
          </w:p>
        </w:tc>
        <w:tc>
          <w:tcPr>
            <w:tcW w:type="dxa" w:w="1800"/>
            <w:tcMar>
              <w:top w:w="75" w:type="dxa"/>
              <w:start w:w="80" w:type="dxa"/>
              <w:bottom w:w="75" w:type="dxa"/>
              <w:end w:w="80" w:type="dxa"/>
            </w:tcMar>
            <w:vAlign w:val="top"/>
            <w:shd w:fill="F8FAFC"/>
          </w:tcPr>
          <w:p>
            <w:pPr>
              <w:spacing w:after="30"/>
            </w:pPr>
            <w:r>
              <w:rPr>
                <w:rFonts w:ascii="Aptos" w:hAnsi="Aptos"/>
                <w:sz w:val="15"/>
              </w:rPr>
              <w:t>REPLACE / REDUCE</w:t>
            </w:r>
          </w:p>
        </w:tc>
        <w:tc>
          <w:tcPr>
            <w:tcW w:type="dxa" w:w="4464"/>
            <w:tcMar>
              <w:top w:w="75" w:type="dxa"/>
              <w:start w:w="80" w:type="dxa"/>
              <w:bottom w:w="75" w:type="dxa"/>
              <w:end w:w="80" w:type="dxa"/>
            </w:tcMar>
            <w:vAlign w:val="top"/>
            <w:shd w:fill="F8FAFC"/>
          </w:tcPr>
          <w:p>
            <w:pPr>
              <w:spacing w:after="30"/>
            </w:pPr>
            <w:r>
              <w:rPr>
                <w:rFonts w:ascii="Aptos" w:hAnsi="Aptos"/>
                <w:sz w:val="15"/>
              </w:rPr>
              <w:t>Current Kernow.png should give way to UI sequence or be used only as a secondary divider.</w:t>
            </w:r>
          </w:p>
        </w:tc>
        <w:tc>
          <w:tcPr>
            <w:tcW w:type="dxa" w:w="2880"/>
            <w:tcMar>
              <w:top w:w="75" w:type="dxa"/>
              <w:start w:w="80" w:type="dxa"/>
              <w:bottom w:w="75" w:type="dxa"/>
              <w:end w:w="80" w:type="dxa"/>
            </w:tcMar>
            <w:vAlign w:val="top"/>
            <w:shd w:fill="F8FAFC"/>
          </w:tcPr>
          <w:p>
            <w:pPr>
              <w:spacing w:after="30"/>
            </w:pPr>
            <w:r>
              <w:rPr>
                <w:rFonts w:ascii="Aptos" w:hAnsi="Aptos"/>
                <w:sz w:val="15"/>
              </w:rPr>
              <w:t>Product should dominate.</w:t>
            </w:r>
          </w:p>
        </w:tc>
      </w:tr>
      <w:tr>
        <w:trPr>
          <w:cantSplit/>
        </w:trPr>
        <w:tc>
          <w:tcPr>
            <w:tcW w:type="dxa" w:w="2448"/>
            <w:tcMar>
              <w:top w:w="75" w:type="dxa"/>
              <w:start w:w="80" w:type="dxa"/>
              <w:bottom w:w="75" w:type="dxa"/>
              <w:end w:w="80" w:type="dxa"/>
            </w:tcMar>
            <w:vAlign w:val="top"/>
          </w:tcPr>
          <w:p>
            <w:pPr>
              <w:spacing w:after="30"/>
            </w:pPr>
            <w:r>
              <w:rPr>
                <w:rFonts w:ascii="Aptos" w:hAnsi="Aptos"/>
                <w:sz w:val="15"/>
              </w:rPr>
              <w:t>Norse pack family collage</w:t>
            </w:r>
          </w:p>
        </w:tc>
        <w:tc>
          <w:tcPr>
            <w:tcW w:type="dxa" w:w="1800"/>
            <w:tcMar>
              <w:top w:w="75" w:type="dxa"/>
              <w:start w:w="80" w:type="dxa"/>
              <w:bottom w:w="75" w:type="dxa"/>
              <w:end w:w="80" w:type="dxa"/>
            </w:tcMar>
            <w:vAlign w:val="top"/>
          </w:tcPr>
          <w:p>
            <w:pPr>
              <w:spacing w:after="30"/>
            </w:pPr>
            <w:r>
              <w:rPr>
                <w:rFonts w:ascii="Aptos" w:hAnsi="Aptos"/>
                <w:sz w:val="15"/>
              </w:rPr>
              <w:t>BETA / PACK LAUNCH</w:t>
            </w:r>
          </w:p>
        </w:tc>
        <w:tc>
          <w:tcPr>
            <w:tcW w:type="dxa" w:w="4464"/>
            <w:tcMar>
              <w:top w:w="75" w:type="dxa"/>
              <w:start w:w="80" w:type="dxa"/>
              <w:bottom w:w="75" w:type="dxa"/>
              <w:end w:w="80" w:type="dxa"/>
            </w:tcMar>
            <w:vAlign w:val="top"/>
          </w:tcPr>
          <w:p>
            <w:pPr>
              <w:spacing w:after="30"/>
            </w:pPr>
            <w:r>
              <w:rPr>
                <w:rFonts w:ascii="Aptos" w:hAnsi="Aptos"/>
                <w:sz w:val="15"/>
              </w:rPr>
              <w:t>Show several connected Norse entries/art plus in-app links between them.</w:t>
            </w:r>
          </w:p>
        </w:tc>
        <w:tc>
          <w:tcPr>
            <w:tcW w:type="dxa" w:w="2880"/>
            <w:tcMar>
              <w:top w:w="75" w:type="dxa"/>
              <w:start w:w="80" w:type="dxa"/>
              <w:bottom w:w="75" w:type="dxa"/>
              <w:end w:w="80" w:type="dxa"/>
            </w:tcMar>
            <w:vAlign w:val="top"/>
          </w:tcPr>
          <w:p>
            <w:pPr>
              <w:spacing w:after="30"/>
            </w:pPr>
            <w:r>
              <w:rPr>
                <w:rFonts w:ascii="Aptos" w:hAnsi="Aptos"/>
                <w:sz w:val="15"/>
              </w:rPr>
              <w:t>Proves content-pack model.</w:t>
            </w:r>
          </w:p>
        </w:tc>
      </w:tr>
      <w:tr>
        <w:trPr>
          <w:cantSplit/>
        </w:trPr>
        <w:tc>
          <w:tcPr>
            <w:tcW w:type="dxa" w:w="2448"/>
            <w:tcMar>
              <w:top w:w="75" w:type="dxa"/>
              <w:start w:w="80" w:type="dxa"/>
              <w:bottom w:w="75" w:type="dxa"/>
              <w:end w:w="80" w:type="dxa"/>
            </w:tcMar>
            <w:vAlign w:val="top"/>
            <w:shd w:fill="F8FAFC"/>
          </w:tcPr>
          <w:p>
            <w:pPr>
              <w:spacing w:after="30"/>
            </w:pPr>
            <w:r>
              <w:rPr>
                <w:rFonts w:ascii="Aptos" w:hAnsi="Aptos"/>
                <w:sz w:val="15"/>
              </w:rPr>
              <w:t>Fantasy RPG collection key art</w:t>
            </w:r>
          </w:p>
        </w:tc>
        <w:tc>
          <w:tcPr>
            <w:tcW w:type="dxa" w:w="1800"/>
            <w:tcMar>
              <w:top w:w="75" w:type="dxa"/>
              <w:start w:w="80" w:type="dxa"/>
              <w:bottom w:w="75" w:type="dxa"/>
              <w:end w:w="80" w:type="dxa"/>
            </w:tcMar>
            <w:vAlign w:val="top"/>
            <w:shd w:fill="F8FAFC"/>
          </w:tcPr>
          <w:p>
            <w:pPr>
              <w:spacing w:after="30"/>
            </w:pPr>
            <w:r>
              <w:rPr>
                <w:rFonts w:ascii="Aptos" w:hAnsi="Aptos"/>
                <w:sz w:val="15"/>
              </w:rPr>
              <w:t>KICKSTARTER</w:t>
            </w:r>
          </w:p>
        </w:tc>
        <w:tc>
          <w:tcPr>
            <w:tcW w:type="dxa" w:w="4464"/>
            <w:tcMar>
              <w:top w:w="75" w:type="dxa"/>
              <w:start w:w="80" w:type="dxa"/>
              <w:bottom w:w="75" w:type="dxa"/>
              <w:end w:w="80" w:type="dxa"/>
            </w:tcMar>
            <w:vAlign w:val="top"/>
            <w:shd w:fill="F8FAFC"/>
          </w:tcPr>
          <w:p>
            <w:pPr>
              <w:spacing w:after="30"/>
            </w:pPr>
            <w:r>
              <w:rPr>
                <w:rFonts w:ascii="Aptos" w:hAnsi="Aptos"/>
                <w:sz w:val="15"/>
              </w:rPr>
              <w:t>Broad original fantasy RPG composition plus in-app pack proof.</w:t>
            </w:r>
          </w:p>
        </w:tc>
        <w:tc>
          <w:tcPr>
            <w:tcW w:type="dxa" w:w="2880"/>
            <w:tcMar>
              <w:top w:w="75" w:type="dxa"/>
              <w:start w:w="80" w:type="dxa"/>
              <w:bottom w:w="75" w:type="dxa"/>
              <w:end w:w="80" w:type="dxa"/>
            </w:tcMar>
            <w:vAlign w:val="top"/>
            <w:shd w:fill="F8FAFC"/>
          </w:tcPr>
          <w:p>
            <w:pPr>
              <w:spacing w:after="30"/>
            </w:pPr>
            <w:r>
              <w:rPr>
                <w:rFonts w:ascii="Aptos" w:hAnsi="Aptos"/>
                <w:sz w:val="15"/>
              </w:rPr>
              <w:t>Only after campaign direction is locked.</w:t>
            </w:r>
          </w:p>
        </w:tc>
      </w:tr>
      <w:tr>
        <w:trPr>
          <w:cantSplit/>
        </w:trPr>
        <w:tc>
          <w:tcPr>
            <w:tcW w:type="dxa" w:w="2448"/>
            <w:tcMar>
              <w:top w:w="75" w:type="dxa"/>
              <w:start w:w="80" w:type="dxa"/>
              <w:bottom w:w="75" w:type="dxa"/>
              <w:end w:w="80" w:type="dxa"/>
            </w:tcMar>
            <w:vAlign w:val="top"/>
          </w:tcPr>
          <w:p>
            <w:pPr>
              <w:spacing w:after="30"/>
            </w:pPr>
            <w:r>
              <w:rPr>
                <w:rFonts w:ascii="Aptos" w:hAnsi="Aptos"/>
                <w:sz w:val="15"/>
              </w:rPr>
              <w:t>Cyberpunk collection key art</w:t>
            </w:r>
          </w:p>
        </w:tc>
        <w:tc>
          <w:tcPr>
            <w:tcW w:type="dxa" w:w="1800"/>
            <w:tcMar>
              <w:top w:w="75" w:type="dxa"/>
              <w:start w:w="80" w:type="dxa"/>
              <w:bottom w:w="75" w:type="dxa"/>
              <w:end w:w="80" w:type="dxa"/>
            </w:tcMar>
            <w:vAlign w:val="top"/>
          </w:tcPr>
          <w:p>
            <w:pPr>
              <w:spacing w:after="30"/>
            </w:pPr>
            <w:r>
              <w:rPr>
                <w:rFonts w:ascii="Aptos" w:hAnsi="Aptos"/>
                <w:sz w:val="15"/>
              </w:rPr>
              <w:t>KICKSTARTER STRETCH</w:t>
            </w:r>
          </w:p>
        </w:tc>
        <w:tc>
          <w:tcPr>
            <w:tcW w:type="dxa" w:w="4464"/>
            <w:tcMar>
              <w:top w:w="75" w:type="dxa"/>
              <w:start w:w="80" w:type="dxa"/>
              <w:bottom w:w="75" w:type="dxa"/>
              <w:end w:w="80" w:type="dxa"/>
            </w:tcMar>
            <w:vAlign w:val="top"/>
          </w:tcPr>
          <w:p>
            <w:pPr>
              <w:spacing w:after="30"/>
            </w:pPr>
            <w:r>
              <w:rPr>
                <w:rFonts w:ascii="Aptos" w:hAnsi="Aptos"/>
                <w:sz w:val="15"/>
              </w:rPr>
              <w:t>Original cyberpunk visual language, distinct from existing IP.</w:t>
            </w:r>
          </w:p>
        </w:tc>
        <w:tc>
          <w:tcPr>
            <w:tcW w:type="dxa" w:w="2880"/>
            <w:tcMar>
              <w:top w:w="75" w:type="dxa"/>
              <w:start w:w="80" w:type="dxa"/>
              <w:bottom w:w="75" w:type="dxa"/>
              <w:end w:w="80" w:type="dxa"/>
            </w:tcMar>
            <w:vAlign w:val="top"/>
          </w:tcPr>
          <w:p>
            <w:pPr>
              <w:spacing w:after="30"/>
            </w:pPr>
            <w:r>
              <w:rPr>
                <w:rFonts w:ascii="Aptos" w:hAnsi="Aptos"/>
                <w:sz w:val="15"/>
              </w:rPr>
              <w:t>Only if stretch is pre-costed.</w:t>
            </w:r>
          </w:p>
        </w:tc>
      </w:tr>
      <w:tr>
        <w:trPr>
          <w:cantSplit/>
        </w:trPr>
        <w:tc>
          <w:tcPr>
            <w:tcW w:type="dxa" w:w="2448"/>
            <w:tcMar>
              <w:top w:w="75" w:type="dxa"/>
              <w:start w:w="80" w:type="dxa"/>
              <w:bottom w:w="75" w:type="dxa"/>
              <w:end w:w="80" w:type="dxa"/>
            </w:tcMar>
            <w:vAlign w:val="top"/>
            <w:shd w:fill="F8FAFC"/>
          </w:tcPr>
          <w:p>
            <w:pPr>
              <w:spacing w:after="30"/>
            </w:pPr>
            <w:r>
              <w:rPr>
                <w:rFonts w:ascii="Aptos" w:hAnsi="Aptos"/>
                <w:sz w:val="15"/>
              </w:rPr>
              <w:t>Founder badge</w:t>
            </w:r>
          </w:p>
        </w:tc>
        <w:tc>
          <w:tcPr>
            <w:tcW w:type="dxa" w:w="1800"/>
            <w:tcMar>
              <w:top w:w="75" w:type="dxa"/>
              <w:start w:w="80" w:type="dxa"/>
              <w:bottom w:w="75" w:type="dxa"/>
              <w:end w:w="80" w:type="dxa"/>
            </w:tcMar>
            <w:vAlign w:val="top"/>
            <w:shd w:fill="F8FAFC"/>
          </w:tcPr>
          <w:p>
            <w:pPr>
              <w:spacing w:after="30"/>
            </w:pPr>
            <w:r>
              <w:rPr>
                <w:rFonts w:ascii="Aptos" w:hAnsi="Aptos"/>
                <w:sz w:val="15"/>
              </w:rPr>
              <w:t>BETA</w:t>
            </w:r>
          </w:p>
        </w:tc>
        <w:tc>
          <w:tcPr>
            <w:tcW w:type="dxa" w:w="4464"/>
            <w:tcMar>
              <w:top w:w="75" w:type="dxa"/>
              <w:start w:w="80" w:type="dxa"/>
              <w:bottom w:w="75" w:type="dxa"/>
              <w:end w:w="80" w:type="dxa"/>
            </w:tcMar>
            <w:vAlign w:val="top"/>
            <w:shd w:fill="F8FAFC"/>
          </w:tcPr>
          <w:p>
            <w:pPr>
              <w:spacing w:after="30"/>
            </w:pPr>
            <w:r>
              <w:rPr>
                <w:rFonts w:ascii="Aptos" w:hAnsi="Aptos"/>
                <w:sz w:val="15"/>
              </w:rPr>
              <w:t>Historical early-adopter badge.</w:t>
            </w:r>
          </w:p>
        </w:tc>
        <w:tc>
          <w:tcPr>
            <w:tcW w:type="dxa" w:w="2880"/>
            <w:tcMar>
              <w:top w:w="75" w:type="dxa"/>
              <w:start w:w="80" w:type="dxa"/>
              <w:bottom w:w="75" w:type="dxa"/>
              <w:end w:w="80" w:type="dxa"/>
            </w:tcMar>
            <w:vAlign w:val="top"/>
            <w:shd w:fill="F8FAFC"/>
          </w:tcPr>
          <w:p>
            <w:pPr>
              <w:spacing w:after="30"/>
            </w:pPr>
            <w:r>
              <w:rPr>
                <w:rFonts w:ascii="Aptos" w:hAnsi="Aptos"/>
                <w:sz w:val="15"/>
              </w:rPr>
              <w:t>Final name/art to be approved before publishing.</w:t>
            </w:r>
          </w:p>
        </w:tc>
      </w:tr>
      <w:tr>
        <w:trPr>
          <w:cantSplit/>
        </w:trPr>
        <w:tc>
          <w:tcPr>
            <w:tcW w:type="dxa" w:w="2448"/>
            <w:tcMar>
              <w:top w:w="75" w:type="dxa"/>
              <w:start w:w="80" w:type="dxa"/>
              <w:bottom w:w="75" w:type="dxa"/>
              <w:end w:w="80" w:type="dxa"/>
            </w:tcMar>
            <w:vAlign w:val="top"/>
          </w:tcPr>
          <w:p>
            <w:pPr>
              <w:spacing w:after="30"/>
            </w:pPr>
            <w:r>
              <w:rPr>
                <w:rFonts w:ascii="Aptos" w:hAnsi="Aptos"/>
                <w:sz w:val="15"/>
              </w:rPr>
              <w:t>Paid-founder badge</w:t>
            </w:r>
          </w:p>
        </w:tc>
        <w:tc>
          <w:tcPr>
            <w:tcW w:type="dxa" w:w="1800"/>
            <w:tcMar>
              <w:top w:w="75" w:type="dxa"/>
              <w:start w:w="80" w:type="dxa"/>
              <w:bottom w:w="75" w:type="dxa"/>
              <w:end w:w="80" w:type="dxa"/>
            </w:tcMar>
            <w:vAlign w:val="top"/>
          </w:tcPr>
          <w:p>
            <w:pPr>
              <w:spacing w:after="30"/>
            </w:pPr>
            <w:r>
              <w:rPr>
                <w:rFonts w:ascii="Aptos" w:hAnsi="Aptos"/>
                <w:sz w:val="15"/>
              </w:rPr>
              <w:t>BETA + 6 MONTHS</w:t>
            </w:r>
          </w:p>
        </w:tc>
        <w:tc>
          <w:tcPr>
            <w:tcW w:type="dxa" w:w="4464"/>
            <w:tcMar>
              <w:top w:w="75" w:type="dxa"/>
              <w:start w:w="80" w:type="dxa"/>
              <w:bottom w:w="75" w:type="dxa"/>
              <w:end w:w="80" w:type="dxa"/>
            </w:tcMar>
            <w:vAlign w:val="top"/>
          </w:tcPr>
          <w:p>
            <w:pPr>
              <w:spacing w:after="30"/>
            </w:pPr>
            <w:r>
              <w:rPr>
                <w:rFonts w:ascii="Aptos" w:hAnsi="Aptos"/>
                <w:sz w:val="15"/>
              </w:rPr>
              <w:t>More prestigious retained-paid badge.</w:t>
            </w:r>
          </w:p>
        </w:tc>
        <w:tc>
          <w:tcPr>
            <w:tcW w:type="dxa" w:w="2880"/>
            <w:tcMar>
              <w:top w:w="75" w:type="dxa"/>
              <w:start w:w="80" w:type="dxa"/>
              <w:bottom w:w="75" w:type="dxa"/>
              <w:end w:w="80" w:type="dxa"/>
            </w:tcMar>
            <w:vAlign w:val="top"/>
          </w:tcPr>
          <w:p>
            <w:pPr>
              <w:spacing w:after="30"/>
            </w:pPr>
            <w:r>
              <w:rPr>
                <w:rFonts w:ascii="Aptos" w:hAnsi="Aptos"/>
                <w:sz w:val="15"/>
              </w:rPr>
              <w:t>Do not publish an unapproved name.</w:t>
            </w:r>
          </w:p>
        </w:tc>
      </w:tr>
      <w:tr>
        <w:trPr>
          <w:cantSplit/>
        </w:trPr>
        <w:tc>
          <w:tcPr>
            <w:tcW w:type="dxa" w:w="2448"/>
            <w:tcMar>
              <w:top w:w="75" w:type="dxa"/>
              <w:start w:w="80" w:type="dxa"/>
              <w:bottom w:w="75" w:type="dxa"/>
              <w:end w:w="80" w:type="dxa"/>
            </w:tcMar>
            <w:vAlign w:val="top"/>
            <w:shd w:fill="F8FAFC"/>
          </w:tcPr>
          <w:p>
            <w:pPr>
              <w:spacing w:after="30"/>
            </w:pPr>
            <w:r>
              <w:rPr>
                <w:rFonts w:ascii="Aptos" w:hAnsi="Aptos"/>
                <w:sz w:val="15"/>
              </w:rPr>
              <w:t>Kickstarter Founder badge</w:t>
            </w:r>
          </w:p>
        </w:tc>
        <w:tc>
          <w:tcPr>
            <w:tcW w:type="dxa" w:w="1800"/>
            <w:tcMar>
              <w:top w:w="75" w:type="dxa"/>
              <w:start w:w="80" w:type="dxa"/>
              <w:bottom w:w="75" w:type="dxa"/>
              <w:end w:w="80" w:type="dxa"/>
            </w:tcMar>
            <w:vAlign w:val="top"/>
            <w:shd w:fill="F8FAFC"/>
          </w:tcPr>
          <w:p>
            <w:pPr>
              <w:spacing w:after="30"/>
            </w:pPr>
            <w:r>
              <w:rPr>
                <w:rFonts w:ascii="Aptos" w:hAnsi="Aptos"/>
                <w:sz w:val="15"/>
              </w:rPr>
              <w:t>LATER</w:t>
            </w:r>
          </w:p>
        </w:tc>
        <w:tc>
          <w:tcPr>
            <w:tcW w:type="dxa" w:w="4464"/>
            <w:tcMar>
              <w:top w:w="75" w:type="dxa"/>
              <w:start w:w="80" w:type="dxa"/>
              <w:bottom w:w="75" w:type="dxa"/>
              <w:end w:w="80" w:type="dxa"/>
            </w:tcMar>
            <w:vAlign w:val="top"/>
            <w:shd w:fill="F8FAFC"/>
          </w:tcPr>
          <w:p>
            <w:pPr>
              <w:spacing w:after="30"/>
            </w:pPr>
            <w:r>
              <w:rPr>
                <w:rFonts w:ascii="Aptos" w:hAnsi="Aptos"/>
                <w:sz w:val="15"/>
              </w:rPr>
              <w:t>Permanent historical campaign badge/profile cosmetic.</w:t>
            </w:r>
          </w:p>
        </w:tc>
        <w:tc>
          <w:tcPr>
            <w:tcW w:type="dxa" w:w="2880"/>
            <w:tcMar>
              <w:top w:w="75" w:type="dxa"/>
              <w:start w:w="80" w:type="dxa"/>
              <w:bottom w:w="75" w:type="dxa"/>
              <w:end w:w="80" w:type="dxa"/>
            </w:tcMar>
            <w:vAlign w:val="top"/>
            <w:shd w:fill="F8FAFC"/>
          </w:tcPr>
          <w:p>
            <w:pPr>
              <w:spacing w:after="30"/>
            </w:pPr>
            <w:r>
              <w:rPr>
                <w:rFonts w:ascii="Aptos" w:hAnsi="Aptos"/>
                <w:sz w:val="15"/>
              </w:rPr>
              <w:t>Campaign reward only when final.</w:t>
            </w:r>
          </w:p>
        </w:tc>
      </w:tr>
      <w:tr>
        <w:trPr>
          <w:cantSplit/>
        </w:trPr>
        <w:tc>
          <w:tcPr>
            <w:tcW w:type="dxa" w:w="2448"/>
            <w:tcMar>
              <w:top w:w="75" w:type="dxa"/>
              <w:start w:w="80" w:type="dxa"/>
              <w:bottom w:w="75" w:type="dxa"/>
              <w:end w:w="80" w:type="dxa"/>
            </w:tcMar>
            <w:vAlign w:val="top"/>
          </w:tcPr>
          <w:p>
            <w:pPr>
              <w:spacing w:after="30"/>
            </w:pPr>
            <w:r>
              <w:rPr>
                <w:rFonts w:ascii="Aptos" w:hAnsi="Aptos"/>
                <w:sz w:val="15"/>
              </w:rPr>
              <w:t>Press kit screenshot/contact sheet</w:t>
            </w:r>
          </w:p>
        </w:tc>
        <w:tc>
          <w:tcPr>
            <w:tcW w:type="dxa" w:w="1800"/>
            <w:tcMar>
              <w:top w:w="75" w:type="dxa"/>
              <w:start w:w="80" w:type="dxa"/>
              <w:bottom w:w="75" w:type="dxa"/>
              <w:end w:w="80" w:type="dxa"/>
            </w:tcMar>
            <w:vAlign w:val="top"/>
          </w:tcPr>
          <w:p>
            <w:pPr>
              <w:spacing w:after="30"/>
            </w:pPr>
            <w:r>
              <w:rPr>
                <w:rFonts w:ascii="Aptos" w:hAnsi="Aptos"/>
                <w:sz w:val="15"/>
              </w:rPr>
              <w:t>LONG TERM</w:t>
            </w:r>
          </w:p>
        </w:tc>
        <w:tc>
          <w:tcPr>
            <w:tcW w:type="dxa" w:w="4464"/>
            <w:tcMar>
              <w:top w:w="75" w:type="dxa"/>
              <w:start w:w="80" w:type="dxa"/>
              <w:bottom w:w="75" w:type="dxa"/>
              <w:end w:w="80" w:type="dxa"/>
            </w:tcMar>
            <w:vAlign w:val="top"/>
          </w:tcPr>
          <w:p>
            <w:pPr>
              <w:spacing w:after="30"/>
            </w:pPr>
            <w:r>
              <w:rPr>
                <w:rFonts w:ascii="Aptos" w:hAnsi="Aptos"/>
                <w:sz w:val="15"/>
              </w:rPr>
              <w:t>Curated 6–10 approved screenshots with captions.</w:t>
            </w:r>
          </w:p>
        </w:tc>
        <w:tc>
          <w:tcPr>
            <w:tcW w:type="dxa" w:w="2880"/>
            <w:tcMar>
              <w:top w:w="75" w:type="dxa"/>
              <w:start w:w="80" w:type="dxa"/>
              <w:bottom w:w="75" w:type="dxa"/>
              <w:end w:w="80" w:type="dxa"/>
            </w:tcMar>
            <w:vAlign w:val="top"/>
          </w:tcPr>
          <w:p>
            <w:pPr>
              <w:spacing w:after="30"/>
            </w:pPr>
            <w:r>
              <w:rPr>
                <w:rFonts w:ascii="Aptos" w:hAnsi="Aptos"/>
                <w:sz w:val="15"/>
              </w:rPr>
              <w:t>Creator/press download.</w:t>
            </w:r>
          </w:p>
        </w:tc>
      </w:tr>
    </w:tbl>
    <w:p>
      <w:pPr>
        <w:pStyle w:val="Heading2"/>
      </w:pPr>
      <w:r>
        <w:t>10.3 Image policy</w:t>
      </w:r>
    </w:p>
    <w:p>
      <w:pPr>
        <w:pStyle w:val="ListBullet"/>
        <w:spacing w:after="50"/>
      </w:pPr>
      <w:r>
        <w:t>Fantasy artwork may create atmosphere, but product UI must carry the conversion burden.</w:t>
      </w:r>
    </w:p>
    <w:p>
      <w:pPr>
        <w:pStyle w:val="ListBullet"/>
        <w:spacing w:after="50"/>
      </w:pPr>
      <w:r>
        <w:t>Never imply that AI-generated pack art is the output of the Mimir application itself.</w:t>
      </w:r>
    </w:p>
    <w:p>
      <w:pPr>
        <w:pStyle w:val="ListBullet"/>
        <w:spacing w:after="50"/>
      </w:pPr>
      <w:r>
        <w:t>For pack artwork, maintain enough metadata internally to identify which assets are AI-generated, user-supplied or future artist-supplied.</w:t>
      </w:r>
    </w:p>
    <w:p>
      <w:pPr>
        <w:pStyle w:val="ListBullet"/>
        <w:spacing w:after="50"/>
      </w:pPr>
      <w:r>
        <w:t>Do not use copyrighted fan art / licensed characters in commercial website marketing without the relevant rights.</w:t>
      </w:r>
    </w:p>
    <w:p>
      <w:pPr>
        <w:pStyle w:val="Heading1"/>
      </w:pPr>
      <w:r>
        <w:t>11. Video content source of truth</w:t>
      </w:r>
    </w:p>
    <w:p>
      <w:r>
        <w:t>Video should be built from real screen recordings and founder narration rather than expensive cinematic production. The marketing plan assumes the founder supplies high-value source material while routine clipping/distribution is automated.</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cantSplit/>
        </w:trPr>
        <w:tc>
          <w:tcPr>
            <w:tcW w:type="dxa" w:w="2232"/>
            <w:tcMar>
              <w:top w:w="75" w:type="dxa"/>
              <w:start w:w="80" w:type="dxa"/>
              <w:bottom w:w="75" w:type="dxa"/>
              <w:end w:w="80" w:type="dxa"/>
            </w:tcMar>
            <w:vAlign w:val="top"/>
            <w:shd w:fill="17324D"/>
          </w:tcPr>
          <w:p>
            <w:pPr>
              <w:spacing w:after="30"/>
            </w:pPr>
            <w:r>
              <w:rPr>
                <w:rFonts w:ascii="Aptos" w:hAnsi="Aptos"/>
                <w:b/>
                <w:color w:val="FFFFFF"/>
                <w:sz w:val="14"/>
              </w:rPr>
              <w:t>Video</w:t>
            </w:r>
          </w:p>
        </w:tc>
        <w:tc>
          <w:tcPr>
            <w:tcW w:type="dxa" w:w="1080"/>
            <w:tcMar>
              <w:top w:w="75" w:type="dxa"/>
              <w:start w:w="80" w:type="dxa"/>
              <w:bottom w:w="75" w:type="dxa"/>
              <w:end w:w="80" w:type="dxa"/>
            </w:tcMar>
            <w:vAlign w:val="top"/>
            <w:shd w:fill="17324D"/>
          </w:tcPr>
          <w:p>
            <w:pPr>
              <w:spacing w:after="30"/>
            </w:pPr>
            <w:r>
              <w:rPr>
                <w:rFonts w:ascii="Aptos" w:hAnsi="Aptos"/>
                <w:b/>
                <w:color w:val="FFFFFF"/>
                <w:sz w:val="14"/>
              </w:rPr>
              <w:t>Length</w:t>
            </w:r>
          </w:p>
        </w:tc>
        <w:tc>
          <w:tcPr>
            <w:tcW w:type="dxa" w:w="1800"/>
            <w:tcMar>
              <w:top w:w="75" w:type="dxa"/>
              <w:start w:w="80" w:type="dxa"/>
              <w:bottom w:w="75" w:type="dxa"/>
              <w:end w:w="80" w:type="dxa"/>
            </w:tcMar>
            <w:vAlign w:val="top"/>
            <w:shd w:fill="17324D"/>
          </w:tcPr>
          <w:p>
            <w:pPr>
              <w:spacing w:after="30"/>
            </w:pPr>
            <w:r>
              <w:rPr>
                <w:rFonts w:ascii="Aptos" w:hAnsi="Aptos"/>
                <w:b/>
                <w:color w:val="FFFFFF"/>
                <w:sz w:val="14"/>
              </w:rPr>
              <w:t>Priority</w:t>
            </w:r>
          </w:p>
        </w:tc>
        <w:tc>
          <w:tcPr>
            <w:tcW w:type="dxa" w:w="2232"/>
            <w:tcMar>
              <w:top w:w="75" w:type="dxa"/>
              <w:start w:w="80" w:type="dxa"/>
              <w:bottom w:w="75" w:type="dxa"/>
              <w:end w:w="80" w:type="dxa"/>
            </w:tcMar>
            <w:vAlign w:val="top"/>
            <w:shd w:fill="17324D"/>
          </w:tcPr>
          <w:p>
            <w:pPr>
              <w:spacing w:after="30"/>
            </w:pPr>
            <w:r>
              <w:rPr>
                <w:rFonts w:ascii="Aptos" w:hAnsi="Aptos"/>
                <w:b/>
                <w:color w:val="FFFFFF"/>
                <w:sz w:val="14"/>
              </w:rPr>
              <w:t>Website use</w:t>
            </w:r>
          </w:p>
        </w:tc>
        <w:tc>
          <w:tcPr>
            <w:tcW w:type="dxa" w:w="4464"/>
            <w:tcMar>
              <w:top w:w="75" w:type="dxa"/>
              <w:start w:w="80" w:type="dxa"/>
              <w:bottom w:w="75" w:type="dxa"/>
              <w:end w:w="80" w:type="dxa"/>
            </w:tcMar>
            <w:vAlign w:val="top"/>
            <w:shd w:fill="17324D"/>
          </w:tcPr>
          <w:p>
            <w:pPr>
              <w:spacing w:after="30"/>
            </w:pPr>
            <w:r>
              <w:rPr>
                <w:rFonts w:ascii="Aptos" w:hAnsi="Aptos"/>
                <w:b/>
                <w:color w:val="FFFFFF"/>
                <w:sz w:val="14"/>
              </w:rPr>
              <w:t>Content brief</w:t>
            </w:r>
          </w:p>
        </w:tc>
      </w:tr>
      <w:tr>
        <w:trPr>
          <w:cantSplit/>
        </w:trPr>
        <w:tc>
          <w:tcPr>
            <w:tcW w:type="dxa" w:w="2232"/>
            <w:tcMar>
              <w:top w:w="75" w:type="dxa"/>
              <w:start w:w="80" w:type="dxa"/>
              <w:bottom w:w="75" w:type="dxa"/>
              <w:end w:w="80" w:type="dxa"/>
            </w:tcMar>
            <w:vAlign w:val="top"/>
          </w:tcPr>
          <w:p>
            <w:pPr>
              <w:spacing w:after="30"/>
            </w:pPr>
            <w:r>
              <w:rPr>
                <w:rFonts w:ascii="Aptos" w:hAnsi="Aptos"/>
                <w:sz w:val="14"/>
              </w:rPr>
              <w:t>Launch product overview</w:t>
            </w:r>
          </w:p>
        </w:tc>
        <w:tc>
          <w:tcPr>
            <w:tcW w:type="dxa" w:w="1080"/>
            <w:tcMar>
              <w:top w:w="75" w:type="dxa"/>
              <w:start w:w="80" w:type="dxa"/>
              <w:bottom w:w="75" w:type="dxa"/>
              <w:end w:w="80" w:type="dxa"/>
            </w:tcMar>
            <w:vAlign w:val="top"/>
          </w:tcPr>
          <w:p>
            <w:pPr>
              <w:spacing w:after="30"/>
            </w:pPr>
            <w:r>
              <w:rPr>
                <w:rFonts w:ascii="Aptos" w:hAnsi="Aptos"/>
                <w:sz w:val="14"/>
              </w:rPr>
              <w:t>60–90 sec</w:t>
            </w:r>
          </w:p>
        </w:tc>
        <w:tc>
          <w:tcPr>
            <w:tcW w:type="dxa" w:w="1800"/>
            <w:tcMar>
              <w:top w:w="75" w:type="dxa"/>
              <w:start w:w="80" w:type="dxa"/>
              <w:bottom w:w="75" w:type="dxa"/>
              <w:end w:w="80" w:type="dxa"/>
            </w:tcMar>
            <w:vAlign w:val="top"/>
          </w:tcPr>
          <w:p>
            <w:pPr>
              <w:spacing w:after="30"/>
            </w:pPr>
            <w:r>
              <w:rPr>
                <w:rFonts w:ascii="Aptos" w:hAnsi="Aptos"/>
                <w:sz w:val="14"/>
              </w:rPr>
              <w:t>MANDATORY SHORT TERM</w:t>
            </w:r>
          </w:p>
        </w:tc>
        <w:tc>
          <w:tcPr>
            <w:tcW w:type="dxa" w:w="2232"/>
            <w:tcMar>
              <w:top w:w="75" w:type="dxa"/>
              <w:start w:w="80" w:type="dxa"/>
              <w:bottom w:w="75" w:type="dxa"/>
              <w:end w:w="80" w:type="dxa"/>
            </w:tcMar>
            <w:vAlign w:val="top"/>
          </w:tcPr>
          <w:p>
            <w:pPr>
              <w:spacing w:after="30"/>
            </w:pPr>
            <w:r>
              <w:rPr>
                <w:rFonts w:ascii="Aptos" w:hAnsi="Aptos"/>
                <w:sz w:val="14"/>
              </w:rPr>
              <w:t>Homepage demo</w:t>
            </w:r>
          </w:p>
        </w:tc>
        <w:tc>
          <w:tcPr>
            <w:tcW w:type="dxa" w:w="4464"/>
            <w:tcMar>
              <w:top w:w="75" w:type="dxa"/>
              <w:start w:w="80" w:type="dxa"/>
              <w:bottom w:w="75" w:type="dxa"/>
              <w:end w:w="80" w:type="dxa"/>
            </w:tcMar>
            <w:vAlign w:val="top"/>
          </w:tcPr>
          <w:p>
            <w:pPr>
              <w:spacing w:after="30"/>
            </w:pPr>
            <w:r>
              <w:rPr>
                <w:rFonts w:ascii="Aptos" w:hAnsi="Aptos"/>
                <w:sz w:val="14"/>
              </w:rPr>
              <w:t>Show complete current product, not a roadmap trailer: create/open world → visual connection → Ask Mimir → Proving Grounds → local ownership → download CTA.</w:t>
            </w:r>
          </w:p>
        </w:tc>
      </w:tr>
      <w:tr>
        <w:trPr>
          <w:cantSplit/>
        </w:trPr>
        <w:tc>
          <w:tcPr>
            <w:tcW w:type="dxa" w:w="2232"/>
            <w:tcMar>
              <w:top w:w="75" w:type="dxa"/>
              <w:start w:w="80" w:type="dxa"/>
              <w:bottom w:w="75" w:type="dxa"/>
              <w:end w:w="80" w:type="dxa"/>
            </w:tcMar>
            <w:vAlign w:val="top"/>
            <w:shd w:fill="F8FAFC"/>
          </w:tcPr>
          <w:p>
            <w:pPr>
              <w:spacing w:after="30"/>
            </w:pPr>
            <w:r>
              <w:rPr>
                <w:rFonts w:ascii="Aptos" w:hAnsi="Aptos"/>
                <w:sz w:val="14"/>
              </w:rPr>
              <w:t>Founder: why Mimir exists</w:t>
            </w:r>
          </w:p>
        </w:tc>
        <w:tc>
          <w:tcPr>
            <w:tcW w:type="dxa" w:w="1080"/>
            <w:tcMar>
              <w:top w:w="75" w:type="dxa"/>
              <w:start w:w="80" w:type="dxa"/>
              <w:bottom w:w="75" w:type="dxa"/>
              <w:end w:w="80" w:type="dxa"/>
            </w:tcMar>
            <w:vAlign w:val="top"/>
            <w:shd w:fill="F8FAFC"/>
          </w:tcPr>
          <w:p>
            <w:pPr>
              <w:spacing w:after="30"/>
            </w:pPr>
            <w:r>
              <w:rPr>
                <w:rFonts w:ascii="Aptos" w:hAnsi="Aptos"/>
                <w:sz w:val="14"/>
              </w:rPr>
              <w:t>60–120 sec</w:t>
            </w:r>
          </w:p>
        </w:tc>
        <w:tc>
          <w:tcPr>
            <w:tcW w:type="dxa" w:w="1800"/>
            <w:tcMar>
              <w:top w:w="75" w:type="dxa"/>
              <w:start w:w="80" w:type="dxa"/>
              <w:bottom w:w="75" w:type="dxa"/>
              <w:end w:w="80" w:type="dxa"/>
            </w:tcMar>
            <w:vAlign w:val="top"/>
            <w:shd w:fill="F8FAFC"/>
          </w:tcPr>
          <w:p>
            <w:pPr>
              <w:spacing w:after="30"/>
            </w:pPr>
            <w:r>
              <w:rPr>
                <w:rFonts w:ascii="Aptos" w:hAnsi="Aptos"/>
                <w:sz w:val="14"/>
              </w:rPr>
              <w:t>HIGH</w:t>
            </w:r>
          </w:p>
        </w:tc>
        <w:tc>
          <w:tcPr>
            <w:tcW w:type="dxa" w:w="2232"/>
            <w:tcMar>
              <w:top w:w="75" w:type="dxa"/>
              <w:start w:w="80" w:type="dxa"/>
              <w:bottom w:w="75" w:type="dxa"/>
              <w:end w:w="80" w:type="dxa"/>
            </w:tcMar>
            <w:vAlign w:val="top"/>
            <w:shd w:fill="F8FAFC"/>
          </w:tcPr>
          <w:p>
            <w:pPr>
              <w:spacing w:after="30"/>
            </w:pPr>
            <w:r>
              <w:rPr>
                <w:rFonts w:ascii="Aptos" w:hAnsi="Aptos"/>
                <w:sz w:val="14"/>
              </w:rPr>
              <w:t>Homepage/about/creator kit</w:t>
            </w:r>
          </w:p>
        </w:tc>
        <w:tc>
          <w:tcPr>
            <w:tcW w:type="dxa" w:w="4464"/>
            <w:tcMar>
              <w:top w:w="75" w:type="dxa"/>
              <w:start w:w="80" w:type="dxa"/>
              <w:bottom w:w="75" w:type="dxa"/>
              <w:end w:w="80" w:type="dxa"/>
            </w:tcMar>
            <w:vAlign w:val="top"/>
            <w:shd w:fill="F8FAFC"/>
          </w:tcPr>
          <w:p>
            <w:pPr>
              <w:spacing w:after="30"/>
            </w:pPr>
            <w:r>
              <w:rPr>
                <w:rFonts w:ascii="Aptos" w:hAnsi="Aptos"/>
                <w:sz w:val="14"/>
              </w:rPr>
              <w:t>Who Mimir is for, why local-first matters, why the product is for worldbuilders and why Shieldwall does not want creators locked out of their own worlds.</w:t>
            </w:r>
          </w:p>
        </w:tc>
      </w:tr>
      <w:tr>
        <w:trPr>
          <w:cantSplit/>
        </w:trPr>
        <w:tc>
          <w:tcPr>
            <w:tcW w:type="dxa" w:w="2232"/>
            <w:tcMar>
              <w:top w:w="75" w:type="dxa"/>
              <w:start w:w="80" w:type="dxa"/>
              <w:bottom w:w="75" w:type="dxa"/>
              <w:end w:w="80" w:type="dxa"/>
            </w:tcMar>
            <w:vAlign w:val="top"/>
          </w:tcPr>
          <w:p>
            <w:pPr>
              <w:spacing w:after="30"/>
            </w:pPr>
            <w:r>
              <w:rPr>
                <w:rFonts w:ascii="Aptos" w:hAnsi="Aptos"/>
                <w:sz w:val="14"/>
              </w:rPr>
              <w:t>Short feature loops</w:t>
            </w:r>
          </w:p>
        </w:tc>
        <w:tc>
          <w:tcPr>
            <w:tcW w:type="dxa" w:w="1080"/>
            <w:tcMar>
              <w:top w:w="75" w:type="dxa"/>
              <w:start w:w="80" w:type="dxa"/>
              <w:bottom w:w="75" w:type="dxa"/>
              <w:end w:w="80" w:type="dxa"/>
            </w:tcMar>
            <w:vAlign w:val="top"/>
          </w:tcPr>
          <w:p>
            <w:pPr>
              <w:spacing w:after="30"/>
            </w:pPr>
            <w:r>
              <w:rPr>
                <w:rFonts w:ascii="Aptos" w:hAnsi="Aptos"/>
                <w:sz w:val="14"/>
              </w:rPr>
              <w:t>8–20 sec each</w:t>
            </w:r>
          </w:p>
        </w:tc>
        <w:tc>
          <w:tcPr>
            <w:tcW w:type="dxa" w:w="1800"/>
            <w:tcMar>
              <w:top w:w="75" w:type="dxa"/>
              <w:start w:w="80" w:type="dxa"/>
              <w:bottom w:w="75" w:type="dxa"/>
              <w:end w:w="80" w:type="dxa"/>
            </w:tcMar>
            <w:vAlign w:val="top"/>
          </w:tcPr>
          <w:p>
            <w:pPr>
              <w:spacing w:after="30"/>
            </w:pPr>
            <w:r>
              <w:rPr>
                <w:rFonts w:ascii="Aptos" w:hAnsi="Aptos"/>
                <w:sz w:val="14"/>
              </w:rPr>
              <w:t>HIGH</w:t>
            </w:r>
          </w:p>
        </w:tc>
        <w:tc>
          <w:tcPr>
            <w:tcW w:type="dxa" w:w="2232"/>
            <w:tcMar>
              <w:top w:w="75" w:type="dxa"/>
              <w:start w:w="80" w:type="dxa"/>
              <w:bottom w:w="75" w:type="dxa"/>
              <w:end w:w="80" w:type="dxa"/>
            </w:tcMar>
            <w:vAlign w:val="top"/>
          </w:tcPr>
          <w:p>
            <w:pPr>
              <w:spacing w:after="30"/>
            </w:pPr>
            <w:r>
              <w:rPr>
                <w:rFonts w:ascii="Aptos" w:hAnsi="Aptos"/>
                <w:sz w:val="14"/>
              </w:rPr>
              <w:t>Homepage section embeds</w:t>
            </w:r>
          </w:p>
        </w:tc>
        <w:tc>
          <w:tcPr>
            <w:tcW w:type="dxa" w:w="4464"/>
            <w:tcMar>
              <w:top w:w="75" w:type="dxa"/>
              <w:start w:w="80" w:type="dxa"/>
              <w:bottom w:w="75" w:type="dxa"/>
              <w:end w:w="80" w:type="dxa"/>
            </w:tcMar>
            <w:vAlign w:val="top"/>
          </w:tcPr>
          <w:p>
            <w:pPr>
              <w:spacing w:after="30"/>
            </w:pPr>
            <w:r>
              <w:rPr>
                <w:rFonts w:ascii="Aptos" w:hAnsi="Aptos"/>
                <w:sz w:val="14"/>
              </w:rPr>
              <w:t>Tree, timeline/map, grounded AI, consistency review, Proving Grounds, migration, GM/player view. Muted/autoplay-safe with captions.</w:t>
            </w:r>
          </w:p>
        </w:tc>
      </w:tr>
      <w:tr>
        <w:trPr>
          <w:cantSplit/>
        </w:trPr>
        <w:tc>
          <w:tcPr>
            <w:tcW w:type="dxa" w:w="2232"/>
            <w:tcMar>
              <w:top w:w="75" w:type="dxa"/>
              <w:start w:w="80" w:type="dxa"/>
              <w:bottom w:w="75" w:type="dxa"/>
              <w:end w:w="80" w:type="dxa"/>
            </w:tcMar>
            <w:vAlign w:val="top"/>
            <w:shd w:fill="F8FAFC"/>
          </w:tcPr>
          <w:p>
            <w:pPr>
              <w:spacing w:after="30"/>
            </w:pPr>
            <w:r>
              <w:rPr>
                <w:rFonts w:ascii="Aptos" w:hAnsi="Aptos"/>
                <w:sz w:val="14"/>
              </w:rPr>
              <w:t>Mimir AI proof</w:t>
            </w:r>
          </w:p>
        </w:tc>
        <w:tc>
          <w:tcPr>
            <w:tcW w:type="dxa" w:w="1080"/>
            <w:tcMar>
              <w:top w:w="75" w:type="dxa"/>
              <w:start w:w="80" w:type="dxa"/>
              <w:bottom w:w="75" w:type="dxa"/>
              <w:end w:w="80" w:type="dxa"/>
            </w:tcMar>
            <w:vAlign w:val="top"/>
            <w:shd w:fill="F8FAFC"/>
          </w:tcPr>
          <w:p>
            <w:pPr>
              <w:spacing w:after="30"/>
            </w:pPr>
            <w:r>
              <w:rPr>
                <w:rFonts w:ascii="Aptos" w:hAnsi="Aptos"/>
                <w:sz w:val="14"/>
              </w:rPr>
              <w:t>30–60 sec</w:t>
            </w:r>
          </w:p>
        </w:tc>
        <w:tc>
          <w:tcPr>
            <w:tcW w:type="dxa" w:w="1800"/>
            <w:tcMar>
              <w:top w:w="75" w:type="dxa"/>
              <w:start w:w="80" w:type="dxa"/>
              <w:bottom w:w="75" w:type="dxa"/>
              <w:end w:w="80" w:type="dxa"/>
            </w:tcMar>
            <w:vAlign w:val="top"/>
            <w:shd w:fill="F8FAFC"/>
          </w:tcPr>
          <w:p>
            <w:pPr>
              <w:spacing w:after="30"/>
            </w:pPr>
            <w:r>
              <w:rPr>
                <w:rFonts w:ascii="Aptos" w:hAnsi="Aptos"/>
                <w:sz w:val="14"/>
              </w:rPr>
              <w:t>HIGH</w:t>
            </w:r>
          </w:p>
        </w:tc>
        <w:tc>
          <w:tcPr>
            <w:tcW w:type="dxa" w:w="2232"/>
            <w:tcMar>
              <w:top w:w="75" w:type="dxa"/>
              <w:start w:w="80" w:type="dxa"/>
              <w:bottom w:w="75" w:type="dxa"/>
              <w:end w:w="80" w:type="dxa"/>
            </w:tcMar>
            <w:vAlign w:val="top"/>
            <w:shd w:fill="F8FAFC"/>
          </w:tcPr>
          <w:p>
            <w:pPr>
              <w:spacing w:after="30"/>
            </w:pPr>
            <w:r>
              <w:rPr>
                <w:rFonts w:ascii="Aptos" w:hAnsi="Aptos"/>
                <w:sz w:val="14"/>
              </w:rPr>
              <w:t>AI section / future AI page</w:t>
            </w:r>
          </w:p>
        </w:tc>
        <w:tc>
          <w:tcPr>
            <w:tcW w:type="dxa" w:w="4464"/>
            <w:tcMar>
              <w:top w:w="75" w:type="dxa"/>
              <w:start w:w="80" w:type="dxa"/>
              <w:bottom w:w="75" w:type="dxa"/>
              <w:end w:w="80" w:type="dxa"/>
            </w:tcMar>
            <w:vAlign w:val="top"/>
            <w:shd w:fill="F8FAFC"/>
          </w:tcPr>
          <w:p>
            <w:pPr>
              <w:spacing w:after="30"/>
            </w:pPr>
            <w:r>
              <w:rPr>
                <w:rFonts w:ascii="Aptos" w:hAnsi="Aptos"/>
                <w:sz w:val="14"/>
              </w:rPr>
              <w:t>Ask ambiguous question, show sources, ask unsupported question, show refusal to invent.</w:t>
            </w:r>
          </w:p>
        </w:tc>
      </w:tr>
      <w:tr>
        <w:trPr>
          <w:cantSplit/>
        </w:trPr>
        <w:tc>
          <w:tcPr>
            <w:tcW w:type="dxa" w:w="2232"/>
            <w:tcMar>
              <w:top w:w="75" w:type="dxa"/>
              <w:start w:w="80" w:type="dxa"/>
              <w:bottom w:w="75" w:type="dxa"/>
              <w:end w:w="80" w:type="dxa"/>
            </w:tcMar>
            <w:vAlign w:val="top"/>
          </w:tcPr>
          <w:p>
            <w:pPr>
              <w:spacing w:after="30"/>
            </w:pPr>
            <w:r>
              <w:rPr>
                <w:rFonts w:ascii="Aptos" w:hAnsi="Aptos"/>
                <w:sz w:val="14"/>
              </w:rPr>
              <w:t>Migration demo</w:t>
            </w:r>
          </w:p>
        </w:tc>
        <w:tc>
          <w:tcPr>
            <w:tcW w:type="dxa" w:w="1080"/>
            <w:tcMar>
              <w:top w:w="75" w:type="dxa"/>
              <w:start w:w="80" w:type="dxa"/>
              <w:bottom w:w="75" w:type="dxa"/>
              <w:end w:w="80" w:type="dxa"/>
            </w:tcMar>
            <w:vAlign w:val="top"/>
          </w:tcPr>
          <w:p>
            <w:pPr>
              <w:spacing w:after="30"/>
            </w:pPr>
            <w:r>
              <w:rPr>
                <w:rFonts w:ascii="Aptos" w:hAnsi="Aptos"/>
                <w:sz w:val="14"/>
              </w:rPr>
              <w:t>45–90 sec</w:t>
            </w:r>
          </w:p>
        </w:tc>
        <w:tc>
          <w:tcPr>
            <w:tcW w:type="dxa" w:w="1800"/>
            <w:tcMar>
              <w:top w:w="75" w:type="dxa"/>
              <w:start w:w="80" w:type="dxa"/>
              <w:bottom w:w="75" w:type="dxa"/>
              <w:end w:w="80" w:type="dxa"/>
            </w:tcMar>
            <w:vAlign w:val="top"/>
          </w:tcPr>
          <w:p>
            <w:pPr>
              <w:spacing w:after="30"/>
            </w:pPr>
            <w:r>
              <w:rPr>
                <w:rFonts w:ascii="Aptos" w:hAnsi="Aptos"/>
                <w:sz w:val="14"/>
              </w:rPr>
              <w:t>HIGH</w:t>
            </w:r>
          </w:p>
        </w:tc>
        <w:tc>
          <w:tcPr>
            <w:tcW w:type="dxa" w:w="2232"/>
            <w:tcMar>
              <w:top w:w="75" w:type="dxa"/>
              <w:start w:w="80" w:type="dxa"/>
              <w:bottom w:w="75" w:type="dxa"/>
              <w:end w:w="80" w:type="dxa"/>
            </w:tcMar>
            <w:vAlign w:val="top"/>
          </w:tcPr>
          <w:p>
            <w:pPr>
              <w:spacing w:after="30"/>
            </w:pPr>
            <w:r>
              <w:rPr>
                <w:rFonts w:ascii="Aptos" w:hAnsi="Aptos"/>
                <w:sz w:val="14"/>
              </w:rPr>
              <w:t>Migration section/page</w:t>
            </w:r>
          </w:p>
        </w:tc>
        <w:tc>
          <w:tcPr>
            <w:tcW w:type="dxa" w:w="4464"/>
            <w:tcMar>
              <w:top w:w="75" w:type="dxa"/>
              <w:start w:w="80" w:type="dxa"/>
              <w:bottom w:w="75" w:type="dxa"/>
              <w:end w:w="80" w:type="dxa"/>
            </w:tcMar>
            <w:vAlign w:val="top"/>
          </w:tcPr>
          <w:p>
            <w:pPr>
              <w:spacing w:after="30"/>
            </w:pPr>
            <w:r>
              <w:rPr>
                <w:rFonts w:ascii="Aptos" w:hAnsi="Aptos"/>
                <w:sz w:val="14"/>
              </w:rPr>
              <w:t>Select source → preview → import → open migrated world.</w:t>
            </w:r>
          </w:p>
        </w:tc>
      </w:tr>
      <w:tr>
        <w:trPr>
          <w:cantSplit/>
        </w:trPr>
        <w:tc>
          <w:tcPr>
            <w:tcW w:type="dxa" w:w="2232"/>
            <w:tcMar>
              <w:top w:w="75" w:type="dxa"/>
              <w:start w:w="80" w:type="dxa"/>
              <w:bottom w:w="75" w:type="dxa"/>
              <w:end w:w="80" w:type="dxa"/>
            </w:tcMar>
            <w:vAlign w:val="top"/>
            <w:shd w:fill="F8FAFC"/>
          </w:tcPr>
          <w:p>
            <w:pPr>
              <w:spacing w:after="30"/>
            </w:pPr>
            <w:r>
              <w:rPr>
                <w:rFonts w:ascii="Aptos" w:hAnsi="Aptos"/>
                <w:sz w:val="14"/>
              </w:rPr>
              <w:t>Proving Grounds demo</w:t>
            </w:r>
          </w:p>
        </w:tc>
        <w:tc>
          <w:tcPr>
            <w:tcW w:type="dxa" w:w="1080"/>
            <w:tcMar>
              <w:top w:w="75" w:type="dxa"/>
              <w:start w:w="80" w:type="dxa"/>
              <w:bottom w:w="75" w:type="dxa"/>
              <w:end w:w="80" w:type="dxa"/>
            </w:tcMar>
            <w:vAlign w:val="top"/>
            <w:shd w:fill="F8FAFC"/>
          </w:tcPr>
          <w:p>
            <w:pPr>
              <w:spacing w:after="30"/>
            </w:pPr>
            <w:r>
              <w:rPr>
                <w:rFonts w:ascii="Aptos" w:hAnsi="Aptos"/>
                <w:sz w:val="14"/>
              </w:rPr>
              <w:t>45–90 sec</w:t>
            </w:r>
          </w:p>
        </w:tc>
        <w:tc>
          <w:tcPr>
            <w:tcW w:type="dxa" w:w="1800"/>
            <w:tcMar>
              <w:top w:w="75" w:type="dxa"/>
              <w:start w:w="80" w:type="dxa"/>
              <w:bottom w:w="75" w:type="dxa"/>
              <w:end w:w="80" w:type="dxa"/>
            </w:tcMar>
            <w:vAlign w:val="top"/>
            <w:shd w:fill="F8FAFC"/>
          </w:tcPr>
          <w:p>
            <w:pPr>
              <w:spacing w:after="30"/>
            </w:pPr>
            <w:r>
              <w:rPr>
                <w:rFonts w:ascii="Aptos" w:hAnsi="Aptos"/>
                <w:sz w:val="14"/>
              </w:rPr>
              <w:t>HIGH</w:t>
            </w:r>
          </w:p>
        </w:tc>
        <w:tc>
          <w:tcPr>
            <w:tcW w:type="dxa" w:w="2232"/>
            <w:tcMar>
              <w:top w:w="75" w:type="dxa"/>
              <w:start w:w="80" w:type="dxa"/>
              <w:bottom w:w="75" w:type="dxa"/>
              <w:end w:w="80" w:type="dxa"/>
            </w:tcMar>
            <w:vAlign w:val="top"/>
            <w:shd w:fill="F8FAFC"/>
          </w:tcPr>
          <w:p>
            <w:pPr>
              <w:spacing w:after="30"/>
            </w:pPr>
            <w:r>
              <w:rPr>
                <w:rFonts w:ascii="Aptos" w:hAnsi="Aptos"/>
                <w:sz w:val="14"/>
              </w:rPr>
              <w:t>Proving Grounds section/page</w:t>
            </w:r>
          </w:p>
        </w:tc>
        <w:tc>
          <w:tcPr>
            <w:tcW w:type="dxa" w:w="4464"/>
            <w:tcMar>
              <w:top w:w="75" w:type="dxa"/>
              <w:start w:w="80" w:type="dxa"/>
              <w:bottom w:w="75" w:type="dxa"/>
              <w:end w:w="80" w:type="dxa"/>
            </w:tcMar>
            <w:vAlign w:val="top"/>
            <w:shd w:fill="F8FAFC"/>
          </w:tcPr>
          <w:p>
            <w:pPr>
              <w:spacing w:after="30"/>
            </w:pPr>
            <w:r>
              <w:rPr>
                <w:rFonts w:ascii="Aptos" w:hAnsi="Aptos"/>
                <w:sz w:val="14"/>
              </w:rPr>
              <w:t>Set up/launch scenario, make a choice, show result/state and explain what is being tested.</w:t>
            </w:r>
          </w:p>
        </w:tc>
      </w:tr>
      <w:tr>
        <w:trPr>
          <w:cantSplit/>
        </w:trPr>
        <w:tc>
          <w:tcPr>
            <w:tcW w:type="dxa" w:w="2232"/>
            <w:tcMar>
              <w:top w:w="75" w:type="dxa"/>
              <w:start w:w="80" w:type="dxa"/>
              <w:bottom w:w="75" w:type="dxa"/>
              <w:end w:w="80" w:type="dxa"/>
            </w:tcMar>
            <w:vAlign w:val="top"/>
          </w:tcPr>
          <w:p>
            <w:pPr>
              <w:spacing w:after="30"/>
            </w:pPr>
            <w:r>
              <w:rPr>
                <w:rFonts w:ascii="Aptos" w:hAnsi="Aptos"/>
                <w:sz w:val="14"/>
              </w:rPr>
              <w:t>GM hosting demo</w:t>
            </w:r>
          </w:p>
        </w:tc>
        <w:tc>
          <w:tcPr>
            <w:tcW w:type="dxa" w:w="1080"/>
            <w:tcMar>
              <w:top w:w="75" w:type="dxa"/>
              <w:start w:w="80" w:type="dxa"/>
              <w:bottom w:w="75" w:type="dxa"/>
              <w:end w:w="80" w:type="dxa"/>
            </w:tcMar>
            <w:vAlign w:val="top"/>
          </w:tcPr>
          <w:p>
            <w:pPr>
              <w:spacing w:after="30"/>
            </w:pPr>
            <w:r>
              <w:rPr>
                <w:rFonts w:ascii="Aptos" w:hAnsi="Aptos"/>
                <w:sz w:val="14"/>
              </w:rPr>
              <w:t>60–90 sec</w:t>
            </w:r>
          </w:p>
        </w:tc>
        <w:tc>
          <w:tcPr>
            <w:tcW w:type="dxa" w:w="1800"/>
            <w:tcMar>
              <w:top w:w="75" w:type="dxa"/>
              <w:start w:w="80" w:type="dxa"/>
              <w:bottom w:w="75" w:type="dxa"/>
              <w:end w:w="80" w:type="dxa"/>
            </w:tcMar>
            <w:vAlign w:val="top"/>
          </w:tcPr>
          <w:p>
            <w:pPr>
              <w:spacing w:after="30"/>
            </w:pPr>
            <w:r>
              <w:rPr>
                <w:rFonts w:ascii="Aptos" w:hAnsi="Aptos"/>
                <w:sz w:val="14"/>
              </w:rPr>
              <w:t>MEDIUM</w:t>
            </w:r>
          </w:p>
        </w:tc>
        <w:tc>
          <w:tcPr>
            <w:tcW w:type="dxa" w:w="2232"/>
            <w:tcMar>
              <w:top w:w="75" w:type="dxa"/>
              <w:start w:w="80" w:type="dxa"/>
              <w:bottom w:w="75" w:type="dxa"/>
              <w:end w:w="80" w:type="dxa"/>
            </w:tcMar>
            <w:vAlign w:val="top"/>
          </w:tcPr>
          <w:p>
            <w:pPr>
              <w:spacing w:after="30"/>
            </w:pPr>
            <w:r>
              <w:rPr>
                <w:rFonts w:ascii="Aptos" w:hAnsi="Aptos"/>
                <w:sz w:val="14"/>
              </w:rPr>
              <w:t>GM page</w:t>
            </w:r>
          </w:p>
        </w:tc>
        <w:tc>
          <w:tcPr>
            <w:tcW w:type="dxa" w:w="4464"/>
            <w:tcMar>
              <w:top w:w="75" w:type="dxa"/>
              <w:start w:w="80" w:type="dxa"/>
              <w:bottom w:w="75" w:type="dxa"/>
              <w:end w:w="80" w:type="dxa"/>
            </w:tcMar>
            <w:vAlign w:val="top"/>
          </w:tcPr>
          <w:p>
            <w:pPr>
              <w:spacing w:after="30"/>
            </w:pPr>
            <w:r>
              <w:rPr>
                <w:rFonts w:ascii="Aptos" w:hAnsi="Aptos"/>
                <w:sz w:val="14"/>
              </w:rPr>
              <w:t>Show host permissions/spoilers and the same world from player/Core view.</w:t>
            </w:r>
          </w:p>
        </w:tc>
      </w:tr>
      <w:tr>
        <w:trPr>
          <w:cantSplit/>
        </w:trPr>
        <w:tc>
          <w:tcPr>
            <w:tcW w:type="dxa" w:w="2232"/>
            <w:tcMar>
              <w:top w:w="75" w:type="dxa"/>
              <w:start w:w="80" w:type="dxa"/>
              <w:bottom w:w="75" w:type="dxa"/>
              <w:end w:w="80" w:type="dxa"/>
            </w:tcMar>
            <w:vAlign w:val="top"/>
            <w:shd w:fill="F8FAFC"/>
          </w:tcPr>
          <w:p>
            <w:pPr>
              <w:spacing w:after="30"/>
            </w:pPr>
            <w:r>
              <w:rPr>
                <w:rFonts w:ascii="Aptos" w:hAnsi="Aptos"/>
                <w:sz w:val="14"/>
              </w:rPr>
              <w:t>Content-pack demo</w:t>
            </w:r>
          </w:p>
        </w:tc>
        <w:tc>
          <w:tcPr>
            <w:tcW w:type="dxa" w:w="1080"/>
            <w:tcMar>
              <w:top w:w="75" w:type="dxa"/>
              <w:start w:w="80" w:type="dxa"/>
              <w:bottom w:w="75" w:type="dxa"/>
              <w:end w:w="80" w:type="dxa"/>
            </w:tcMar>
            <w:vAlign w:val="top"/>
            <w:shd w:fill="F8FAFC"/>
          </w:tcPr>
          <w:p>
            <w:pPr>
              <w:spacing w:after="30"/>
            </w:pPr>
            <w:r>
              <w:rPr>
                <w:rFonts w:ascii="Aptos" w:hAnsi="Aptos"/>
                <w:sz w:val="14"/>
              </w:rPr>
              <w:t>30–60 sec</w:t>
            </w:r>
          </w:p>
        </w:tc>
        <w:tc>
          <w:tcPr>
            <w:tcW w:type="dxa" w:w="1800"/>
            <w:tcMar>
              <w:top w:w="75" w:type="dxa"/>
              <w:start w:w="80" w:type="dxa"/>
              <w:bottom w:w="75" w:type="dxa"/>
              <w:end w:w="80" w:type="dxa"/>
            </w:tcMar>
            <w:vAlign w:val="top"/>
            <w:shd w:fill="F8FAFC"/>
          </w:tcPr>
          <w:p>
            <w:pPr>
              <w:spacing w:after="30"/>
            </w:pPr>
            <w:r>
              <w:rPr>
                <w:rFonts w:ascii="Aptos" w:hAnsi="Aptos"/>
                <w:sz w:val="14"/>
              </w:rPr>
              <w:t>BETA / PACK LAUNCH</w:t>
            </w:r>
          </w:p>
        </w:tc>
        <w:tc>
          <w:tcPr>
            <w:tcW w:type="dxa" w:w="2232"/>
            <w:tcMar>
              <w:top w:w="75" w:type="dxa"/>
              <w:start w:w="80" w:type="dxa"/>
              <w:bottom w:w="75" w:type="dxa"/>
              <w:end w:w="80" w:type="dxa"/>
            </w:tcMar>
            <w:vAlign w:val="top"/>
            <w:shd w:fill="F8FAFC"/>
          </w:tcPr>
          <w:p>
            <w:pPr>
              <w:spacing w:after="30"/>
            </w:pPr>
            <w:r>
              <w:rPr>
                <w:rFonts w:ascii="Aptos" w:hAnsi="Aptos"/>
                <w:sz w:val="14"/>
              </w:rPr>
              <w:t>Pack section</w:t>
            </w:r>
          </w:p>
        </w:tc>
        <w:tc>
          <w:tcPr>
            <w:tcW w:type="dxa" w:w="4464"/>
            <w:tcMar>
              <w:top w:w="75" w:type="dxa"/>
              <w:start w:w="80" w:type="dxa"/>
              <w:bottom w:w="75" w:type="dxa"/>
              <w:end w:w="80" w:type="dxa"/>
            </w:tcMar>
            <w:vAlign w:val="top"/>
            <w:shd w:fill="F8FAFC"/>
          </w:tcPr>
          <w:p>
            <w:pPr>
              <w:spacing w:after="30"/>
            </w:pPr>
            <w:r>
              <w:rPr>
                <w:rFonts w:ascii="Aptos" w:hAnsi="Aptos"/>
                <w:sz w:val="14"/>
              </w:rPr>
              <w:t>Install/open pack and follow connections between several entries; prove it is connected data, not a PDF/text dump.</w:t>
            </w:r>
          </w:p>
        </w:tc>
      </w:tr>
      <w:tr>
        <w:trPr>
          <w:cantSplit/>
        </w:trPr>
        <w:tc>
          <w:tcPr>
            <w:tcW w:type="dxa" w:w="2232"/>
            <w:tcMar>
              <w:top w:w="75" w:type="dxa"/>
              <w:start w:w="80" w:type="dxa"/>
              <w:bottom w:w="75" w:type="dxa"/>
              <w:end w:w="80" w:type="dxa"/>
            </w:tcMar>
            <w:vAlign w:val="top"/>
          </w:tcPr>
          <w:p>
            <w:pPr>
              <w:spacing w:after="30"/>
            </w:pPr>
            <w:r>
              <w:rPr>
                <w:rFonts w:ascii="Aptos" w:hAnsi="Aptos"/>
                <w:sz w:val="14"/>
              </w:rPr>
              <w:t>Deep product tour</w:t>
            </w:r>
          </w:p>
        </w:tc>
        <w:tc>
          <w:tcPr>
            <w:tcW w:type="dxa" w:w="1080"/>
            <w:tcMar>
              <w:top w:w="75" w:type="dxa"/>
              <w:start w:w="80" w:type="dxa"/>
              <w:bottom w:w="75" w:type="dxa"/>
              <w:end w:w="80" w:type="dxa"/>
            </w:tcMar>
            <w:vAlign w:val="top"/>
          </w:tcPr>
          <w:p>
            <w:pPr>
              <w:spacing w:after="30"/>
            </w:pPr>
            <w:r>
              <w:rPr>
                <w:rFonts w:ascii="Aptos" w:hAnsi="Aptos"/>
                <w:sz w:val="14"/>
              </w:rPr>
              <w:t>3–6 min</w:t>
            </w:r>
          </w:p>
        </w:tc>
        <w:tc>
          <w:tcPr>
            <w:tcW w:type="dxa" w:w="1800"/>
            <w:tcMar>
              <w:top w:w="75" w:type="dxa"/>
              <w:start w:w="80" w:type="dxa"/>
              <w:bottom w:w="75" w:type="dxa"/>
              <w:end w:w="80" w:type="dxa"/>
            </w:tcMar>
            <w:vAlign w:val="top"/>
          </w:tcPr>
          <w:p>
            <w:pPr>
              <w:spacing w:after="30"/>
            </w:pPr>
            <w:r>
              <w:rPr>
                <w:rFonts w:ascii="Aptos" w:hAnsi="Aptos"/>
                <w:sz w:val="14"/>
              </w:rPr>
              <w:t>LONGER FORM</w:t>
            </w:r>
          </w:p>
        </w:tc>
        <w:tc>
          <w:tcPr>
            <w:tcW w:type="dxa" w:w="2232"/>
            <w:tcMar>
              <w:top w:w="75" w:type="dxa"/>
              <w:start w:w="80" w:type="dxa"/>
              <w:bottom w:w="75" w:type="dxa"/>
              <w:end w:w="80" w:type="dxa"/>
            </w:tcMar>
            <w:vAlign w:val="top"/>
          </w:tcPr>
          <w:p>
            <w:pPr>
              <w:spacing w:after="30"/>
            </w:pPr>
            <w:r>
              <w:rPr>
                <w:rFonts w:ascii="Aptos" w:hAnsi="Aptos"/>
                <w:sz w:val="14"/>
              </w:rPr>
              <w:t>YouTube / linked from site</w:t>
            </w:r>
          </w:p>
        </w:tc>
        <w:tc>
          <w:tcPr>
            <w:tcW w:type="dxa" w:w="4464"/>
            <w:tcMar>
              <w:top w:w="75" w:type="dxa"/>
              <w:start w:w="80" w:type="dxa"/>
              <w:bottom w:w="75" w:type="dxa"/>
              <w:end w:w="80" w:type="dxa"/>
            </w:tcMar>
            <w:vAlign w:val="top"/>
          </w:tcPr>
          <w:p>
            <w:pPr>
              <w:spacing w:after="30"/>
            </w:pPr>
            <w:r>
              <w:rPr>
                <w:rFonts w:ascii="Aptos" w:hAnsi="Aptos"/>
                <w:sz w:val="14"/>
              </w:rPr>
              <w:t>A calm narrated tour for people who want detail before download.</w:t>
            </w:r>
          </w:p>
        </w:tc>
      </w:tr>
      <w:tr>
        <w:trPr>
          <w:cantSplit/>
        </w:trPr>
        <w:tc>
          <w:tcPr>
            <w:tcW w:type="dxa" w:w="2232"/>
            <w:tcMar>
              <w:top w:w="75" w:type="dxa"/>
              <w:start w:w="80" w:type="dxa"/>
              <w:bottom w:w="75" w:type="dxa"/>
              <w:end w:w="80" w:type="dxa"/>
            </w:tcMar>
            <w:vAlign w:val="top"/>
            <w:shd w:fill="F8FAFC"/>
          </w:tcPr>
          <w:p>
            <w:pPr>
              <w:spacing w:after="30"/>
            </w:pPr>
            <w:r>
              <w:rPr>
                <w:rFonts w:ascii="Aptos" w:hAnsi="Aptos"/>
                <w:sz w:val="14"/>
              </w:rPr>
              <w:t>Release/change clips</w:t>
            </w:r>
          </w:p>
        </w:tc>
        <w:tc>
          <w:tcPr>
            <w:tcW w:type="dxa" w:w="1080"/>
            <w:tcMar>
              <w:top w:w="75" w:type="dxa"/>
              <w:start w:w="80" w:type="dxa"/>
              <w:bottom w:w="75" w:type="dxa"/>
              <w:end w:w="80" w:type="dxa"/>
            </w:tcMar>
            <w:vAlign w:val="top"/>
            <w:shd w:fill="F8FAFC"/>
          </w:tcPr>
          <w:p>
            <w:pPr>
              <w:spacing w:after="30"/>
            </w:pPr>
            <w:r>
              <w:rPr>
                <w:rFonts w:ascii="Aptos" w:hAnsi="Aptos"/>
                <w:sz w:val="14"/>
              </w:rPr>
              <w:t>15–45 sec</w:t>
            </w:r>
          </w:p>
        </w:tc>
        <w:tc>
          <w:tcPr>
            <w:tcW w:type="dxa" w:w="1800"/>
            <w:tcMar>
              <w:top w:w="75" w:type="dxa"/>
              <w:start w:w="80" w:type="dxa"/>
              <w:bottom w:w="75" w:type="dxa"/>
              <w:end w:w="80" w:type="dxa"/>
            </w:tcMar>
            <w:vAlign w:val="top"/>
            <w:shd w:fill="F8FAFC"/>
          </w:tcPr>
          <w:p>
            <w:pPr>
              <w:spacing w:after="30"/>
            </w:pPr>
            <w:r>
              <w:rPr>
                <w:rFonts w:ascii="Aptos" w:hAnsi="Aptos"/>
                <w:sz w:val="14"/>
              </w:rPr>
              <w:t>ONGOING</w:t>
            </w:r>
          </w:p>
        </w:tc>
        <w:tc>
          <w:tcPr>
            <w:tcW w:type="dxa" w:w="2232"/>
            <w:tcMar>
              <w:top w:w="75" w:type="dxa"/>
              <w:start w:w="80" w:type="dxa"/>
              <w:bottom w:w="75" w:type="dxa"/>
              <w:end w:w="80" w:type="dxa"/>
            </w:tcMar>
            <w:vAlign w:val="top"/>
            <w:shd w:fill="F8FAFC"/>
          </w:tcPr>
          <w:p>
            <w:pPr>
              <w:spacing w:after="30"/>
            </w:pPr>
            <w:r>
              <w:rPr>
                <w:rFonts w:ascii="Aptos" w:hAnsi="Aptos"/>
                <w:sz w:val="14"/>
              </w:rPr>
              <w:t>Changelog/social embeds as useful</w:t>
            </w:r>
          </w:p>
        </w:tc>
        <w:tc>
          <w:tcPr>
            <w:tcW w:type="dxa" w:w="4464"/>
            <w:tcMar>
              <w:top w:w="75" w:type="dxa"/>
              <w:start w:w="80" w:type="dxa"/>
              <w:bottom w:w="75" w:type="dxa"/>
              <w:end w:w="80" w:type="dxa"/>
            </w:tcMar>
            <w:vAlign w:val="top"/>
            <w:shd w:fill="F8FAFC"/>
          </w:tcPr>
          <w:p>
            <w:pPr>
              <w:spacing w:after="30"/>
            </w:pPr>
            <w:r>
              <w:rPr>
                <w:rFonts w:ascii="Aptos" w:hAnsi="Aptos"/>
                <w:sz w:val="14"/>
              </w:rPr>
              <w:t>One feature/fix per clip; generated from approved recordings.</w:t>
            </w:r>
          </w:p>
        </w:tc>
      </w:tr>
      <w:tr>
        <w:trPr>
          <w:cantSplit/>
        </w:trPr>
        <w:tc>
          <w:tcPr>
            <w:tcW w:type="dxa" w:w="2232"/>
            <w:tcMar>
              <w:top w:w="75" w:type="dxa"/>
              <w:start w:w="80" w:type="dxa"/>
              <w:bottom w:w="75" w:type="dxa"/>
              <w:end w:w="80" w:type="dxa"/>
            </w:tcMar>
            <w:vAlign w:val="top"/>
          </w:tcPr>
          <w:p>
            <w:pPr>
              <w:spacing w:after="30"/>
            </w:pPr>
            <w:r>
              <w:rPr>
                <w:rFonts w:ascii="Aptos" w:hAnsi="Aptos"/>
                <w:sz w:val="14"/>
              </w:rPr>
              <w:t>Kickstarter campaign video</w:t>
            </w:r>
          </w:p>
        </w:tc>
        <w:tc>
          <w:tcPr>
            <w:tcW w:type="dxa" w:w="1080"/>
            <w:tcMar>
              <w:top w:w="75" w:type="dxa"/>
              <w:start w:w="80" w:type="dxa"/>
              <w:bottom w:w="75" w:type="dxa"/>
              <w:end w:w="80" w:type="dxa"/>
            </w:tcMar>
            <w:vAlign w:val="top"/>
          </w:tcPr>
          <w:p>
            <w:pPr>
              <w:spacing w:after="30"/>
            </w:pPr>
            <w:r>
              <w:rPr>
                <w:rFonts w:ascii="Aptos" w:hAnsi="Aptos"/>
                <w:sz w:val="14"/>
              </w:rPr>
              <w:t>2–3 min</w:t>
            </w:r>
          </w:p>
        </w:tc>
        <w:tc>
          <w:tcPr>
            <w:tcW w:type="dxa" w:w="1800"/>
            <w:tcMar>
              <w:top w:w="75" w:type="dxa"/>
              <w:start w:w="80" w:type="dxa"/>
              <w:bottom w:w="75" w:type="dxa"/>
              <w:end w:w="80" w:type="dxa"/>
            </w:tcMar>
            <w:vAlign w:val="top"/>
          </w:tcPr>
          <w:p>
            <w:pPr>
              <w:spacing w:after="30"/>
            </w:pPr>
            <w:r>
              <w:rPr>
                <w:rFonts w:ascii="Aptos" w:hAnsi="Aptos"/>
                <w:sz w:val="14"/>
              </w:rPr>
              <w:t>LATER</w:t>
            </w:r>
          </w:p>
        </w:tc>
        <w:tc>
          <w:tcPr>
            <w:tcW w:type="dxa" w:w="2232"/>
            <w:tcMar>
              <w:top w:w="75" w:type="dxa"/>
              <w:start w:w="80" w:type="dxa"/>
              <w:bottom w:w="75" w:type="dxa"/>
              <w:end w:w="80" w:type="dxa"/>
            </w:tcMar>
            <w:vAlign w:val="top"/>
          </w:tcPr>
          <w:p>
            <w:pPr>
              <w:spacing w:after="30"/>
            </w:pPr>
            <w:r>
              <w:rPr>
                <w:rFonts w:ascii="Aptos" w:hAnsi="Aptos"/>
                <w:sz w:val="14"/>
              </w:rPr>
              <w:t>Kickstarter + campaign page</w:t>
            </w:r>
          </w:p>
        </w:tc>
        <w:tc>
          <w:tcPr>
            <w:tcW w:type="dxa" w:w="4464"/>
            <w:tcMar>
              <w:top w:w="75" w:type="dxa"/>
              <w:start w:w="80" w:type="dxa"/>
              <w:bottom w:w="75" w:type="dxa"/>
              <w:end w:w="80" w:type="dxa"/>
            </w:tcMar>
            <w:vAlign w:val="top"/>
          </w:tcPr>
          <w:p>
            <w:pPr>
              <w:spacing w:after="30"/>
            </w:pPr>
            <w:r>
              <w:rPr>
                <w:rFonts w:ascii="Aptos" w:hAnsi="Aptos"/>
                <w:sz w:val="14"/>
              </w:rPr>
              <w:t>Existing working Mimir first, why the content collection matters, what funding expands, production proof, transparent AI-art disclosure.</w:t>
            </w:r>
          </w:p>
        </w:tc>
      </w:tr>
      <w:tr>
        <w:trPr>
          <w:cantSplit/>
        </w:trPr>
        <w:tc>
          <w:tcPr>
            <w:tcW w:type="dxa" w:w="2232"/>
            <w:tcMar>
              <w:top w:w="75" w:type="dxa"/>
              <w:start w:w="80" w:type="dxa"/>
              <w:bottom w:w="75" w:type="dxa"/>
              <w:end w:w="80" w:type="dxa"/>
            </w:tcMar>
            <w:vAlign w:val="top"/>
            <w:shd w:fill="F8FAFC"/>
          </w:tcPr>
          <w:p>
            <w:pPr>
              <w:spacing w:after="30"/>
            </w:pPr>
            <w:r>
              <w:rPr>
                <w:rFonts w:ascii="Aptos" w:hAnsi="Aptos"/>
                <w:sz w:val="14"/>
              </w:rPr>
              <w:t>Creator b-roll kit</w:t>
            </w:r>
          </w:p>
        </w:tc>
        <w:tc>
          <w:tcPr>
            <w:tcW w:type="dxa" w:w="1080"/>
            <w:tcMar>
              <w:top w:w="75" w:type="dxa"/>
              <w:start w:w="80" w:type="dxa"/>
              <w:bottom w:w="75" w:type="dxa"/>
              <w:end w:w="80" w:type="dxa"/>
            </w:tcMar>
            <w:vAlign w:val="top"/>
            <w:shd w:fill="F8FAFC"/>
          </w:tcPr>
          <w:p>
            <w:pPr>
              <w:spacing w:after="30"/>
            </w:pPr>
            <w:r>
              <w:rPr>
                <w:rFonts w:ascii="Aptos" w:hAnsi="Aptos"/>
                <w:sz w:val="14"/>
              </w:rPr>
              <w:t>5–15 sec clips</w:t>
            </w:r>
          </w:p>
        </w:tc>
        <w:tc>
          <w:tcPr>
            <w:tcW w:type="dxa" w:w="1800"/>
            <w:tcMar>
              <w:top w:w="75" w:type="dxa"/>
              <w:start w:w="80" w:type="dxa"/>
              <w:bottom w:w="75" w:type="dxa"/>
              <w:end w:w="80" w:type="dxa"/>
            </w:tcMar>
            <w:vAlign w:val="top"/>
            <w:shd w:fill="F8FAFC"/>
          </w:tcPr>
          <w:p>
            <w:pPr>
              <w:spacing w:after="30"/>
            </w:pPr>
            <w:r>
              <w:rPr>
                <w:rFonts w:ascii="Aptos" w:hAnsi="Aptos"/>
                <w:sz w:val="14"/>
              </w:rPr>
              <w:t>LONG TERM</w:t>
            </w:r>
          </w:p>
        </w:tc>
        <w:tc>
          <w:tcPr>
            <w:tcW w:type="dxa" w:w="2232"/>
            <w:tcMar>
              <w:top w:w="75" w:type="dxa"/>
              <w:start w:w="80" w:type="dxa"/>
              <w:bottom w:w="75" w:type="dxa"/>
              <w:end w:w="80" w:type="dxa"/>
            </w:tcMar>
            <w:vAlign w:val="top"/>
            <w:shd w:fill="F8FAFC"/>
          </w:tcPr>
          <w:p>
            <w:pPr>
              <w:spacing w:after="30"/>
            </w:pPr>
            <w:r>
              <w:rPr>
                <w:rFonts w:ascii="Aptos" w:hAnsi="Aptos"/>
                <w:sz w:val="14"/>
              </w:rPr>
              <w:t>Press/creator kit</w:t>
            </w:r>
          </w:p>
        </w:tc>
        <w:tc>
          <w:tcPr>
            <w:tcW w:type="dxa" w:w="4464"/>
            <w:tcMar>
              <w:top w:w="75" w:type="dxa"/>
              <w:start w:w="80" w:type="dxa"/>
              <w:bottom w:w="75" w:type="dxa"/>
              <w:end w:w="80" w:type="dxa"/>
            </w:tcMar>
            <w:vAlign w:val="top"/>
            <w:shd w:fill="F8FAFC"/>
          </w:tcPr>
          <w:p>
            <w:pPr>
              <w:spacing w:after="30"/>
            </w:pPr>
            <w:r>
              <w:rPr>
                <w:rFonts w:ascii="Aptos" w:hAnsi="Aptos"/>
                <w:sz w:val="14"/>
              </w:rPr>
              <w:t>Clean, caption-free UI clips creators can edit into their own reviews.</w:t>
            </w:r>
          </w:p>
        </w:tc>
      </w:tr>
    </w:tbl>
    <w:p>
      <w:pPr>
        <w:pStyle w:val="Heading2"/>
      </w:pPr>
      <w:r>
        <w:t>11.1 Video production rules</w:t>
      </w:r>
    </w:p>
    <w:p>
      <w:pPr>
        <w:pStyle w:val="ListBullet"/>
        <w:spacing w:after="50"/>
      </w:pPr>
      <w:r>
        <w:t>Record the actual release/beta build. Do not demonstrate unfinished UI as if it is available.</w:t>
      </w:r>
    </w:p>
    <w:p>
      <w:pPr>
        <w:pStyle w:val="ListBullet"/>
        <w:spacing w:after="50"/>
      </w:pPr>
      <w:r>
        <w:t>Use original demo-world content that is safe for commercial promotion.</w:t>
      </w:r>
    </w:p>
    <w:p>
      <w:pPr>
        <w:pStyle w:val="ListBullet"/>
        <w:spacing w:after="50"/>
      </w:pPr>
      <w:r>
        <w:t>Capture clean 1440p or 4K masters where practical so clips can be cropped for web/social.</w:t>
      </w:r>
    </w:p>
    <w:p>
      <w:pPr>
        <w:pStyle w:val="ListBullet"/>
        <w:spacing w:after="50"/>
      </w:pPr>
      <w:r>
        <w:t>Create captions/subtitles for every narrated video.</w:t>
      </w:r>
    </w:p>
    <w:p>
      <w:pPr>
        <w:pStyle w:val="ListBullet"/>
        <w:spacing w:after="50"/>
      </w:pPr>
      <w:r>
        <w:t>Keep a silent/muted-compatible version for autoplay website use.</w:t>
      </w:r>
    </w:p>
    <w:p>
      <w:pPr>
        <w:pStyle w:val="ListBullet"/>
        <w:spacing w:after="50"/>
      </w:pPr>
      <w:r>
        <w:t>Archive raw recordings in the approved media library for automated repurposing.</w:t>
      </w:r>
    </w:p>
    <w:p>
      <w:pPr>
        <w:pStyle w:val="Heading1"/>
      </w:pPr>
      <w:r>
        <w:t>12. SEO, social preview, analytics and conversion measurement</w:t>
      </w:r>
    </w:p>
    <w:p>
      <w:pPr>
        <w:pStyle w:val="Heading2"/>
      </w:pPr>
      <w:r>
        <w:t>12.1 Metadata</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016"/>
            <w:tcMar>
              <w:top w:w="75" w:type="dxa"/>
              <w:start w:w="80" w:type="dxa"/>
              <w:bottom w:w="75" w:type="dxa"/>
              <w:end w:w="80" w:type="dxa"/>
            </w:tcMar>
            <w:vAlign w:val="top"/>
            <w:shd w:fill="17324D"/>
          </w:tcPr>
          <w:p>
            <w:pPr>
              <w:spacing w:after="30"/>
            </w:pPr>
            <w:r>
              <w:rPr>
                <w:rFonts w:ascii="Aptos" w:hAnsi="Aptos"/>
                <w:b/>
                <w:color w:val="FFFFFF"/>
                <w:sz w:val="17"/>
              </w:rPr>
              <w:t>Element</w:t>
            </w:r>
          </w:p>
        </w:tc>
        <w:tc>
          <w:tcPr>
            <w:tcW w:type="dxa" w:w="6480"/>
            <w:tcMar>
              <w:top w:w="75" w:type="dxa"/>
              <w:start w:w="80" w:type="dxa"/>
              <w:bottom w:w="75" w:type="dxa"/>
              <w:end w:w="80" w:type="dxa"/>
            </w:tcMar>
            <w:vAlign w:val="top"/>
            <w:shd w:fill="17324D"/>
          </w:tcPr>
          <w:p>
            <w:pPr>
              <w:spacing w:after="30"/>
            </w:pPr>
            <w:r>
              <w:rPr>
                <w:rFonts w:ascii="Aptos" w:hAnsi="Aptos"/>
                <w:b/>
                <w:color w:val="FFFFFF"/>
                <w:sz w:val="17"/>
              </w:rPr>
              <w:t>Recommended direction</w:t>
            </w:r>
          </w:p>
        </w:tc>
        <w:tc>
          <w:tcPr>
            <w:tcW w:type="dxa" w:w="2448"/>
            <w:tcMar>
              <w:top w:w="75" w:type="dxa"/>
              <w:start w:w="80" w:type="dxa"/>
              <w:bottom w:w="75" w:type="dxa"/>
              <w:end w:w="80" w:type="dxa"/>
            </w:tcMar>
            <w:vAlign w:val="top"/>
            <w:shd w:fill="17324D"/>
          </w:tcPr>
          <w:p>
            <w:pPr>
              <w:spacing w:after="30"/>
            </w:pPr>
            <w:r>
              <w:rPr>
                <w:rFonts w:ascii="Aptos" w:hAnsi="Aptos"/>
                <w:b/>
                <w:color w:val="FFFFFF"/>
                <w:sz w:val="17"/>
              </w:rPr>
              <w:t>Notes</w:t>
            </w:r>
          </w:p>
        </w:tc>
      </w:tr>
      <w:tr>
        <w:trPr>
          <w:cantSplit/>
        </w:trPr>
        <w:tc>
          <w:tcPr>
            <w:tcW w:type="dxa" w:w="2016"/>
            <w:tcMar>
              <w:top w:w="75" w:type="dxa"/>
              <w:start w:w="80" w:type="dxa"/>
              <w:bottom w:w="75" w:type="dxa"/>
              <w:end w:w="80" w:type="dxa"/>
            </w:tcMar>
            <w:vAlign w:val="top"/>
          </w:tcPr>
          <w:p>
            <w:pPr>
              <w:spacing w:after="30"/>
            </w:pPr>
            <w:r>
              <w:rPr>
                <w:rFonts w:ascii="Aptos" w:hAnsi="Aptos"/>
                <w:sz w:val="17"/>
              </w:rPr>
              <w:t>Title</w:t>
            </w:r>
          </w:p>
        </w:tc>
        <w:tc>
          <w:tcPr>
            <w:tcW w:type="dxa" w:w="6480"/>
            <w:tcMar>
              <w:top w:w="75" w:type="dxa"/>
              <w:start w:w="80" w:type="dxa"/>
              <w:bottom w:w="75" w:type="dxa"/>
              <w:end w:w="80" w:type="dxa"/>
            </w:tcMar>
            <w:vAlign w:val="top"/>
          </w:tcPr>
          <w:p>
            <w:pPr>
              <w:spacing w:after="30"/>
            </w:pPr>
            <w:r>
              <w:rPr>
                <w:rFonts w:ascii="Aptos" w:hAnsi="Aptos"/>
                <w:sz w:val="17"/>
              </w:rPr>
              <w:t>Mimir: Local-First Worldbuilding for Game Masters, Writers &amp; Developers</w:t>
            </w:r>
          </w:p>
        </w:tc>
        <w:tc>
          <w:tcPr>
            <w:tcW w:type="dxa" w:w="2448"/>
            <w:tcMar>
              <w:top w:w="75" w:type="dxa"/>
              <w:start w:w="80" w:type="dxa"/>
              <w:bottom w:w="75" w:type="dxa"/>
              <w:end w:w="80" w:type="dxa"/>
            </w:tcMar>
            <w:vAlign w:val="top"/>
          </w:tcPr>
          <w:p>
            <w:pPr>
              <w:spacing w:after="30"/>
            </w:pPr>
            <w:r>
              <w:rPr>
                <w:rFonts w:ascii="Aptos" w:hAnsi="Aptos"/>
                <w:sz w:val="17"/>
              </w:rPr>
              <w:t>Current title is already close; keep worldbuilding term explicit.</w:t>
            </w:r>
          </w:p>
        </w:tc>
      </w:tr>
      <w:tr>
        <w:trPr>
          <w:cantSplit/>
        </w:trPr>
        <w:tc>
          <w:tcPr>
            <w:tcW w:type="dxa" w:w="2016"/>
            <w:tcMar>
              <w:top w:w="75" w:type="dxa"/>
              <w:start w:w="80" w:type="dxa"/>
              <w:bottom w:w="75" w:type="dxa"/>
              <w:end w:w="80" w:type="dxa"/>
            </w:tcMar>
            <w:vAlign w:val="top"/>
            <w:shd w:fill="F8FAFC"/>
          </w:tcPr>
          <w:p>
            <w:pPr>
              <w:spacing w:after="30"/>
            </w:pPr>
            <w:r>
              <w:rPr>
                <w:rFonts w:ascii="Aptos" w:hAnsi="Aptos"/>
                <w:sz w:val="17"/>
              </w:rPr>
              <w:t>Meta description</w:t>
            </w:r>
          </w:p>
        </w:tc>
        <w:tc>
          <w:tcPr>
            <w:tcW w:type="dxa" w:w="6480"/>
            <w:tcMar>
              <w:top w:w="75" w:type="dxa"/>
              <w:start w:w="80" w:type="dxa"/>
              <w:bottom w:w="75" w:type="dxa"/>
              <w:end w:w="80" w:type="dxa"/>
            </w:tcMar>
            <w:vAlign w:val="top"/>
            <w:shd w:fill="F8FAFC"/>
          </w:tcPr>
          <w:p>
            <w:pPr>
              <w:spacing w:after="30"/>
            </w:pPr>
            <w:r>
              <w:rPr>
                <w:rFonts w:ascii="Aptos" w:hAnsi="Aptos"/>
                <w:sz w:val="17"/>
              </w:rPr>
              <w:t>Build connected worlds with timelines, maps, relationships, grounded Mimir AI, migration, Proving Grounds and collaboration while keeping your core world in local readable files.</w:t>
            </w:r>
          </w:p>
        </w:tc>
        <w:tc>
          <w:tcPr>
            <w:tcW w:type="dxa" w:w="2448"/>
            <w:tcMar>
              <w:top w:w="75" w:type="dxa"/>
              <w:start w:w="80" w:type="dxa"/>
              <w:bottom w:w="75" w:type="dxa"/>
              <w:end w:w="80" w:type="dxa"/>
            </w:tcMar>
            <w:vAlign w:val="top"/>
            <w:shd w:fill="F8FAFC"/>
          </w:tcPr>
          <w:p>
            <w:pPr>
              <w:spacing w:after="30"/>
            </w:pPr>
            <w:r>
              <w:rPr>
                <w:rFonts w:ascii="Aptos" w:hAnsi="Aptos"/>
                <w:sz w:val="17"/>
              </w:rPr>
              <w:t>Keep concise enough for search display.</w:t>
            </w:r>
          </w:p>
        </w:tc>
      </w:tr>
      <w:tr>
        <w:trPr>
          <w:cantSplit/>
        </w:trPr>
        <w:tc>
          <w:tcPr>
            <w:tcW w:type="dxa" w:w="2016"/>
            <w:tcMar>
              <w:top w:w="75" w:type="dxa"/>
              <w:start w:w="80" w:type="dxa"/>
              <w:bottom w:w="75" w:type="dxa"/>
              <w:end w:w="80" w:type="dxa"/>
            </w:tcMar>
            <w:vAlign w:val="top"/>
          </w:tcPr>
          <w:p>
            <w:pPr>
              <w:spacing w:after="30"/>
            </w:pPr>
            <w:r>
              <w:rPr>
                <w:rFonts w:ascii="Aptos" w:hAnsi="Aptos"/>
                <w:sz w:val="17"/>
              </w:rPr>
              <w:t>OG title</w:t>
            </w:r>
          </w:p>
        </w:tc>
        <w:tc>
          <w:tcPr>
            <w:tcW w:type="dxa" w:w="6480"/>
            <w:tcMar>
              <w:top w:w="75" w:type="dxa"/>
              <w:start w:w="80" w:type="dxa"/>
              <w:bottom w:w="75" w:type="dxa"/>
              <w:end w:w="80" w:type="dxa"/>
            </w:tcMar>
            <w:vAlign w:val="top"/>
          </w:tcPr>
          <w:p>
            <w:pPr>
              <w:spacing w:after="30"/>
            </w:pPr>
            <w:r>
              <w:rPr>
                <w:rFonts w:ascii="Aptos" w:hAnsi="Aptos"/>
                <w:sz w:val="17"/>
              </w:rPr>
              <w:t>Mimir: See Your Whole World. Keep It Yours.</w:t>
            </w:r>
          </w:p>
        </w:tc>
        <w:tc>
          <w:tcPr>
            <w:tcW w:type="dxa" w:w="2448"/>
            <w:tcMar>
              <w:top w:w="75" w:type="dxa"/>
              <w:start w:w="80" w:type="dxa"/>
              <w:bottom w:w="75" w:type="dxa"/>
              <w:end w:w="80" w:type="dxa"/>
            </w:tcMar>
            <w:vAlign w:val="top"/>
          </w:tcPr>
          <w:p>
            <w:pPr>
              <w:spacing w:after="30"/>
            </w:pPr>
            <w:r>
              <w:rPr>
                <w:rFonts w:ascii="Aptos" w:hAnsi="Aptos"/>
                <w:sz w:val="17"/>
              </w:rPr>
              <w:t>Stronger social proposition.</w:t>
            </w:r>
          </w:p>
        </w:tc>
      </w:tr>
      <w:tr>
        <w:trPr>
          <w:cantSplit/>
        </w:trPr>
        <w:tc>
          <w:tcPr>
            <w:tcW w:type="dxa" w:w="2016"/>
            <w:tcMar>
              <w:top w:w="75" w:type="dxa"/>
              <w:start w:w="80" w:type="dxa"/>
              <w:bottom w:w="75" w:type="dxa"/>
              <w:end w:w="80" w:type="dxa"/>
            </w:tcMar>
            <w:vAlign w:val="top"/>
            <w:shd w:fill="F8FAFC"/>
          </w:tcPr>
          <w:p>
            <w:pPr>
              <w:spacing w:after="30"/>
            </w:pPr>
            <w:r>
              <w:rPr>
                <w:rFonts w:ascii="Aptos" w:hAnsi="Aptos"/>
                <w:sz w:val="17"/>
              </w:rPr>
              <w:t>OG description</w:t>
            </w:r>
          </w:p>
        </w:tc>
        <w:tc>
          <w:tcPr>
            <w:tcW w:type="dxa" w:w="6480"/>
            <w:tcMar>
              <w:top w:w="75" w:type="dxa"/>
              <w:start w:w="80" w:type="dxa"/>
              <w:bottom w:w="75" w:type="dxa"/>
              <w:end w:w="80" w:type="dxa"/>
            </w:tcMar>
            <w:vAlign w:val="top"/>
            <w:shd w:fill="F8FAFC"/>
          </w:tcPr>
          <w:p>
            <w:pPr>
              <w:spacing w:after="30"/>
            </w:pPr>
            <w:r>
              <w:rPr>
                <w:rFonts w:ascii="Aptos" w:hAnsi="Aptos"/>
                <w:sz w:val="17"/>
              </w:rPr>
              <w:t>Local-first worldbuilding for GMs, writers and developers. Build, connect, test and understand your world without giving up ownership of your files.</w:t>
            </w:r>
          </w:p>
        </w:tc>
        <w:tc>
          <w:tcPr>
            <w:tcW w:type="dxa" w:w="2448"/>
            <w:tcMar>
              <w:top w:w="75" w:type="dxa"/>
              <w:start w:w="80" w:type="dxa"/>
              <w:bottom w:w="75" w:type="dxa"/>
              <w:end w:w="80" w:type="dxa"/>
            </w:tcMar>
            <w:vAlign w:val="top"/>
            <w:shd w:fill="F8FAFC"/>
          </w:tcPr>
          <w:p>
            <w:pPr>
              <w:spacing w:after="30"/>
            </w:pPr>
            <w:r>
              <w:rPr>
                <w:rFonts w:ascii="Aptos" w:hAnsi="Aptos"/>
                <w:sz w:val="17"/>
              </w:rPr>
              <w:t>Pair with real UI.</w:t>
            </w:r>
          </w:p>
        </w:tc>
      </w:tr>
      <w:tr>
        <w:trPr>
          <w:cantSplit/>
        </w:trPr>
        <w:tc>
          <w:tcPr>
            <w:tcW w:type="dxa" w:w="2016"/>
            <w:tcMar>
              <w:top w:w="75" w:type="dxa"/>
              <w:start w:w="80" w:type="dxa"/>
              <w:bottom w:w="75" w:type="dxa"/>
              <w:end w:w="80" w:type="dxa"/>
            </w:tcMar>
            <w:vAlign w:val="top"/>
          </w:tcPr>
          <w:p>
            <w:pPr>
              <w:spacing w:after="30"/>
            </w:pPr>
            <w:r>
              <w:rPr>
                <w:rFonts w:ascii="Aptos" w:hAnsi="Aptos"/>
                <w:sz w:val="17"/>
              </w:rPr>
              <w:t>OG image</w:t>
            </w:r>
          </w:p>
        </w:tc>
        <w:tc>
          <w:tcPr>
            <w:tcW w:type="dxa" w:w="6480"/>
            <w:tcMar>
              <w:top w:w="75" w:type="dxa"/>
              <w:start w:w="80" w:type="dxa"/>
              <w:bottom w:w="75" w:type="dxa"/>
              <w:end w:w="80" w:type="dxa"/>
            </w:tcMar>
            <w:vAlign w:val="top"/>
          </w:tcPr>
          <w:p>
            <w:pPr>
              <w:spacing w:after="30"/>
            </w:pPr>
            <w:r>
              <w:rPr>
                <w:rFonts w:ascii="Aptos" w:hAnsi="Aptos"/>
                <w:sz w:val="17"/>
              </w:rPr>
              <w:t>1200×630 launch social card</w:t>
            </w:r>
          </w:p>
        </w:tc>
        <w:tc>
          <w:tcPr>
            <w:tcW w:type="dxa" w:w="2448"/>
            <w:tcMar>
              <w:top w:w="75" w:type="dxa"/>
              <w:start w:w="80" w:type="dxa"/>
              <w:bottom w:w="75" w:type="dxa"/>
              <w:end w:w="80" w:type="dxa"/>
            </w:tcMar>
            <w:vAlign w:val="top"/>
          </w:tcPr>
          <w:p>
            <w:pPr>
              <w:spacing w:after="30"/>
            </w:pPr>
            <w:r>
              <w:rPr>
                <w:rFonts w:ascii="Aptos" w:hAnsi="Aptos"/>
                <w:sz w:val="17"/>
              </w:rPr>
              <w:t>Currently blank; mandatory before launch.</w:t>
            </w:r>
          </w:p>
        </w:tc>
      </w:tr>
      <w:tr>
        <w:trPr>
          <w:cantSplit/>
        </w:trPr>
        <w:tc>
          <w:tcPr>
            <w:tcW w:type="dxa" w:w="2016"/>
            <w:tcMar>
              <w:top w:w="75" w:type="dxa"/>
              <w:start w:w="80" w:type="dxa"/>
              <w:bottom w:w="75" w:type="dxa"/>
              <w:end w:w="80" w:type="dxa"/>
            </w:tcMar>
            <w:vAlign w:val="top"/>
            <w:shd w:fill="F8FAFC"/>
          </w:tcPr>
          <w:p>
            <w:pPr>
              <w:spacing w:after="30"/>
            </w:pPr>
            <w:r>
              <w:rPr>
                <w:rFonts w:ascii="Aptos" w:hAnsi="Aptos"/>
                <w:sz w:val="17"/>
              </w:rPr>
              <w:t>Canonical</w:t>
            </w:r>
          </w:p>
        </w:tc>
        <w:tc>
          <w:tcPr>
            <w:tcW w:type="dxa" w:w="6480"/>
            <w:tcMar>
              <w:top w:w="75" w:type="dxa"/>
              <w:start w:w="80" w:type="dxa"/>
              <w:bottom w:w="75" w:type="dxa"/>
              <w:end w:w="80" w:type="dxa"/>
            </w:tcMar>
            <w:vAlign w:val="top"/>
            <w:shd w:fill="F8FAFC"/>
          </w:tcPr>
          <w:p>
            <w:pPr>
              <w:spacing w:after="30"/>
            </w:pPr>
            <w:r>
              <w:rPr>
                <w:rFonts w:ascii="Aptos" w:hAnsi="Aptos"/>
                <w:sz w:val="17"/>
              </w:rPr>
              <w:t>https://shieldwallgames.co.uk/mimir/</w:t>
            </w:r>
          </w:p>
        </w:tc>
        <w:tc>
          <w:tcPr>
            <w:tcW w:type="dxa" w:w="2448"/>
            <w:tcMar>
              <w:top w:w="75" w:type="dxa"/>
              <w:start w:w="80" w:type="dxa"/>
              <w:bottom w:w="75" w:type="dxa"/>
              <w:end w:w="80" w:type="dxa"/>
            </w:tcMar>
            <w:vAlign w:val="top"/>
            <w:shd w:fill="F8FAFC"/>
          </w:tcPr>
          <w:p>
            <w:pPr>
              <w:spacing w:after="30"/>
            </w:pPr>
            <w:r>
              <w:rPr>
                <w:rFonts w:ascii="Aptos" w:hAnsi="Aptos"/>
                <w:sz w:val="17"/>
              </w:rPr>
              <w:t>Keep current canonical.</w:t>
            </w:r>
          </w:p>
        </w:tc>
      </w:tr>
    </w:tbl>
    <w:p>
      <w:pPr>
        <w:pStyle w:val="Heading2"/>
      </w:pPr>
      <w:r>
        <w:t>12.2 Structured search / crawl basics</w:t>
      </w:r>
    </w:p>
    <w:p>
      <w:pPr>
        <w:pStyle w:val="ListBullet"/>
        <w:spacing w:after="50"/>
      </w:pPr>
      <w:r>
        <w:t>Add and maintain sitemap.xml when the multi-page Mimir site expands.</w:t>
      </w:r>
    </w:p>
    <w:p>
      <w:pPr>
        <w:pStyle w:val="ListBullet"/>
        <w:spacing w:after="50"/>
      </w:pPr>
      <w:r>
        <w:t>Add/verify robots.txt.</w:t>
      </w:r>
    </w:p>
    <w:p>
      <w:pPr>
        <w:pStyle w:val="ListBullet"/>
        <w:spacing w:after="50"/>
      </w:pPr>
      <w:r>
        <w:t>Use one unique title and meta description per supporting page.</w:t>
      </w:r>
    </w:p>
    <w:p>
      <w:pPr>
        <w:pStyle w:val="ListBullet"/>
        <w:spacing w:after="50"/>
      </w:pPr>
      <w:r>
        <w:t>Use semantic headings: one H1 per page, useful H2/H3 hierarchy.</w:t>
      </w:r>
    </w:p>
    <w:p>
      <w:pPr>
        <w:pStyle w:val="ListBullet"/>
        <w:spacing w:after="50"/>
      </w:pPr>
      <w:r>
        <w:t>Add appropriate structured data only where it accurately describes the page/product; do not add fake review ratings.</w:t>
      </w:r>
    </w:p>
    <w:p>
      <w:pPr>
        <w:pStyle w:val="ListBullet"/>
        <w:spacing w:after="50"/>
      </w:pPr>
      <w:r>
        <w:t>Ensure roadmap/changelog pages expose crawlable text rather than depending entirely on client-side rendering where practical.</w:t>
      </w:r>
    </w:p>
    <w:p>
      <w:pPr>
        <w:pStyle w:val="Heading2"/>
      </w:pPr>
      <w:r>
        <w:t>12.3 Analytics event plan</w:t>
      </w:r>
    </w:p>
    <w:p>
      <w:r>
        <w:t>No GA4 implementation was found in the current repository search. Before paid/creator acquisition begins, add privacy-compliant measurement so the marketing plan can distinguish attention from actual acquisition.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880"/>
            <w:tcMar>
              <w:top w:w="75" w:type="dxa"/>
              <w:start w:w="80" w:type="dxa"/>
              <w:bottom w:w="75" w:type="dxa"/>
              <w:end w:w="80" w:type="dxa"/>
            </w:tcMar>
            <w:vAlign w:val="top"/>
            <w:shd w:fill="17324D"/>
          </w:tcPr>
          <w:p>
            <w:pPr>
              <w:spacing w:after="30"/>
            </w:pPr>
            <w:r>
              <w:rPr>
                <w:rFonts w:ascii="Aptos" w:hAnsi="Aptos"/>
                <w:b/>
                <w:color w:val="FFFFFF"/>
                <w:sz w:val="17"/>
              </w:rPr>
              <w:t>Event</w:t>
            </w:r>
          </w:p>
        </w:tc>
        <w:tc>
          <w:tcPr>
            <w:tcW w:type="dxa" w:w="4608"/>
            <w:tcMar>
              <w:top w:w="75" w:type="dxa"/>
              <w:start w:w="80" w:type="dxa"/>
              <w:bottom w:w="75" w:type="dxa"/>
              <w:end w:w="80" w:type="dxa"/>
            </w:tcMar>
            <w:vAlign w:val="top"/>
            <w:shd w:fill="17324D"/>
          </w:tcPr>
          <w:p>
            <w:pPr>
              <w:spacing w:after="30"/>
            </w:pPr>
            <w:r>
              <w:rPr>
                <w:rFonts w:ascii="Aptos" w:hAnsi="Aptos"/>
                <w:b/>
                <w:color w:val="FFFFFF"/>
                <w:sz w:val="17"/>
              </w:rPr>
              <w:t>Trigger</w:t>
            </w:r>
          </w:p>
        </w:tc>
        <w:tc>
          <w:tcPr>
            <w:tcW w:type="dxa" w:w="3456"/>
            <w:tcMar>
              <w:top w:w="75" w:type="dxa"/>
              <w:start w:w="80" w:type="dxa"/>
              <w:bottom w:w="75" w:type="dxa"/>
              <w:end w:w="80" w:type="dxa"/>
            </w:tcMar>
            <w:vAlign w:val="top"/>
            <w:shd w:fill="17324D"/>
          </w:tcPr>
          <w:p>
            <w:pPr>
              <w:spacing w:after="30"/>
            </w:pPr>
            <w:r>
              <w:rPr>
                <w:rFonts w:ascii="Aptos" w:hAnsi="Aptos"/>
                <w:b/>
                <w:color w:val="FFFFFF"/>
                <w:sz w:val="17"/>
              </w:rPr>
              <w:t>Why</w:t>
            </w:r>
          </w:p>
        </w:tc>
      </w:tr>
      <w:tr>
        <w:trPr>
          <w:cantSplit/>
        </w:trPr>
        <w:tc>
          <w:tcPr>
            <w:tcW w:type="dxa" w:w="2880"/>
            <w:tcMar>
              <w:top w:w="75" w:type="dxa"/>
              <w:start w:w="80" w:type="dxa"/>
              <w:bottom w:w="75" w:type="dxa"/>
              <w:end w:w="80" w:type="dxa"/>
            </w:tcMar>
            <w:vAlign w:val="top"/>
          </w:tcPr>
          <w:p>
            <w:pPr>
              <w:spacing w:after="30"/>
            </w:pPr>
            <w:r>
              <w:rPr>
                <w:rFonts w:ascii="Aptos" w:hAnsi="Aptos"/>
                <w:sz w:val="17"/>
              </w:rPr>
              <w:t>mimir_beta_signup</w:t>
            </w:r>
          </w:p>
        </w:tc>
        <w:tc>
          <w:tcPr>
            <w:tcW w:type="dxa" w:w="4608"/>
            <w:tcMar>
              <w:top w:w="75" w:type="dxa"/>
              <w:start w:w="80" w:type="dxa"/>
              <w:bottom w:w="75" w:type="dxa"/>
              <w:end w:w="80" w:type="dxa"/>
            </w:tcMar>
            <w:vAlign w:val="top"/>
          </w:tcPr>
          <w:p>
            <w:pPr>
              <w:spacing w:after="30"/>
            </w:pPr>
            <w:r>
              <w:rPr>
                <w:rFonts w:ascii="Aptos" w:hAnsi="Aptos"/>
                <w:sz w:val="17"/>
              </w:rPr>
              <w:t>Successful prelaunch beta/waitlist submission.</w:t>
            </w:r>
          </w:p>
        </w:tc>
        <w:tc>
          <w:tcPr>
            <w:tcW w:type="dxa" w:w="3456"/>
            <w:tcMar>
              <w:top w:w="75" w:type="dxa"/>
              <w:start w:w="80" w:type="dxa"/>
              <w:bottom w:w="75" w:type="dxa"/>
              <w:end w:w="80" w:type="dxa"/>
            </w:tcMar>
            <w:vAlign w:val="top"/>
          </w:tcPr>
          <w:p>
            <w:pPr>
              <w:spacing w:after="30"/>
            </w:pPr>
            <w:r>
              <w:rPr>
                <w:rFonts w:ascii="Aptos" w:hAnsi="Aptos"/>
                <w:sz w:val="17"/>
              </w:rPr>
              <w:t>Pre-beta conversion.</w:t>
            </w:r>
          </w:p>
        </w:tc>
      </w:tr>
      <w:tr>
        <w:trPr>
          <w:cantSplit/>
        </w:trPr>
        <w:tc>
          <w:tcPr>
            <w:tcW w:type="dxa" w:w="2880"/>
            <w:tcMar>
              <w:top w:w="75" w:type="dxa"/>
              <w:start w:w="80" w:type="dxa"/>
              <w:bottom w:w="75" w:type="dxa"/>
              <w:end w:w="80" w:type="dxa"/>
            </w:tcMar>
            <w:vAlign w:val="top"/>
            <w:shd w:fill="F8FAFC"/>
          </w:tcPr>
          <w:p>
            <w:pPr>
              <w:spacing w:after="30"/>
            </w:pPr>
            <w:r>
              <w:rPr>
                <w:rFonts w:ascii="Aptos" w:hAnsi="Aptos"/>
                <w:sz w:val="17"/>
              </w:rPr>
              <w:t>mimir_download_click</w:t>
            </w:r>
          </w:p>
        </w:tc>
        <w:tc>
          <w:tcPr>
            <w:tcW w:type="dxa" w:w="4608"/>
            <w:tcMar>
              <w:top w:w="75" w:type="dxa"/>
              <w:start w:w="80" w:type="dxa"/>
              <w:bottom w:w="75" w:type="dxa"/>
              <w:end w:w="80" w:type="dxa"/>
            </w:tcMar>
            <w:vAlign w:val="top"/>
            <w:shd w:fill="F8FAFC"/>
          </w:tcPr>
          <w:p>
            <w:pPr>
              <w:spacing w:after="30"/>
            </w:pPr>
            <w:r>
              <w:rPr>
                <w:rFonts w:ascii="Aptos" w:hAnsi="Aptos"/>
                <w:sz w:val="17"/>
              </w:rPr>
              <w:t>Click on installer/download CTA.</w:t>
            </w:r>
          </w:p>
        </w:tc>
        <w:tc>
          <w:tcPr>
            <w:tcW w:type="dxa" w:w="3456"/>
            <w:tcMar>
              <w:top w:w="75" w:type="dxa"/>
              <w:start w:w="80" w:type="dxa"/>
              <w:bottom w:w="75" w:type="dxa"/>
              <w:end w:w="80" w:type="dxa"/>
            </w:tcMar>
            <w:vAlign w:val="top"/>
            <w:shd w:fill="F8FAFC"/>
          </w:tcPr>
          <w:p>
            <w:pPr>
              <w:spacing w:after="30"/>
            </w:pPr>
            <w:r>
              <w:rPr>
                <w:rFonts w:ascii="Aptos" w:hAnsi="Aptos"/>
                <w:sz w:val="17"/>
              </w:rPr>
              <w:t>Primary public-beta acquisition KPI.</w:t>
            </w:r>
          </w:p>
        </w:tc>
      </w:tr>
      <w:tr>
        <w:trPr>
          <w:cantSplit/>
        </w:trPr>
        <w:tc>
          <w:tcPr>
            <w:tcW w:type="dxa" w:w="2880"/>
            <w:tcMar>
              <w:top w:w="75" w:type="dxa"/>
              <w:start w:w="80" w:type="dxa"/>
              <w:bottom w:w="75" w:type="dxa"/>
              <w:end w:w="80" w:type="dxa"/>
            </w:tcMar>
            <w:vAlign w:val="top"/>
          </w:tcPr>
          <w:p>
            <w:pPr>
              <w:spacing w:after="30"/>
            </w:pPr>
            <w:r>
              <w:rPr>
                <w:rFonts w:ascii="Aptos" w:hAnsi="Aptos"/>
                <w:sz w:val="17"/>
              </w:rPr>
              <w:t>mimir_pricing_view</w:t>
            </w:r>
          </w:p>
        </w:tc>
        <w:tc>
          <w:tcPr>
            <w:tcW w:type="dxa" w:w="4608"/>
            <w:tcMar>
              <w:top w:w="75" w:type="dxa"/>
              <w:start w:w="80" w:type="dxa"/>
              <w:bottom w:w="75" w:type="dxa"/>
              <w:end w:w="80" w:type="dxa"/>
            </w:tcMar>
            <w:vAlign w:val="top"/>
          </w:tcPr>
          <w:p>
            <w:pPr>
              <w:spacing w:after="30"/>
            </w:pPr>
            <w:r>
              <w:rPr>
                <w:rFonts w:ascii="Aptos" w:hAnsi="Aptos"/>
                <w:sz w:val="17"/>
              </w:rPr>
              <w:t>Pricing section reaches meaningful viewport threshold.</w:t>
            </w:r>
          </w:p>
        </w:tc>
        <w:tc>
          <w:tcPr>
            <w:tcW w:type="dxa" w:w="3456"/>
            <w:tcMar>
              <w:top w:w="75" w:type="dxa"/>
              <w:start w:w="80" w:type="dxa"/>
              <w:bottom w:w="75" w:type="dxa"/>
              <w:end w:w="80" w:type="dxa"/>
            </w:tcMar>
            <w:vAlign w:val="top"/>
          </w:tcPr>
          <w:p>
            <w:pPr>
              <w:spacing w:after="30"/>
            </w:pPr>
            <w:r>
              <w:rPr>
                <w:rFonts w:ascii="Aptos" w:hAnsi="Aptos"/>
                <w:sz w:val="17"/>
              </w:rPr>
              <w:t>Commercial intent.</w:t>
            </w:r>
          </w:p>
        </w:tc>
      </w:tr>
      <w:tr>
        <w:trPr>
          <w:cantSplit/>
        </w:trPr>
        <w:tc>
          <w:tcPr>
            <w:tcW w:type="dxa" w:w="2880"/>
            <w:tcMar>
              <w:top w:w="75" w:type="dxa"/>
              <w:start w:w="80" w:type="dxa"/>
              <w:bottom w:w="75" w:type="dxa"/>
              <w:end w:w="80" w:type="dxa"/>
            </w:tcMar>
            <w:vAlign w:val="top"/>
            <w:shd w:fill="F8FAFC"/>
          </w:tcPr>
          <w:p>
            <w:pPr>
              <w:spacing w:after="30"/>
            </w:pPr>
            <w:r>
              <w:rPr>
                <w:rFonts w:ascii="Aptos" w:hAnsi="Aptos"/>
                <w:sz w:val="17"/>
              </w:rPr>
              <w:t>mimir_tier_cta_click</w:t>
            </w:r>
          </w:p>
        </w:tc>
        <w:tc>
          <w:tcPr>
            <w:tcW w:type="dxa" w:w="4608"/>
            <w:tcMar>
              <w:top w:w="75" w:type="dxa"/>
              <w:start w:w="80" w:type="dxa"/>
              <w:bottom w:w="75" w:type="dxa"/>
              <w:end w:w="80" w:type="dxa"/>
            </w:tcMar>
            <w:vAlign w:val="top"/>
            <w:shd w:fill="F8FAFC"/>
          </w:tcPr>
          <w:p>
            <w:pPr>
              <w:spacing w:after="30"/>
            </w:pPr>
            <w:r>
              <w:rPr>
                <w:rFonts w:ascii="Aptos" w:hAnsi="Aptos"/>
                <w:sz w:val="17"/>
              </w:rPr>
              <w:t>Tier CTA clicked; include tier name.</w:t>
            </w:r>
          </w:p>
        </w:tc>
        <w:tc>
          <w:tcPr>
            <w:tcW w:type="dxa" w:w="3456"/>
            <w:tcMar>
              <w:top w:w="75" w:type="dxa"/>
              <w:start w:w="80" w:type="dxa"/>
              <w:bottom w:w="75" w:type="dxa"/>
              <w:end w:w="80" w:type="dxa"/>
            </w:tcMar>
            <w:vAlign w:val="top"/>
            <w:shd w:fill="F8FAFC"/>
          </w:tcPr>
          <w:p>
            <w:pPr>
              <w:spacing w:after="30"/>
            </w:pPr>
            <w:r>
              <w:rPr>
                <w:rFonts w:ascii="Aptos" w:hAnsi="Aptos"/>
                <w:sz w:val="17"/>
              </w:rPr>
              <w:t>Pricing demand.</w:t>
            </w:r>
          </w:p>
        </w:tc>
      </w:tr>
      <w:tr>
        <w:trPr>
          <w:cantSplit/>
        </w:trPr>
        <w:tc>
          <w:tcPr>
            <w:tcW w:type="dxa" w:w="2880"/>
            <w:tcMar>
              <w:top w:w="75" w:type="dxa"/>
              <w:start w:w="80" w:type="dxa"/>
              <w:bottom w:w="75" w:type="dxa"/>
              <w:end w:w="80" w:type="dxa"/>
            </w:tcMar>
            <w:vAlign w:val="top"/>
          </w:tcPr>
          <w:p>
            <w:pPr>
              <w:spacing w:after="30"/>
            </w:pPr>
            <w:r>
              <w:rPr>
                <w:rFonts w:ascii="Aptos" w:hAnsi="Aptos"/>
                <w:sz w:val="17"/>
              </w:rPr>
              <w:t>mimir_demo_play</w:t>
            </w:r>
          </w:p>
        </w:tc>
        <w:tc>
          <w:tcPr>
            <w:tcW w:type="dxa" w:w="4608"/>
            <w:tcMar>
              <w:top w:w="75" w:type="dxa"/>
              <w:start w:w="80" w:type="dxa"/>
              <w:bottom w:w="75" w:type="dxa"/>
              <w:end w:w="80" w:type="dxa"/>
            </w:tcMar>
            <w:vAlign w:val="top"/>
          </w:tcPr>
          <w:p>
            <w:pPr>
              <w:spacing w:after="30"/>
            </w:pPr>
            <w:r>
              <w:rPr>
                <w:rFonts w:ascii="Aptos" w:hAnsi="Aptos"/>
                <w:sz w:val="17"/>
              </w:rPr>
              <w:t>Launch demo starts.</w:t>
            </w:r>
          </w:p>
        </w:tc>
        <w:tc>
          <w:tcPr>
            <w:tcW w:type="dxa" w:w="3456"/>
            <w:tcMar>
              <w:top w:w="75" w:type="dxa"/>
              <w:start w:w="80" w:type="dxa"/>
              <w:bottom w:w="75" w:type="dxa"/>
              <w:end w:w="80" w:type="dxa"/>
            </w:tcMar>
            <w:vAlign w:val="top"/>
          </w:tcPr>
          <w:p>
            <w:pPr>
              <w:spacing w:after="30"/>
            </w:pPr>
            <w:r>
              <w:rPr>
                <w:rFonts w:ascii="Aptos" w:hAnsi="Aptos"/>
                <w:sz w:val="17"/>
              </w:rPr>
              <w:t>Proof engagement.</w:t>
            </w:r>
          </w:p>
        </w:tc>
      </w:tr>
      <w:tr>
        <w:trPr>
          <w:cantSplit/>
        </w:trPr>
        <w:tc>
          <w:tcPr>
            <w:tcW w:type="dxa" w:w="2880"/>
            <w:tcMar>
              <w:top w:w="75" w:type="dxa"/>
              <w:start w:w="80" w:type="dxa"/>
              <w:bottom w:w="75" w:type="dxa"/>
              <w:end w:w="80" w:type="dxa"/>
            </w:tcMar>
            <w:vAlign w:val="top"/>
            <w:shd w:fill="F8FAFC"/>
          </w:tcPr>
          <w:p>
            <w:pPr>
              <w:spacing w:after="30"/>
            </w:pPr>
            <w:r>
              <w:rPr>
                <w:rFonts w:ascii="Aptos" w:hAnsi="Aptos"/>
                <w:sz w:val="17"/>
              </w:rPr>
              <w:t>mimir_demo_complete</w:t>
            </w:r>
          </w:p>
        </w:tc>
        <w:tc>
          <w:tcPr>
            <w:tcW w:type="dxa" w:w="4608"/>
            <w:tcMar>
              <w:top w:w="75" w:type="dxa"/>
              <w:start w:w="80" w:type="dxa"/>
              <w:bottom w:w="75" w:type="dxa"/>
              <w:end w:w="80" w:type="dxa"/>
            </w:tcMar>
            <w:vAlign w:val="top"/>
            <w:shd w:fill="F8FAFC"/>
          </w:tcPr>
          <w:p>
            <w:pPr>
              <w:spacing w:after="30"/>
            </w:pPr>
            <w:r>
              <w:rPr>
                <w:rFonts w:ascii="Aptos" w:hAnsi="Aptos"/>
                <w:sz w:val="17"/>
              </w:rPr>
              <w:t>Video reaches 75–90% completion.</w:t>
            </w:r>
          </w:p>
        </w:tc>
        <w:tc>
          <w:tcPr>
            <w:tcW w:type="dxa" w:w="3456"/>
            <w:tcMar>
              <w:top w:w="75" w:type="dxa"/>
              <w:start w:w="80" w:type="dxa"/>
              <w:bottom w:w="75" w:type="dxa"/>
              <w:end w:w="80" w:type="dxa"/>
            </w:tcMar>
            <w:vAlign w:val="top"/>
            <w:shd w:fill="F8FAFC"/>
          </w:tcPr>
          <w:p>
            <w:pPr>
              <w:spacing w:after="30"/>
            </w:pPr>
            <w:r>
              <w:rPr>
                <w:rFonts w:ascii="Aptos" w:hAnsi="Aptos"/>
                <w:sz w:val="17"/>
              </w:rPr>
              <w:t>Quality of interest.</w:t>
            </w:r>
          </w:p>
        </w:tc>
      </w:tr>
      <w:tr>
        <w:trPr>
          <w:cantSplit/>
        </w:trPr>
        <w:tc>
          <w:tcPr>
            <w:tcW w:type="dxa" w:w="2880"/>
            <w:tcMar>
              <w:top w:w="75" w:type="dxa"/>
              <w:start w:w="80" w:type="dxa"/>
              <w:bottom w:w="75" w:type="dxa"/>
              <w:end w:w="80" w:type="dxa"/>
            </w:tcMar>
            <w:vAlign w:val="top"/>
          </w:tcPr>
          <w:p>
            <w:pPr>
              <w:spacing w:after="30"/>
            </w:pPr>
            <w:r>
              <w:rPr>
                <w:rFonts w:ascii="Aptos" w:hAnsi="Aptos"/>
                <w:sz w:val="17"/>
              </w:rPr>
              <w:t>mimir_feature_proof_open</w:t>
            </w:r>
          </w:p>
        </w:tc>
        <w:tc>
          <w:tcPr>
            <w:tcW w:type="dxa" w:w="4608"/>
            <w:tcMar>
              <w:top w:w="75" w:type="dxa"/>
              <w:start w:w="80" w:type="dxa"/>
              <w:bottom w:w="75" w:type="dxa"/>
              <w:end w:w="80" w:type="dxa"/>
            </w:tcMar>
            <w:vAlign w:val="top"/>
          </w:tcPr>
          <w:p>
            <w:pPr>
              <w:spacing w:after="30"/>
            </w:pPr>
            <w:r>
              <w:rPr>
                <w:rFonts w:ascii="Aptos" w:hAnsi="Aptos"/>
                <w:sz w:val="17"/>
              </w:rPr>
              <w:t>Screenshot/feature media enlarged/opened.</w:t>
            </w:r>
          </w:p>
        </w:tc>
        <w:tc>
          <w:tcPr>
            <w:tcW w:type="dxa" w:w="3456"/>
            <w:tcMar>
              <w:top w:w="75" w:type="dxa"/>
              <w:start w:w="80" w:type="dxa"/>
              <w:bottom w:w="75" w:type="dxa"/>
              <w:end w:w="80" w:type="dxa"/>
            </w:tcMar>
            <w:vAlign w:val="top"/>
          </w:tcPr>
          <w:p>
            <w:pPr>
              <w:spacing w:after="30"/>
            </w:pPr>
            <w:r>
              <w:rPr>
                <w:rFonts w:ascii="Aptos" w:hAnsi="Aptos"/>
                <w:sz w:val="17"/>
              </w:rPr>
              <w:t>Which capabilities attract attention.</w:t>
            </w:r>
          </w:p>
        </w:tc>
      </w:tr>
      <w:tr>
        <w:trPr>
          <w:cantSplit/>
        </w:trPr>
        <w:tc>
          <w:tcPr>
            <w:tcW w:type="dxa" w:w="2880"/>
            <w:tcMar>
              <w:top w:w="75" w:type="dxa"/>
              <w:start w:w="80" w:type="dxa"/>
              <w:bottom w:w="75" w:type="dxa"/>
              <w:end w:w="80" w:type="dxa"/>
            </w:tcMar>
            <w:vAlign w:val="top"/>
            <w:shd w:fill="F8FAFC"/>
          </w:tcPr>
          <w:p>
            <w:pPr>
              <w:spacing w:after="30"/>
            </w:pPr>
            <w:r>
              <w:rPr>
                <w:rFonts w:ascii="Aptos" w:hAnsi="Aptos"/>
                <w:sz w:val="17"/>
              </w:rPr>
              <w:t>mimir_migration_click</w:t>
            </w:r>
          </w:p>
        </w:tc>
        <w:tc>
          <w:tcPr>
            <w:tcW w:type="dxa" w:w="4608"/>
            <w:tcMar>
              <w:top w:w="75" w:type="dxa"/>
              <w:start w:w="80" w:type="dxa"/>
              <w:bottom w:w="75" w:type="dxa"/>
              <w:end w:w="80" w:type="dxa"/>
            </w:tcMar>
            <w:vAlign w:val="top"/>
            <w:shd w:fill="F8FAFC"/>
          </w:tcPr>
          <w:p>
            <w:pPr>
              <w:spacing w:after="30"/>
            </w:pPr>
            <w:r>
              <w:rPr>
                <w:rFonts w:ascii="Aptos" w:hAnsi="Aptos"/>
                <w:sz w:val="17"/>
              </w:rPr>
              <w:t>Visitor opens migration section/page.</w:t>
            </w:r>
          </w:p>
        </w:tc>
        <w:tc>
          <w:tcPr>
            <w:tcW w:type="dxa" w:w="3456"/>
            <w:tcMar>
              <w:top w:w="75" w:type="dxa"/>
              <w:start w:w="80" w:type="dxa"/>
              <w:bottom w:w="75" w:type="dxa"/>
              <w:end w:w="80" w:type="dxa"/>
            </w:tcMar>
            <w:vAlign w:val="top"/>
            <w:shd w:fill="F8FAFC"/>
          </w:tcPr>
          <w:p>
            <w:pPr>
              <w:spacing w:after="30"/>
            </w:pPr>
            <w:r>
              <w:rPr>
                <w:rFonts w:ascii="Aptos" w:hAnsi="Aptos"/>
                <w:sz w:val="17"/>
              </w:rPr>
              <w:t>Competitor-switch intent.</w:t>
            </w:r>
          </w:p>
        </w:tc>
      </w:tr>
      <w:tr>
        <w:trPr>
          <w:cantSplit/>
        </w:trPr>
        <w:tc>
          <w:tcPr>
            <w:tcW w:type="dxa" w:w="2880"/>
            <w:tcMar>
              <w:top w:w="75" w:type="dxa"/>
              <w:start w:w="80" w:type="dxa"/>
              <w:bottom w:w="75" w:type="dxa"/>
              <w:end w:w="80" w:type="dxa"/>
            </w:tcMar>
            <w:vAlign w:val="top"/>
          </w:tcPr>
          <w:p>
            <w:pPr>
              <w:spacing w:after="30"/>
            </w:pPr>
            <w:r>
              <w:rPr>
                <w:rFonts w:ascii="Aptos" w:hAnsi="Aptos"/>
                <w:sz w:val="17"/>
              </w:rPr>
              <w:t>mimir_roadmap_click</w:t>
            </w:r>
          </w:p>
        </w:tc>
        <w:tc>
          <w:tcPr>
            <w:tcW w:type="dxa" w:w="4608"/>
            <w:tcMar>
              <w:top w:w="75" w:type="dxa"/>
              <w:start w:w="80" w:type="dxa"/>
              <w:bottom w:w="75" w:type="dxa"/>
              <w:end w:w="80" w:type="dxa"/>
            </w:tcMar>
            <w:vAlign w:val="top"/>
          </w:tcPr>
          <w:p>
            <w:pPr>
              <w:spacing w:after="30"/>
            </w:pPr>
            <w:r>
              <w:rPr>
                <w:rFonts w:ascii="Aptos" w:hAnsi="Aptos"/>
                <w:sz w:val="17"/>
              </w:rPr>
              <w:t>Roadmap link clicked.</w:t>
            </w:r>
          </w:p>
        </w:tc>
        <w:tc>
          <w:tcPr>
            <w:tcW w:type="dxa" w:w="3456"/>
            <w:tcMar>
              <w:top w:w="75" w:type="dxa"/>
              <w:start w:w="80" w:type="dxa"/>
              <w:bottom w:w="75" w:type="dxa"/>
              <w:end w:w="80" w:type="dxa"/>
            </w:tcMar>
            <w:vAlign w:val="top"/>
          </w:tcPr>
          <w:p>
            <w:pPr>
              <w:spacing w:after="30"/>
            </w:pPr>
            <w:r>
              <w:rPr>
                <w:rFonts w:ascii="Aptos" w:hAnsi="Aptos"/>
                <w:sz w:val="17"/>
              </w:rPr>
              <w:t>Future-feature interest.</w:t>
            </w:r>
          </w:p>
        </w:tc>
      </w:tr>
      <w:tr>
        <w:trPr>
          <w:cantSplit/>
        </w:trPr>
        <w:tc>
          <w:tcPr>
            <w:tcW w:type="dxa" w:w="2880"/>
            <w:tcMar>
              <w:top w:w="75" w:type="dxa"/>
              <w:start w:w="80" w:type="dxa"/>
              <w:bottom w:w="75" w:type="dxa"/>
              <w:end w:w="80" w:type="dxa"/>
            </w:tcMar>
            <w:vAlign w:val="top"/>
            <w:shd w:fill="F8FAFC"/>
          </w:tcPr>
          <w:p>
            <w:pPr>
              <w:spacing w:after="30"/>
            </w:pPr>
            <w:r>
              <w:rPr>
                <w:rFonts w:ascii="Aptos" w:hAnsi="Aptos"/>
                <w:sz w:val="17"/>
              </w:rPr>
              <w:t>mimir_kickstarter_interest</w:t>
            </w:r>
          </w:p>
        </w:tc>
        <w:tc>
          <w:tcPr>
            <w:tcW w:type="dxa" w:w="4608"/>
            <w:tcMar>
              <w:top w:w="75" w:type="dxa"/>
              <w:start w:w="80" w:type="dxa"/>
              <w:bottom w:w="75" w:type="dxa"/>
              <w:end w:w="80" w:type="dxa"/>
            </w:tcMar>
            <w:vAlign w:val="top"/>
            <w:shd w:fill="F8FAFC"/>
          </w:tcPr>
          <w:p>
            <w:pPr>
              <w:spacing w:after="30"/>
            </w:pPr>
            <w:r>
              <w:rPr>
                <w:rFonts w:ascii="Aptos" w:hAnsi="Aptos"/>
                <w:sz w:val="17"/>
              </w:rPr>
              <w:t>Explicit future Kickstarter intent action.</w:t>
            </w:r>
          </w:p>
        </w:tc>
        <w:tc>
          <w:tcPr>
            <w:tcW w:type="dxa" w:w="3456"/>
            <w:tcMar>
              <w:top w:w="75" w:type="dxa"/>
              <w:start w:w="80" w:type="dxa"/>
              <w:bottom w:w="75" w:type="dxa"/>
              <w:end w:w="80" w:type="dxa"/>
            </w:tcMar>
            <w:vAlign w:val="top"/>
            <w:shd w:fill="F8FAFC"/>
          </w:tcPr>
          <w:p>
            <w:pPr>
              <w:spacing w:after="30"/>
            </w:pPr>
            <w:r>
              <w:rPr>
                <w:rFonts w:ascii="Aptos" w:hAnsi="Aptos"/>
                <w:sz w:val="17"/>
              </w:rPr>
              <w:t>Campaign readiness; only when added.</w:t>
            </w:r>
          </w:p>
        </w:tc>
      </w:tr>
    </w:tbl>
    <w:p>
      <w:pPr>
        <w:pStyle w:val="Heading2"/>
      </w:pPr>
      <w:r>
        <w:t>12.4 Conversion measurement rules</w:t>
      </w:r>
    </w:p>
    <w:p>
      <w:pPr>
        <w:pStyle w:val="ListBullet"/>
        <w:spacing w:after="50"/>
      </w:pPr>
      <w:r>
        <w:t>Do not optimise to page views alone. Primary web KPIs are beta signup before launch and verified download click / account creation after launch.</w:t>
      </w:r>
    </w:p>
    <w:p>
      <w:pPr>
        <w:pStyle w:val="ListBullet"/>
        <w:spacing w:after="50"/>
      </w:pPr>
      <w:r>
        <w:t>Track source/medium/campaign so creator and paid campaigns can be evaluated.</w:t>
      </w:r>
    </w:p>
    <w:p>
      <w:pPr>
        <w:pStyle w:val="ListBullet"/>
        <w:spacing w:after="50"/>
      </w:pPr>
      <w:r>
        <w:t>Do not treat Kickstarter followers, registered Mimir accounts, downloads and paid subscribers as interchangeable metrics.</w:t>
      </w:r>
    </w:p>
    <w:p>
      <w:pPr>
        <w:pStyle w:val="ListBullet"/>
        <w:spacing w:after="50"/>
      </w:pPr>
      <w:r>
        <w:t>The Central operating target remains the commercial target; website experiments should be judged by whether they improve the funnel without lowering user quality.</w:t>
      </w:r>
    </w:p>
    <w:p>
      <w:pPr>
        <w:pStyle w:val="Heading1"/>
      </w:pPr>
      <w:r>
        <w:t>13. Trust, privacy, legal, accessibility and performance</w:t>
      </w:r>
    </w:p>
    <w:p>
      <w:pPr>
        <w:pStyle w:val="Heading2"/>
      </w:pPr>
      <w:r>
        <w:t>13.1 Trust requirements</w:t>
      </w:r>
    </w:p>
    <w:p>
      <w:pPr>
        <w:pStyle w:val="ListBullet"/>
        <w:spacing w:after="50"/>
      </w:pPr>
      <w:r>
        <w:t>Use real product screenshots and exact beta status.</w:t>
      </w:r>
    </w:p>
    <w:p>
      <w:pPr>
        <w:pStyle w:val="ListBullet"/>
        <w:spacing w:after="50"/>
      </w:pPr>
      <w:r>
        <w:t>Make pricing state obvious: planned during alpha, live during public beta.</w:t>
      </w:r>
    </w:p>
    <w:p>
      <w:pPr>
        <w:pStyle w:val="ListBullet"/>
        <w:spacing w:after="50"/>
      </w:pPr>
      <w:r>
        <w:t>Publish version / last-updated information where useful.</w:t>
      </w:r>
    </w:p>
    <w:p>
      <w:pPr>
        <w:pStyle w:val="ListBullet"/>
        <w:spacing w:after="50"/>
      </w:pPr>
      <w:r>
        <w:t>Keep the roadmap honest: V1, post-launch refinement, then future integrations.</w:t>
      </w:r>
    </w:p>
    <w:p>
      <w:pPr>
        <w:pStyle w:val="ListBullet"/>
        <w:spacing w:after="50"/>
      </w:pPr>
      <w:r>
        <w:t>Do not use fake urgency. Founder eligibility has a real six-month window and can provide legitimate urgency at beta launch.</w:t>
      </w:r>
    </w:p>
    <w:p>
      <w:pPr>
        <w:pStyle w:val="Heading2"/>
      </w:pPr>
      <w:r>
        <w:t>13.2 Privacy and data messaging</w:t>
      </w:r>
    </w:p>
    <w:p>
      <w:pPr>
        <w:pStyle w:val="ListBullet"/>
        <w:spacing w:after="50"/>
      </w:pPr>
      <w:r>
        <w:t>Website language should remain consistent with local-first architecture: Shieldwall does not need to hold the user's entire world by default.</w:t>
      </w:r>
    </w:p>
    <w:p>
      <w:pPr>
        <w:pStyle w:val="ListBullet"/>
        <w:spacing w:after="50"/>
      </w:pPr>
      <w:r>
        <w:t>At public launch, update Privacy and Terms to accurately cover account data, Mimir AI processing, hosted worlds, Stripe, email tooling and other actual subprocessors.</w:t>
      </w:r>
    </w:p>
    <w:p>
      <w:pPr>
        <w:pStyle w:val="ListBullet"/>
        <w:spacing w:after="50"/>
      </w:pPr>
      <w:r>
        <w:t>The product strategy is to retain minimal customer data where possible; sensitive card details remain with Stripe rather than being stored by Mimir.</w:t>
      </w:r>
    </w:p>
    <w:p>
      <w:pPr>
        <w:pStyle w:val="ListBullet"/>
        <w:spacing w:after="50"/>
      </w:pPr>
      <w:r>
        <w:t>Do not write absolute claims such as 'nothing ever leaves your device'. Online AI and hosting features necessarily transmit selected data.</w:t>
      </w:r>
    </w:p>
    <w:p>
      <w:pPr>
        <w:pStyle w:val="Heading2"/>
      </w:pPr>
      <w:r>
        <w:t>13.3 Accessibility</w:t>
      </w:r>
    </w:p>
    <w:p>
      <w:pPr>
        <w:pStyle w:val="ListBullet"/>
        <w:spacing w:after="50"/>
      </w:pPr>
      <w:r>
        <w:t>Every meaningful screenshot/image needs descriptive alt text; decorative atmosphere art should use empty alt text.</w:t>
      </w:r>
    </w:p>
    <w:p>
      <w:pPr>
        <w:pStyle w:val="ListBullet"/>
        <w:spacing w:after="50"/>
      </w:pPr>
      <w:r>
        <w:t>Videos require captions; important demonstrations should have a text summary/transcript.</w:t>
      </w:r>
    </w:p>
    <w:p>
      <w:pPr>
        <w:pStyle w:val="ListBullet"/>
        <w:spacing w:after="50"/>
      </w:pPr>
      <w:r>
        <w:t>All CTAs must be keyboard accessible with visible focus states.</w:t>
      </w:r>
    </w:p>
    <w:p>
      <w:pPr>
        <w:pStyle w:val="ListBullet"/>
        <w:spacing w:after="50"/>
      </w:pPr>
      <w:r>
        <w:t>Maintain the existing skip-link pattern.</w:t>
      </w:r>
    </w:p>
    <w:p>
      <w:pPr>
        <w:pStyle w:val="ListBullet"/>
        <w:spacing w:after="50"/>
      </w:pPr>
      <w:r>
        <w:t>Do not encode status only by colour.</w:t>
      </w:r>
    </w:p>
    <w:p>
      <w:pPr>
        <w:pStyle w:val="ListBullet"/>
        <w:spacing w:after="50"/>
      </w:pPr>
      <w:r>
        <w:t>Use readable contrast and avoid tiny text over busy fantasy backgrounds.</w:t>
      </w:r>
    </w:p>
    <w:p>
      <w:pPr>
        <w:pStyle w:val="ListBullet"/>
        <w:spacing w:after="50"/>
      </w:pPr>
      <w:r>
        <w:t>The accessibility story is itself part of the product. Do not leave broken font/accessibility controls in the product when marketing them on the website.</w:t>
      </w:r>
    </w:p>
    <w:p>
      <w:pPr>
        <w:pStyle w:val="Heading2"/>
      </w:pPr>
      <w:r>
        <w:t>13.4 Performance</w:t>
      </w:r>
    </w:p>
    <w:p>
      <w:pPr>
        <w:pStyle w:val="ListBullet"/>
        <w:spacing w:after="50"/>
      </w:pPr>
      <w:r>
        <w:t>Compress product screenshots for web but retain lossless masters.</w:t>
      </w:r>
    </w:p>
    <w:p>
      <w:pPr>
        <w:pStyle w:val="ListBullet"/>
        <w:spacing w:after="50"/>
      </w:pPr>
      <w:r>
        <w:t>Use responsive image sizes and lazy-load below-the-fold media.</w:t>
      </w:r>
    </w:p>
    <w:p>
      <w:pPr>
        <w:pStyle w:val="ListBullet"/>
        <w:spacing w:after="50"/>
      </w:pPr>
      <w:r>
        <w:t>Do not auto-download full 4K videos; use poster images and modern streaming/compressed formats.</w:t>
      </w:r>
    </w:p>
    <w:p>
      <w:pPr>
        <w:pStyle w:val="ListBullet"/>
        <w:spacing w:after="50"/>
      </w:pPr>
      <w:r>
        <w:t>Keep hero visual fast. Product proof that takes several seconds to appear damages conversion.</w:t>
      </w:r>
    </w:p>
    <w:p>
      <w:pPr>
        <w:pStyle w:val="Heading1"/>
      </w:pPr>
      <w:r>
        <w:t>14. Product claims: approved, conditional and prohibited</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800"/>
            <w:tcMar>
              <w:top w:w="75" w:type="dxa"/>
              <w:start w:w="80" w:type="dxa"/>
              <w:bottom w:w="75" w:type="dxa"/>
              <w:end w:w="80" w:type="dxa"/>
            </w:tcMar>
            <w:vAlign w:val="top"/>
            <w:shd w:fill="17324D"/>
          </w:tcPr>
          <w:p>
            <w:pPr>
              <w:spacing w:after="30"/>
            </w:pPr>
            <w:r>
              <w:rPr>
                <w:rFonts w:ascii="Aptos" w:hAnsi="Aptos"/>
                <w:b/>
                <w:color w:val="FFFFFF"/>
                <w:sz w:val="15"/>
              </w:rPr>
              <w:t>Category</w:t>
            </w:r>
          </w:p>
        </w:tc>
        <w:tc>
          <w:tcPr>
            <w:tcW w:type="dxa" w:w="6336"/>
            <w:tcMar>
              <w:top w:w="75" w:type="dxa"/>
              <w:start w:w="80" w:type="dxa"/>
              <w:bottom w:w="75" w:type="dxa"/>
              <w:end w:w="80" w:type="dxa"/>
            </w:tcMar>
            <w:vAlign w:val="top"/>
            <w:shd w:fill="17324D"/>
          </w:tcPr>
          <w:p>
            <w:pPr>
              <w:spacing w:after="30"/>
            </w:pPr>
            <w:r>
              <w:rPr>
                <w:rFonts w:ascii="Aptos" w:hAnsi="Aptos"/>
                <w:b/>
                <w:color w:val="FFFFFF"/>
                <w:sz w:val="15"/>
              </w:rPr>
              <w:t>Claims</w:t>
            </w:r>
          </w:p>
        </w:tc>
        <w:tc>
          <w:tcPr>
            <w:tcW w:type="dxa" w:w="2880"/>
            <w:tcMar>
              <w:top w:w="75" w:type="dxa"/>
              <w:start w:w="80" w:type="dxa"/>
              <w:bottom w:w="75" w:type="dxa"/>
              <w:end w:w="80" w:type="dxa"/>
            </w:tcMar>
            <w:vAlign w:val="top"/>
            <w:shd w:fill="17324D"/>
          </w:tcPr>
          <w:p>
            <w:pPr>
              <w:spacing w:after="30"/>
            </w:pPr>
            <w:r>
              <w:rPr>
                <w:rFonts w:ascii="Aptos" w:hAnsi="Aptos"/>
                <w:b/>
                <w:color w:val="FFFFFF"/>
                <w:sz w:val="15"/>
              </w:rPr>
              <w:t>Rule</w:t>
            </w:r>
          </w:p>
        </w:tc>
      </w:tr>
      <w:tr>
        <w:trPr>
          <w:cantSplit/>
        </w:trPr>
        <w:tc>
          <w:tcPr>
            <w:tcW w:type="dxa" w:w="1800"/>
            <w:tcMar>
              <w:top w:w="75" w:type="dxa"/>
              <w:start w:w="80" w:type="dxa"/>
              <w:bottom w:w="75" w:type="dxa"/>
              <w:end w:w="80" w:type="dxa"/>
            </w:tcMar>
            <w:vAlign w:val="top"/>
          </w:tcPr>
          <w:p>
            <w:pPr>
              <w:spacing w:after="30"/>
            </w:pPr>
            <w:r>
              <w:rPr>
                <w:rFonts w:ascii="Aptos" w:hAnsi="Aptos"/>
                <w:sz w:val="15"/>
              </w:rPr>
              <w:t>APPROVED</w:t>
            </w:r>
          </w:p>
        </w:tc>
        <w:tc>
          <w:tcPr>
            <w:tcW w:type="dxa" w:w="6336"/>
            <w:tcMar>
              <w:top w:w="75" w:type="dxa"/>
              <w:start w:w="80" w:type="dxa"/>
              <w:bottom w:w="75" w:type="dxa"/>
              <w:end w:w="80" w:type="dxa"/>
            </w:tcMar>
            <w:vAlign w:val="top"/>
          </w:tcPr>
          <w:p>
            <w:pPr>
              <w:spacing w:after="30"/>
            </w:pPr>
            <w:r>
              <w:rPr>
                <w:rFonts w:ascii="Aptos" w:hAnsi="Aptos"/>
                <w:sz w:val="15"/>
              </w:rPr>
              <w:t>Local-first; readable local world files; unlimited local worlds/entries; Core free forever; migration/export accessible; paid host can invite Core/free participants.</w:t>
            </w:r>
          </w:p>
        </w:tc>
        <w:tc>
          <w:tcPr>
            <w:tcW w:type="dxa" w:w="2880"/>
            <w:tcMar>
              <w:top w:w="75" w:type="dxa"/>
              <w:start w:w="80" w:type="dxa"/>
              <w:bottom w:w="75" w:type="dxa"/>
              <w:end w:w="80" w:type="dxa"/>
            </w:tcMar>
            <w:vAlign w:val="top"/>
          </w:tcPr>
          <w:p>
            <w:pPr>
              <w:spacing w:after="30"/>
            </w:pPr>
            <w:r>
              <w:rPr>
                <w:rFonts w:ascii="Aptos" w:hAnsi="Aptos"/>
                <w:sz w:val="15"/>
              </w:rPr>
              <w:t>Use freely where product behaviour matches.</w:t>
            </w:r>
          </w:p>
        </w:tc>
      </w:tr>
      <w:tr>
        <w:trPr>
          <w:cantSplit/>
        </w:trPr>
        <w:tc>
          <w:tcPr>
            <w:tcW w:type="dxa" w:w="1800"/>
            <w:tcMar>
              <w:top w:w="75" w:type="dxa"/>
              <w:start w:w="80" w:type="dxa"/>
              <w:bottom w:w="75" w:type="dxa"/>
              <w:end w:w="80" w:type="dxa"/>
            </w:tcMar>
            <w:vAlign w:val="top"/>
            <w:shd w:fill="F8FAFC"/>
          </w:tcPr>
          <w:p>
            <w:pPr>
              <w:spacing w:after="30"/>
            </w:pPr>
            <w:r>
              <w:rPr>
                <w:rFonts w:ascii="Aptos" w:hAnsi="Aptos"/>
                <w:sz w:val="15"/>
              </w:rPr>
              <w:t>APPROVED</w:t>
            </w:r>
          </w:p>
        </w:tc>
        <w:tc>
          <w:tcPr>
            <w:tcW w:type="dxa" w:w="6336"/>
            <w:tcMar>
              <w:top w:w="75" w:type="dxa"/>
              <w:start w:w="80" w:type="dxa"/>
              <w:bottom w:w="75" w:type="dxa"/>
              <w:end w:w="80" w:type="dxa"/>
            </w:tcMar>
            <w:vAlign w:val="top"/>
            <w:shd w:fill="F8FAFC"/>
          </w:tcPr>
          <w:p>
            <w:pPr>
              <w:spacing w:after="30"/>
            </w:pPr>
            <w:r>
              <w:rPr>
                <w:rFonts w:ascii="Aptos" w:hAnsi="Aptos"/>
                <w:sz w:val="15"/>
              </w:rPr>
              <w:t>Four tiers and current prices: Core £0, Apprentice £6.99/£69.99, Worldsmith £14.99/£149.99, Loremaster £24.99/£249.99.</w:t>
            </w:r>
          </w:p>
        </w:tc>
        <w:tc>
          <w:tcPr>
            <w:tcW w:type="dxa" w:w="2880"/>
            <w:tcMar>
              <w:top w:w="75" w:type="dxa"/>
              <w:start w:w="80" w:type="dxa"/>
              <w:bottom w:w="75" w:type="dxa"/>
              <w:end w:w="80" w:type="dxa"/>
            </w:tcMar>
            <w:vAlign w:val="top"/>
            <w:shd w:fill="F8FAFC"/>
          </w:tcPr>
          <w:p>
            <w:pPr>
              <w:spacing w:after="30"/>
            </w:pPr>
            <w:r>
              <w:rPr>
                <w:rFonts w:ascii="Aptos" w:hAnsi="Aptos"/>
                <w:sz w:val="15"/>
              </w:rPr>
              <w:t>Keep synced with in-app pricing source.</w:t>
            </w:r>
          </w:p>
        </w:tc>
      </w:tr>
      <w:tr>
        <w:trPr>
          <w:cantSplit/>
        </w:trPr>
        <w:tc>
          <w:tcPr>
            <w:tcW w:type="dxa" w:w="1800"/>
            <w:tcMar>
              <w:top w:w="75" w:type="dxa"/>
              <w:start w:w="80" w:type="dxa"/>
              <w:bottom w:w="75" w:type="dxa"/>
              <w:end w:w="80" w:type="dxa"/>
            </w:tcMar>
            <w:vAlign w:val="top"/>
          </w:tcPr>
          <w:p>
            <w:pPr>
              <w:spacing w:after="30"/>
            </w:pPr>
            <w:r>
              <w:rPr>
                <w:rFonts w:ascii="Aptos" w:hAnsi="Aptos"/>
                <w:sz w:val="15"/>
              </w:rPr>
              <w:t>APPROVED</w:t>
            </w:r>
          </w:p>
        </w:tc>
        <w:tc>
          <w:tcPr>
            <w:tcW w:type="dxa" w:w="6336"/>
            <w:tcMar>
              <w:top w:w="75" w:type="dxa"/>
              <w:start w:w="80" w:type="dxa"/>
              <w:bottom w:w="75" w:type="dxa"/>
              <w:end w:w="80" w:type="dxa"/>
            </w:tcMar>
            <w:vAlign w:val="top"/>
          </w:tcPr>
          <w:p>
            <w:pPr>
              <w:spacing w:after="30"/>
            </w:pPr>
            <w:r>
              <w:rPr>
                <w:rFonts w:ascii="Aptos" w:hAnsi="Aptos"/>
                <w:sz w:val="15"/>
              </w:rPr>
              <w:t>Mimir AI, Proving Grounds, migration, collaboration/hosting as V1/public-beta capabilities once feature-complete build ships.</w:t>
            </w:r>
          </w:p>
        </w:tc>
        <w:tc>
          <w:tcPr>
            <w:tcW w:type="dxa" w:w="2880"/>
            <w:tcMar>
              <w:top w:w="75" w:type="dxa"/>
              <w:start w:w="80" w:type="dxa"/>
              <w:bottom w:w="75" w:type="dxa"/>
              <w:end w:w="80" w:type="dxa"/>
            </w:tcMar>
            <w:vAlign w:val="top"/>
          </w:tcPr>
          <w:p>
            <w:pPr>
              <w:spacing w:after="30"/>
            </w:pPr>
            <w:r>
              <w:rPr>
                <w:rFonts w:ascii="Aptos" w:hAnsi="Aptos"/>
                <w:sz w:val="15"/>
              </w:rPr>
              <w:t>Show real release build.</w:t>
            </w:r>
          </w:p>
        </w:tc>
      </w:tr>
      <w:tr>
        <w:trPr>
          <w:cantSplit/>
        </w:trPr>
        <w:tc>
          <w:tcPr>
            <w:tcW w:type="dxa" w:w="1800"/>
            <w:tcMar>
              <w:top w:w="75" w:type="dxa"/>
              <w:start w:w="80" w:type="dxa"/>
              <w:bottom w:w="75" w:type="dxa"/>
              <w:end w:w="80" w:type="dxa"/>
            </w:tcMar>
            <w:vAlign w:val="top"/>
            <w:shd w:fill="F8FAFC"/>
          </w:tcPr>
          <w:p>
            <w:pPr>
              <w:spacing w:after="30"/>
            </w:pPr>
            <w:r>
              <w:rPr>
                <w:rFonts w:ascii="Aptos" w:hAnsi="Aptos"/>
                <w:sz w:val="15"/>
              </w:rPr>
              <w:t>CONDITIONAL</w:t>
            </w:r>
          </w:p>
        </w:tc>
        <w:tc>
          <w:tcPr>
            <w:tcW w:type="dxa" w:w="6336"/>
            <w:tcMar>
              <w:top w:w="75" w:type="dxa"/>
              <w:start w:w="80" w:type="dxa"/>
              <w:bottom w:w="75" w:type="dxa"/>
              <w:end w:w="80" w:type="dxa"/>
            </w:tcMar>
            <w:vAlign w:val="top"/>
            <w:shd w:fill="F8FAFC"/>
          </w:tcPr>
          <w:p>
            <w:pPr>
              <w:spacing w:after="30"/>
            </w:pPr>
            <w:r>
              <w:rPr>
                <w:rFonts w:ascii="Aptos" w:hAnsi="Aptos"/>
                <w:sz w:val="15"/>
              </w:rPr>
              <w:t>Community Hub, Worldbuilder Score, achievements, pack voting, challenges, referral rewards.</w:t>
            </w:r>
          </w:p>
        </w:tc>
        <w:tc>
          <w:tcPr>
            <w:tcW w:type="dxa" w:w="2880"/>
            <w:tcMar>
              <w:top w:w="75" w:type="dxa"/>
              <w:start w:w="80" w:type="dxa"/>
              <w:bottom w:w="75" w:type="dxa"/>
              <w:end w:w="80" w:type="dxa"/>
            </w:tcMar>
            <w:vAlign w:val="top"/>
            <w:shd w:fill="F8FAFC"/>
          </w:tcPr>
          <w:p>
            <w:pPr>
              <w:spacing w:after="30"/>
            </w:pPr>
            <w:r>
              <w:rPr>
                <w:rFonts w:ascii="Aptos" w:hAnsi="Aptos"/>
                <w:sz w:val="15"/>
              </w:rPr>
              <w:t>Publish only when implemented/ready for the public build.</w:t>
            </w:r>
          </w:p>
        </w:tc>
      </w:tr>
      <w:tr>
        <w:trPr>
          <w:cantSplit/>
        </w:trPr>
        <w:tc>
          <w:tcPr>
            <w:tcW w:type="dxa" w:w="1800"/>
            <w:tcMar>
              <w:top w:w="75" w:type="dxa"/>
              <w:start w:w="80" w:type="dxa"/>
              <w:bottom w:w="75" w:type="dxa"/>
              <w:end w:w="80" w:type="dxa"/>
            </w:tcMar>
            <w:vAlign w:val="top"/>
          </w:tcPr>
          <w:p>
            <w:pPr>
              <w:spacing w:after="30"/>
            </w:pPr>
            <w:r>
              <w:rPr>
                <w:rFonts w:ascii="Aptos" w:hAnsi="Aptos"/>
                <w:sz w:val="15"/>
              </w:rPr>
              <w:t>CONDITIONAL</w:t>
            </w:r>
          </w:p>
        </w:tc>
        <w:tc>
          <w:tcPr>
            <w:tcW w:type="dxa" w:w="6336"/>
            <w:tcMar>
              <w:top w:w="75" w:type="dxa"/>
              <w:start w:w="80" w:type="dxa"/>
              <w:bottom w:w="75" w:type="dxa"/>
              <w:end w:w="80" w:type="dxa"/>
            </w:tcMar>
            <w:vAlign w:val="top"/>
          </w:tcPr>
          <w:p>
            <w:pPr>
              <w:spacing w:after="30"/>
            </w:pPr>
            <w:r>
              <w:rPr>
                <w:rFonts w:ascii="Aptos" w:hAnsi="Aptos"/>
                <w:sz w:val="15"/>
              </w:rPr>
              <w:t>Content packs, Norse launch packs, Founder pack discounts.</w:t>
            </w:r>
          </w:p>
        </w:tc>
        <w:tc>
          <w:tcPr>
            <w:tcW w:type="dxa" w:w="2880"/>
            <w:tcMar>
              <w:top w:w="75" w:type="dxa"/>
              <w:start w:w="80" w:type="dxa"/>
              <w:bottom w:w="75" w:type="dxa"/>
              <w:end w:w="80" w:type="dxa"/>
            </w:tcMar>
            <w:vAlign w:val="top"/>
          </w:tcPr>
          <w:p>
            <w:pPr>
              <w:spacing w:after="30"/>
            </w:pPr>
            <w:r>
              <w:rPr>
                <w:rFonts w:ascii="Aptos" w:hAnsi="Aptos"/>
                <w:sz w:val="15"/>
              </w:rPr>
              <w:t>Publish when store/entitlements are ready.</w:t>
            </w:r>
          </w:p>
        </w:tc>
      </w:tr>
      <w:tr>
        <w:trPr>
          <w:cantSplit/>
        </w:trPr>
        <w:tc>
          <w:tcPr>
            <w:tcW w:type="dxa" w:w="1800"/>
            <w:tcMar>
              <w:top w:w="75" w:type="dxa"/>
              <w:start w:w="80" w:type="dxa"/>
              <w:bottom w:w="75" w:type="dxa"/>
              <w:end w:w="80" w:type="dxa"/>
            </w:tcMar>
            <w:vAlign w:val="top"/>
            <w:shd w:fill="F8FAFC"/>
          </w:tcPr>
          <w:p>
            <w:pPr>
              <w:spacing w:after="30"/>
            </w:pPr>
            <w:r>
              <w:rPr>
                <w:rFonts w:ascii="Aptos" w:hAnsi="Aptos"/>
                <w:sz w:val="15"/>
              </w:rPr>
              <w:t>CONDITIONAL</w:t>
            </w:r>
          </w:p>
        </w:tc>
        <w:tc>
          <w:tcPr>
            <w:tcW w:type="dxa" w:w="6336"/>
            <w:tcMar>
              <w:top w:w="75" w:type="dxa"/>
              <w:start w:w="80" w:type="dxa"/>
              <w:bottom w:w="75" w:type="dxa"/>
              <w:end w:w="80" w:type="dxa"/>
            </w:tcMar>
            <w:vAlign w:val="top"/>
            <w:shd w:fill="F8FAFC"/>
          </w:tcPr>
          <w:p>
            <w:pPr>
              <w:spacing w:after="30"/>
            </w:pPr>
            <w:r>
              <w:rPr>
                <w:rFonts w:ascii="Aptos" w:hAnsi="Aptos"/>
                <w:sz w:val="15"/>
              </w:rPr>
              <w:t>Discord embedded communication.</w:t>
            </w:r>
          </w:p>
        </w:tc>
        <w:tc>
          <w:tcPr>
            <w:tcW w:type="dxa" w:w="2880"/>
            <w:tcMar>
              <w:top w:w="75" w:type="dxa"/>
              <w:start w:w="80" w:type="dxa"/>
              <w:bottom w:w="75" w:type="dxa"/>
              <w:end w:w="80" w:type="dxa"/>
            </w:tcMar>
            <w:vAlign w:val="top"/>
            <w:shd w:fill="F8FAFC"/>
          </w:tcPr>
          <w:p>
            <w:pPr>
              <w:spacing w:after="30"/>
            </w:pPr>
            <w:r>
              <w:rPr>
                <w:rFonts w:ascii="Aptos" w:hAnsi="Aptos"/>
                <w:sz w:val="15"/>
              </w:rPr>
              <w:t>Only if Discord eligibility/production approval is confirmed; otherwise describe external Discord support honestly.</w:t>
            </w:r>
          </w:p>
        </w:tc>
      </w:tr>
      <w:tr>
        <w:trPr>
          <w:cantSplit/>
        </w:trPr>
        <w:tc>
          <w:tcPr>
            <w:tcW w:type="dxa" w:w="1800"/>
            <w:tcMar>
              <w:top w:w="75" w:type="dxa"/>
              <w:start w:w="80" w:type="dxa"/>
              <w:bottom w:w="75" w:type="dxa"/>
              <w:end w:w="80" w:type="dxa"/>
            </w:tcMar>
            <w:vAlign w:val="top"/>
          </w:tcPr>
          <w:p>
            <w:pPr>
              <w:spacing w:after="30"/>
            </w:pPr>
            <w:r>
              <w:rPr>
                <w:rFonts w:ascii="Aptos" w:hAnsi="Aptos"/>
                <w:sz w:val="15"/>
              </w:rPr>
              <w:t>PROHIBITED UNTIL READY</w:t>
            </w:r>
          </w:p>
        </w:tc>
        <w:tc>
          <w:tcPr>
            <w:tcW w:type="dxa" w:w="6336"/>
            <w:tcMar>
              <w:top w:w="75" w:type="dxa"/>
              <w:start w:w="80" w:type="dxa"/>
              <w:bottom w:w="75" w:type="dxa"/>
              <w:end w:w="80" w:type="dxa"/>
            </w:tcMar>
            <w:vAlign w:val="top"/>
          </w:tcPr>
          <w:p>
            <w:pPr>
              <w:spacing w:after="30"/>
            </w:pPr>
            <w:r>
              <w:rPr>
                <w:rFonts w:ascii="Aptos" w:hAnsi="Aptos"/>
                <w:sz w:val="15"/>
              </w:rPr>
              <w:t>MCP links to Claude/ChatGPT; direct Unreal/Unity/Godot integration.</w:t>
            </w:r>
          </w:p>
        </w:tc>
        <w:tc>
          <w:tcPr>
            <w:tcW w:type="dxa" w:w="2880"/>
            <w:tcMar>
              <w:top w:w="75" w:type="dxa"/>
              <w:start w:w="80" w:type="dxa"/>
              <w:bottom w:w="75" w:type="dxa"/>
              <w:end w:w="80" w:type="dxa"/>
            </w:tcMar>
            <w:vAlign w:val="top"/>
          </w:tcPr>
          <w:p>
            <w:pPr>
              <w:spacing w:after="30"/>
            </w:pPr>
            <w:r>
              <w:rPr>
                <w:rFonts w:ascii="Aptos" w:hAnsi="Aptos"/>
                <w:sz w:val="15"/>
              </w:rPr>
              <w:t>Roadmap only.</w:t>
            </w:r>
          </w:p>
        </w:tc>
      </w:tr>
      <w:tr>
        <w:trPr>
          <w:cantSplit/>
        </w:trPr>
        <w:tc>
          <w:tcPr>
            <w:tcW w:type="dxa" w:w="1800"/>
            <w:tcMar>
              <w:top w:w="75" w:type="dxa"/>
              <w:start w:w="80" w:type="dxa"/>
              <w:bottom w:w="75" w:type="dxa"/>
              <w:end w:w="80" w:type="dxa"/>
            </w:tcMar>
            <w:vAlign w:val="top"/>
            <w:shd w:fill="F8FAFC"/>
          </w:tcPr>
          <w:p>
            <w:pPr>
              <w:spacing w:after="30"/>
            </w:pPr>
            <w:r>
              <w:rPr>
                <w:rFonts w:ascii="Aptos" w:hAnsi="Aptos"/>
                <w:sz w:val="15"/>
              </w:rPr>
              <w:t>PROHIBITED</w:t>
            </w:r>
          </w:p>
        </w:tc>
        <w:tc>
          <w:tcPr>
            <w:tcW w:type="dxa" w:w="6336"/>
            <w:tcMar>
              <w:top w:w="75" w:type="dxa"/>
              <w:start w:w="80" w:type="dxa"/>
              <w:bottom w:w="75" w:type="dxa"/>
              <w:end w:w="80" w:type="dxa"/>
            </w:tcMar>
            <w:vAlign w:val="top"/>
            <w:shd w:fill="F8FAFC"/>
          </w:tcPr>
          <w:p>
            <w:pPr>
              <w:spacing w:after="30"/>
            </w:pPr>
            <w:r>
              <w:rPr>
                <w:rFonts w:ascii="Aptos" w:hAnsi="Aptos"/>
                <w:sz w:val="15"/>
              </w:rPr>
              <w:t>World completeness scores or claims that Mimir can tell the creator what their world 'needs'.</w:t>
            </w:r>
          </w:p>
        </w:tc>
        <w:tc>
          <w:tcPr>
            <w:tcW w:type="dxa" w:w="2880"/>
            <w:tcMar>
              <w:top w:w="75" w:type="dxa"/>
              <w:start w:w="80" w:type="dxa"/>
              <w:bottom w:w="75" w:type="dxa"/>
              <w:end w:w="80" w:type="dxa"/>
            </w:tcMar>
            <w:vAlign w:val="top"/>
            <w:shd w:fill="F8FAFC"/>
          </w:tcPr>
          <w:p>
            <w:pPr>
              <w:spacing w:after="30"/>
            </w:pPr>
            <w:r>
              <w:rPr>
                <w:rFonts w:ascii="Aptos" w:hAnsi="Aptos"/>
                <w:sz w:val="15"/>
              </w:rPr>
              <w:t>Conflicts with confirmed gamification principle.</w:t>
            </w:r>
          </w:p>
        </w:tc>
      </w:tr>
      <w:tr>
        <w:trPr>
          <w:cantSplit/>
        </w:trPr>
        <w:tc>
          <w:tcPr>
            <w:tcW w:type="dxa" w:w="1800"/>
            <w:tcMar>
              <w:top w:w="75" w:type="dxa"/>
              <w:start w:w="80" w:type="dxa"/>
              <w:bottom w:w="75" w:type="dxa"/>
              <w:end w:w="80" w:type="dxa"/>
            </w:tcMar>
            <w:vAlign w:val="top"/>
          </w:tcPr>
          <w:p>
            <w:pPr>
              <w:spacing w:after="30"/>
            </w:pPr>
            <w:r>
              <w:rPr>
                <w:rFonts w:ascii="Aptos" w:hAnsi="Aptos"/>
                <w:sz w:val="15"/>
              </w:rPr>
              <w:t>PROHIBITED</w:t>
            </w:r>
          </w:p>
        </w:tc>
        <w:tc>
          <w:tcPr>
            <w:tcW w:type="dxa" w:w="6336"/>
            <w:tcMar>
              <w:top w:w="75" w:type="dxa"/>
              <w:start w:w="80" w:type="dxa"/>
              <w:bottom w:w="75" w:type="dxa"/>
              <w:end w:w="80" w:type="dxa"/>
            </w:tcMar>
            <w:vAlign w:val="top"/>
          </w:tcPr>
          <w:p>
            <w:pPr>
              <w:spacing w:after="30"/>
            </w:pPr>
            <w:r>
              <w:rPr>
                <w:rFonts w:ascii="Aptos" w:hAnsi="Aptos"/>
                <w:sz w:val="15"/>
              </w:rPr>
              <w:t>Open stranger chat/DMs/discovery or public downloadable-world network.</w:t>
            </w:r>
          </w:p>
        </w:tc>
        <w:tc>
          <w:tcPr>
            <w:tcW w:type="dxa" w:w="2880"/>
            <w:tcMar>
              <w:top w:w="75" w:type="dxa"/>
              <w:start w:w="80" w:type="dxa"/>
              <w:bottom w:w="75" w:type="dxa"/>
              <w:end w:w="80" w:type="dxa"/>
            </w:tcMar>
            <w:vAlign w:val="top"/>
          </w:tcPr>
          <w:p>
            <w:pPr>
              <w:spacing w:after="30"/>
            </w:pPr>
            <w:r>
              <w:rPr>
                <w:rFonts w:ascii="Aptos" w:hAnsi="Aptos"/>
                <w:sz w:val="15"/>
              </w:rPr>
              <w:t>Mimir is not a social network.</w:t>
            </w:r>
          </w:p>
        </w:tc>
      </w:tr>
    </w:tbl>
    <w:p>
      <w:pPr>
        <w:pStyle w:val="Heading1"/>
      </w:pPr>
      <w:r>
        <w:t>15. Implementation priority and sequencing</w:t>
      </w:r>
    </w:p>
    <w:p>
      <w:pPr>
        <w:pStyle w:val="Heading2"/>
      </w:pPr>
      <w:r>
        <w:t>15.1 P0: before public beta marketing begins</w:t>
      </w:r>
    </w:p>
    <w:p>
      <w:pPr>
        <w:spacing w:after="50"/>
        <w:ind w:left="360" w:hanging="259"/>
      </w:pPr>
      <w:r>
        <w:t>1. Replace hero's primary fantasy-character plate with a real Mimir workspace screenshot.</w:t>
      </w:r>
    </w:p>
    <w:p>
      <w:pPr>
        <w:spacing w:after="50"/>
        <w:ind w:left="360" w:hanging="259"/>
      </w:pPr>
      <w:r>
        <w:t>2. Capture the nine priority website visuals.</w:t>
      </w:r>
    </w:p>
    <w:p>
      <w:pPr>
        <w:spacing w:after="50"/>
        <w:ind w:left="360" w:hanging="259"/>
      </w:pPr>
      <w:r>
        <w:t>3. Create the 60–90 second launch product demo.</w:t>
      </w:r>
    </w:p>
    <w:p>
      <w:pPr>
        <w:spacing w:after="50"/>
        <w:ind w:left="360" w:hanging="259"/>
      </w:pPr>
      <w:r>
        <w:t>4. Change audience language from profession-first to worldbuilder-first, while keeping GM/writer/developer examples.</w:t>
      </w:r>
    </w:p>
    <w:p>
      <w:pPr>
        <w:spacing w:after="50"/>
        <w:ind w:left="360" w:hanging="259"/>
      </w:pPr>
      <w:r>
        <w:t>5. Add product-demo, grounded-AI/refusal, consistency-review and migration proof to the page.</w:t>
      </w:r>
    </w:p>
    <w:p>
      <w:pPr>
        <w:spacing w:after="50"/>
        <w:ind w:left="360" w:hanging="259"/>
      </w:pPr>
      <w:r>
        <w:t>6. Add a real 1200×630 OG/social image.</w:t>
      </w:r>
    </w:p>
    <w:p>
      <w:pPr>
        <w:spacing w:after="50"/>
        <w:ind w:left="360" w:hanging="259"/>
      </w:pPr>
      <w:r>
        <w:t>7. Implement conversion analytics and campaign attribution.</w:t>
      </w:r>
    </w:p>
    <w:p>
      <w:pPr>
        <w:spacing w:after="50"/>
        <w:ind w:left="360" w:hanging="259"/>
      </w:pPr>
      <w:r>
        <w:t>8. Collect/approve alpha tester testimonials.</w:t>
      </w:r>
    </w:p>
    <w:p>
      <w:pPr>
        <w:spacing w:after="50"/>
        <w:ind w:left="360" w:hanging="259"/>
      </w:pPr>
      <w:r>
        <w:t>9. Verify privacy/terms and exact online-data behaviour.</w:t>
      </w:r>
    </w:p>
    <w:p>
      <w:pPr>
        <w:spacing w:after="50"/>
        <w:ind w:left="360" w:hanging="259"/>
      </w:pPr>
      <w:r>
        <w:t>10. Ensure all claims match the feature-complete public-beta build.</w:t>
      </w:r>
    </w:p>
    <w:p>
      <w:pPr>
        <w:pStyle w:val="Heading2"/>
      </w:pPr>
      <w:r>
        <w:t>15.2 P1: public beta launch release</w:t>
      </w:r>
    </w:p>
    <w:p>
      <w:pPr>
        <w:spacing w:after="50"/>
        <w:ind w:left="360" w:hanging="259"/>
      </w:pPr>
      <w:r>
        <w:t>1. Switch primary CTA from Join the beta to Download Mimir.</w:t>
      </w:r>
    </w:p>
    <w:p>
      <w:pPr>
        <w:spacing w:after="50"/>
        <w:ind w:left="360" w:hanging="259"/>
      </w:pPr>
      <w:r>
        <w:t>2. Add download page and requirements/release notes.</w:t>
      </w:r>
    </w:p>
    <w:p>
      <w:pPr>
        <w:spacing w:after="50"/>
        <w:ind w:left="360" w:hanging="259"/>
      </w:pPr>
      <w:r>
        <w:t>3. Change pricing caveat from planned checkout to live in-app paid tiers.</w:t>
      </w:r>
    </w:p>
    <w:p>
      <w:pPr>
        <w:spacing w:after="50"/>
        <w:ind w:left="360" w:hanging="259"/>
      </w:pPr>
      <w:r>
        <w:t>4. Publish Founder early-adopter programme and start the six-month eligibility clock.</w:t>
      </w:r>
    </w:p>
    <w:p>
      <w:pPr>
        <w:spacing w:after="50"/>
        <w:ind w:left="360" w:hanging="259"/>
      </w:pPr>
      <w:r>
        <w:t>5. Change MailerLite from mandatory acquisition path to optional updates/newsletter.</w:t>
      </w:r>
    </w:p>
    <w:p>
      <w:pPr>
        <w:spacing w:after="50"/>
        <w:ind w:left="360" w:hanging="259"/>
      </w:pPr>
      <w:r>
        <w:t>6. Update roadmap CTA and footer so no stale waitlist wording remains.</w:t>
      </w:r>
    </w:p>
    <w:p>
      <w:pPr>
        <w:spacing w:after="50"/>
        <w:ind w:left="360" w:hanging="259"/>
      </w:pPr>
      <w:r>
        <w:t>7. Publish launch demo recorded from the actual release build.</w:t>
      </w:r>
    </w:p>
    <w:p>
      <w:pPr>
        <w:pStyle w:val="Heading2"/>
      </w:pPr>
      <w:r>
        <w:t>15.3 P2: first six months of beta</w:t>
      </w:r>
    </w:p>
    <w:p>
      <w:pPr>
        <w:spacing w:after="50"/>
        <w:ind w:left="360" w:hanging="259"/>
      </w:pPr>
      <w:r>
        <w:t>1. Add content-pack section when the first connected packs are live.</w:t>
      </w:r>
    </w:p>
    <w:p>
      <w:pPr>
        <w:spacing w:after="50"/>
        <w:ind w:left="360" w:hanging="259"/>
      </w:pPr>
      <w:r>
        <w:t>2. Add transparent AI-art FAQ/policy alongside pack sales.</w:t>
      </w:r>
    </w:p>
    <w:p>
      <w:pPr>
        <w:spacing w:after="50"/>
        <w:ind w:left="360" w:hanging="259"/>
      </w:pPr>
      <w:r>
        <w:t>3. Add Community Hub / Worldbuilder Score section when implemented.</w:t>
      </w:r>
    </w:p>
    <w:p>
      <w:pPr>
        <w:spacing w:after="50"/>
        <w:ind w:left="360" w:hanging="259"/>
      </w:pPr>
      <w:r>
        <w:t>4. Build migration, Proving Grounds and Mimir AI supporting pages first because they have the strongest differentiated search/creator value.</w:t>
      </w:r>
    </w:p>
    <w:p>
      <w:pPr>
        <w:spacing w:after="50"/>
        <w:ind w:left="360" w:hanging="259"/>
      </w:pPr>
      <w:r>
        <w:t>5. Add Game Master supporting page before the writer/developer pages because GMs are the primary launch acquisition audience.</w:t>
      </w:r>
    </w:p>
    <w:p>
      <w:pPr>
        <w:spacing w:after="50"/>
        <w:ind w:left="360" w:hanging="259"/>
      </w:pPr>
      <w:r>
        <w:t>6. Build creator/press kit once outreach produces recurring demand for approved assets.</w:t>
      </w:r>
    </w:p>
    <w:p>
      <w:pPr>
        <w:spacing w:after="50"/>
        <w:ind w:left="360" w:hanging="259"/>
      </w:pPr>
      <w:r>
        <w:t>7. Use beta telemetry to reorder homepage proof based on what actually drives downloads/paid conversion.</w:t>
      </w:r>
    </w:p>
    <w:p>
      <w:pPr>
        <w:pStyle w:val="Heading2"/>
      </w:pPr>
      <w:r>
        <w:t>15.4 Long term</w:t>
      </w:r>
    </w:p>
    <w:p>
      <w:pPr>
        <w:spacing w:after="50"/>
        <w:ind w:left="360" w:hanging="259"/>
      </w:pPr>
      <w:r>
        <w:t>1. Expand persona/use-case pages and migration guides.</w:t>
      </w:r>
    </w:p>
    <w:p>
      <w:pPr>
        <w:spacing w:after="50"/>
        <w:ind w:left="360" w:hanging="259"/>
      </w:pPr>
      <w:r>
        <w:t>2. Add content-pack catalogue/education pages while keeping purchases primarily in-app.</w:t>
      </w:r>
    </w:p>
    <w:p>
      <w:pPr>
        <w:spacing w:after="50"/>
        <w:ind w:left="360" w:hanging="259"/>
      </w:pPr>
      <w:r>
        <w:t>3. Add Kickstarter campaign hub only after the stability and audience gates are met.</w:t>
      </w:r>
    </w:p>
    <w:p>
      <w:pPr>
        <w:spacing w:after="50"/>
        <w:ind w:left="360" w:hanging="259"/>
      </w:pPr>
      <w:r>
        <w:t>4. Add changelog/release archive and deeper documentation as the installed user base grows.</w:t>
      </w:r>
    </w:p>
    <w:p>
      <w:pPr>
        <w:spacing w:after="50"/>
        <w:ind w:left="360" w:hanging="259"/>
      </w:pPr>
      <w:r>
        <w:t>5. Add future integration pages only after the integrations are real enough to demonstrate.</w:t>
      </w:r>
    </w:p>
    <w:p>
      <w:pPr>
        <w:spacing w:after="50"/>
        <w:ind w:left="360" w:hanging="259"/>
      </w:pPr>
      <w:r>
        <w:t>6. Add artist marketplace/replacement-art pages only when the marketplace rules and commission are final.</w:t>
      </w:r>
    </w:p>
    <w:p>
      <w:pPr>
        <w:pStyle w:val="Heading1"/>
      </w:pPr>
      <w:r>
        <w:t>16. Repository implementation map</w:t>
      </w:r>
    </w:p>
    <w:p>
      <w:r>
        <w:t>Current baseline files observed in the connected website repository:</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240"/>
            <w:tcMar>
              <w:top w:w="75" w:type="dxa"/>
              <w:start w:w="80" w:type="dxa"/>
              <w:bottom w:w="75" w:type="dxa"/>
              <w:end w:w="80" w:type="dxa"/>
            </w:tcMar>
            <w:vAlign w:val="top"/>
            <w:shd w:fill="17324D"/>
          </w:tcPr>
          <w:p>
            <w:pPr>
              <w:spacing w:after="30"/>
            </w:pPr>
            <w:r>
              <w:rPr>
                <w:rFonts w:ascii="Aptos" w:hAnsi="Aptos"/>
                <w:b/>
                <w:color w:val="FFFFFF"/>
                <w:sz w:val="16"/>
              </w:rPr>
              <w:t>Path</w:t>
            </w:r>
          </w:p>
        </w:tc>
        <w:tc>
          <w:tcPr>
            <w:tcW w:type="dxa" w:w="3672"/>
            <w:tcMar>
              <w:top w:w="75" w:type="dxa"/>
              <w:start w:w="80" w:type="dxa"/>
              <w:bottom w:w="75" w:type="dxa"/>
              <w:end w:w="80" w:type="dxa"/>
            </w:tcMar>
            <w:vAlign w:val="top"/>
            <w:shd w:fill="17324D"/>
          </w:tcPr>
          <w:p>
            <w:pPr>
              <w:spacing w:after="30"/>
            </w:pPr>
            <w:r>
              <w:rPr>
                <w:rFonts w:ascii="Aptos" w:hAnsi="Aptos"/>
                <w:b/>
                <w:color w:val="FFFFFF"/>
                <w:sz w:val="16"/>
              </w:rPr>
              <w:t>Current role</w:t>
            </w:r>
          </w:p>
        </w:tc>
        <w:tc>
          <w:tcPr>
            <w:tcW w:type="dxa" w:w="4032"/>
            <w:tcMar>
              <w:top w:w="75" w:type="dxa"/>
              <w:start w:w="80" w:type="dxa"/>
              <w:bottom w:w="75" w:type="dxa"/>
              <w:end w:w="80" w:type="dxa"/>
            </w:tcMar>
            <w:vAlign w:val="top"/>
            <w:shd w:fill="17324D"/>
          </w:tcPr>
          <w:p>
            <w:pPr>
              <w:spacing w:after="30"/>
            </w:pPr>
            <w:r>
              <w:rPr>
                <w:rFonts w:ascii="Aptos" w:hAnsi="Aptos"/>
                <w:b/>
                <w:color w:val="FFFFFF"/>
                <w:sz w:val="16"/>
              </w:rPr>
              <w:t>Source-of-truth action</w:t>
            </w:r>
          </w:p>
        </w:tc>
      </w:tr>
      <w:tr>
        <w:trPr>
          <w:cantSplit/>
        </w:trPr>
        <w:tc>
          <w:tcPr>
            <w:tcW w:type="dxa" w:w="3240"/>
            <w:tcMar>
              <w:top w:w="75" w:type="dxa"/>
              <w:start w:w="80" w:type="dxa"/>
              <w:bottom w:w="75" w:type="dxa"/>
              <w:end w:w="80" w:type="dxa"/>
            </w:tcMar>
            <w:vAlign w:val="top"/>
          </w:tcPr>
          <w:p>
            <w:pPr>
              <w:spacing w:after="30"/>
            </w:pPr>
            <w:r>
              <w:rPr>
                <w:rFonts w:ascii="Aptos" w:hAnsi="Aptos"/>
                <w:sz w:val="16"/>
              </w:rPr>
              <w:t>mimir/index.html</w:t>
            </w:r>
          </w:p>
        </w:tc>
        <w:tc>
          <w:tcPr>
            <w:tcW w:type="dxa" w:w="3672"/>
            <w:tcMar>
              <w:top w:w="75" w:type="dxa"/>
              <w:start w:w="80" w:type="dxa"/>
              <w:bottom w:w="75" w:type="dxa"/>
              <w:end w:w="80" w:type="dxa"/>
            </w:tcMar>
            <w:vAlign w:val="top"/>
          </w:tcPr>
          <w:p>
            <w:pPr>
              <w:spacing w:after="30"/>
            </w:pPr>
            <w:r>
              <w:rPr>
                <w:rFonts w:ascii="Aptos" w:hAnsi="Aptos"/>
                <w:sz w:val="16"/>
              </w:rPr>
              <w:t>Current one-page Mimir acquisition page.</w:t>
            </w:r>
          </w:p>
        </w:tc>
        <w:tc>
          <w:tcPr>
            <w:tcW w:type="dxa" w:w="4032"/>
            <w:tcMar>
              <w:top w:w="75" w:type="dxa"/>
              <w:start w:w="80" w:type="dxa"/>
              <w:bottom w:w="75" w:type="dxa"/>
              <w:end w:w="80" w:type="dxa"/>
            </w:tcMar>
            <w:vAlign w:val="top"/>
          </w:tcPr>
          <w:p>
            <w:pPr>
              <w:spacing w:after="30"/>
            </w:pPr>
            <w:r>
              <w:rPr>
                <w:rFonts w:ascii="Aptos" w:hAnsi="Aptos"/>
                <w:sz w:val="16"/>
              </w:rPr>
              <w:t>Apply short-term structure/copy/media changes.</w:t>
            </w:r>
          </w:p>
        </w:tc>
      </w:tr>
      <w:tr>
        <w:trPr>
          <w:cantSplit/>
        </w:trPr>
        <w:tc>
          <w:tcPr>
            <w:tcW w:type="dxa" w:w="3240"/>
            <w:tcMar>
              <w:top w:w="75" w:type="dxa"/>
              <w:start w:w="80" w:type="dxa"/>
              <w:bottom w:w="75" w:type="dxa"/>
              <w:end w:w="80" w:type="dxa"/>
            </w:tcMar>
            <w:vAlign w:val="top"/>
            <w:shd w:fill="F8FAFC"/>
          </w:tcPr>
          <w:p>
            <w:pPr>
              <w:spacing w:after="30"/>
            </w:pPr>
            <w:r>
              <w:rPr>
                <w:rFonts w:ascii="Aptos" w:hAnsi="Aptos"/>
                <w:sz w:val="16"/>
              </w:rPr>
              <w:t>mimir/roadmap.html</w:t>
            </w:r>
          </w:p>
        </w:tc>
        <w:tc>
          <w:tcPr>
            <w:tcW w:type="dxa" w:w="3672"/>
            <w:tcMar>
              <w:top w:w="75" w:type="dxa"/>
              <w:start w:w="80" w:type="dxa"/>
              <w:bottom w:w="75" w:type="dxa"/>
              <w:end w:w="80" w:type="dxa"/>
            </w:tcMar>
            <w:vAlign w:val="top"/>
            <w:shd w:fill="F8FAFC"/>
          </w:tcPr>
          <w:p>
            <w:pPr>
              <w:spacing w:after="30"/>
            </w:pPr>
            <w:r>
              <w:rPr>
                <w:rFonts w:ascii="Aptos" w:hAnsi="Aptos"/>
                <w:sz w:val="16"/>
              </w:rPr>
              <w:t>Current V1/post-V1 roadmap page.</w:t>
            </w:r>
          </w:p>
        </w:tc>
        <w:tc>
          <w:tcPr>
            <w:tcW w:type="dxa" w:w="4032"/>
            <w:tcMar>
              <w:top w:w="75" w:type="dxa"/>
              <w:start w:w="80" w:type="dxa"/>
              <w:bottom w:w="75" w:type="dxa"/>
              <w:end w:w="80" w:type="dxa"/>
            </w:tcMar>
            <w:vAlign w:val="top"/>
            <w:shd w:fill="F8FAFC"/>
          </w:tcPr>
          <w:p>
            <w:pPr>
              <w:spacing w:after="30"/>
            </w:pPr>
            <w:r>
              <w:rPr>
                <w:rFonts w:ascii="Aptos" w:hAnsi="Aptos"/>
                <w:sz w:val="16"/>
              </w:rPr>
              <w:t>Keep; switch beta CTA at launch; keep future integrations explicitly roadmap-only.</w:t>
            </w:r>
          </w:p>
        </w:tc>
      </w:tr>
      <w:tr>
        <w:trPr>
          <w:cantSplit/>
        </w:trPr>
        <w:tc>
          <w:tcPr>
            <w:tcW w:type="dxa" w:w="3240"/>
            <w:tcMar>
              <w:top w:w="75" w:type="dxa"/>
              <w:start w:w="80" w:type="dxa"/>
              <w:bottom w:w="75" w:type="dxa"/>
              <w:end w:w="80" w:type="dxa"/>
            </w:tcMar>
            <w:vAlign w:val="top"/>
          </w:tcPr>
          <w:p>
            <w:pPr>
              <w:spacing w:after="30"/>
            </w:pPr>
            <w:r>
              <w:rPr>
                <w:rFonts w:ascii="Aptos" w:hAnsi="Aptos"/>
                <w:sz w:val="16"/>
              </w:rPr>
              <w:t>mimir/styles/mimir.css</w:t>
            </w:r>
          </w:p>
        </w:tc>
        <w:tc>
          <w:tcPr>
            <w:tcW w:type="dxa" w:w="3672"/>
            <w:tcMar>
              <w:top w:w="75" w:type="dxa"/>
              <w:start w:w="80" w:type="dxa"/>
              <w:bottom w:w="75" w:type="dxa"/>
              <w:end w:w="80" w:type="dxa"/>
            </w:tcMar>
            <w:vAlign w:val="top"/>
          </w:tcPr>
          <w:p>
            <w:pPr>
              <w:spacing w:after="30"/>
            </w:pPr>
            <w:r>
              <w:rPr>
                <w:rFonts w:ascii="Aptos" w:hAnsi="Aptos"/>
                <w:sz w:val="16"/>
              </w:rPr>
              <w:t>Mimir-specific page styling.</w:t>
            </w:r>
          </w:p>
        </w:tc>
        <w:tc>
          <w:tcPr>
            <w:tcW w:type="dxa" w:w="4032"/>
            <w:tcMar>
              <w:top w:w="75" w:type="dxa"/>
              <w:start w:w="80" w:type="dxa"/>
              <w:bottom w:w="75" w:type="dxa"/>
              <w:end w:w="80" w:type="dxa"/>
            </w:tcMar>
            <w:vAlign w:val="top"/>
          </w:tcPr>
          <w:p>
            <w:pPr>
              <w:spacing w:after="30"/>
            </w:pPr>
            <w:r>
              <w:rPr>
                <w:rFonts w:ascii="Aptos" w:hAnsi="Aptos"/>
                <w:sz w:val="16"/>
              </w:rPr>
              <w:t>Add screenshot/demo gallery layouts, proof strip, responsive composites and Founder/pack sections.</w:t>
            </w:r>
          </w:p>
        </w:tc>
      </w:tr>
      <w:tr>
        <w:trPr>
          <w:cantSplit/>
        </w:trPr>
        <w:tc>
          <w:tcPr>
            <w:tcW w:type="dxa" w:w="3240"/>
            <w:tcMar>
              <w:top w:w="75" w:type="dxa"/>
              <w:start w:w="80" w:type="dxa"/>
              <w:bottom w:w="75" w:type="dxa"/>
              <w:end w:w="80" w:type="dxa"/>
            </w:tcMar>
            <w:vAlign w:val="top"/>
            <w:shd w:fill="F8FAFC"/>
          </w:tcPr>
          <w:p>
            <w:pPr>
              <w:spacing w:after="30"/>
            </w:pPr>
            <w:r>
              <w:rPr>
                <w:rFonts w:ascii="Aptos" w:hAnsi="Aptos"/>
                <w:sz w:val="16"/>
              </w:rPr>
              <w:t>mimir/scripts/mimir.js</w:t>
            </w:r>
          </w:p>
        </w:tc>
        <w:tc>
          <w:tcPr>
            <w:tcW w:type="dxa" w:w="3672"/>
            <w:tcMar>
              <w:top w:w="75" w:type="dxa"/>
              <w:start w:w="80" w:type="dxa"/>
              <w:bottom w:w="75" w:type="dxa"/>
              <w:end w:w="80" w:type="dxa"/>
            </w:tcMar>
            <w:vAlign w:val="top"/>
            <w:shd w:fill="F8FAFC"/>
          </w:tcPr>
          <w:p>
            <w:pPr>
              <w:spacing w:after="30"/>
            </w:pPr>
            <w:r>
              <w:rPr>
                <w:rFonts w:ascii="Aptos" w:hAnsi="Aptos"/>
                <w:sz w:val="16"/>
              </w:rPr>
              <w:t>Mimir page behaviour.</w:t>
            </w:r>
          </w:p>
        </w:tc>
        <w:tc>
          <w:tcPr>
            <w:tcW w:type="dxa" w:w="4032"/>
            <w:tcMar>
              <w:top w:w="75" w:type="dxa"/>
              <w:start w:w="80" w:type="dxa"/>
              <w:bottom w:w="75" w:type="dxa"/>
              <w:end w:w="80" w:type="dxa"/>
            </w:tcMar>
            <w:vAlign w:val="top"/>
            <w:shd w:fill="F8FAFC"/>
          </w:tcPr>
          <w:p>
            <w:pPr>
              <w:spacing w:after="30"/>
            </w:pPr>
            <w:r>
              <w:rPr>
                <w:rFonts w:ascii="Aptos" w:hAnsi="Aptos"/>
                <w:sz w:val="16"/>
              </w:rPr>
              <w:t>Support media gallery/video interactions and analytics events where appropriate.</w:t>
            </w:r>
          </w:p>
        </w:tc>
      </w:tr>
      <w:tr>
        <w:trPr>
          <w:cantSplit/>
        </w:trPr>
        <w:tc>
          <w:tcPr>
            <w:tcW w:type="dxa" w:w="3240"/>
            <w:tcMar>
              <w:top w:w="75" w:type="dxa"/>
              <w:start w:w="80" w:type="dxa"/>
              <w:bottom w:w="75" w:type="dxa"/>
              <w:end w:w="80" w:type="dxa"/>
            </w:tcMar>
            <w:vAlign w:val="top"/>
          </w:tcPr>
          <w:p>
            <w:pPr>
              <w:spacing w:after="30"/>
            </w:pPr>
            <w:r>
              <w:rPr>
                <w:rFonts w:ascii="Aptos" w:hAnsi="Aptos"/>
                <w:sz w:val="16"/>
              </w:rPr>
              <w:t>assets/logos/mimir-mark.png</w:t>
            </w:r>
          </w:p>
        </w:tc>
        <w:tc>
          <w:tcPr>
            <w:tcW w:type="dxa" w:w="3672"/>
            <w:tcMar>
              <w:top w:w="75" w:type="dxa"/>
              <w:start w:w="80" w:type="dxa"/>
              <w:bottom w:w="75" w:type="dxa"/>
              <w:end w:w="80" w:type="dxa"/>
            </w:tcMar>
            <w:vAlign w:val="top"/>
          </w:tcPr>
          <w:p>
            <w:pPr>
              <w:spacing w:after="30"/>
            </w:pPr>
            <w:r>
              <w:rPr>
                <w:rFonts w:ascii="Aptos" w:hAnsi="Aptos"/>
                <w:sz w:val="16"/>
              </w:rPr>
              <w:t>Current Mimir nav mark.</w:t>
            </w:r>
          </w:p>
        </w:tc>
        <w:tc>
          <w:tcPr>
            <w:tcW w:type="dxa" w:w="4032"/>
            <w:tcMar>
              <w:top w:w="75" w:type="dxa"/>
              <w:start w:w="80" w:type="dxa"/>
              <w:bottom w:w="75" w:type="dxa"/>
              <w:end w:w="80" w:type="dxa"/>
            </w:tcMar>
            <w:vAlign w:val="top"/>
          </w:tcPr>
          <w:p>
            <w:pPr>
              <w:spacing w:after="30"/>
            </w:pPr>
            <w:r>
              <w:rPr>
                <w:rFonts w:ascii="Aptos" w:hAnsi="Aptos"/>
                <w:sz w:val="16"/>
              </w:rPr>
              <w:t>Replace/supplement with final Well-of-Mímir logo set when approved.</w:t>
            </w:r>
          </w:p>
        </w:tc>
      </w:tr>
      <w:tr>
        <w:trPr>
          <w:cantSplit/>
        </w:trPr>
        <w:tc>
          <w:tcPr>
            <w:tcW w:type="dxa" w:w="3240"/>
            <w:tcMar>
              <w:top w:w="75" w:type="dxa"/>
              <w:start w:w="80" w:type="dxa"/>
              <w:bottom w:w="75" w:type="dxa"/>
              <w:end w:w="80" w:type="dxa"/>
            </w:tcMar>
            <w:vAlign w:val="top"/>
            <w:shd w:fill="F8FAFC"/>
          </w:tcPr>
          <w:p>
            <w:pPr>
              <w:spacing w:after="30"/>
            </w:pPr>
            <w:r>
              <w:rPr>
                <w:rFonts w:ascii="Aptos" w:hAnsi="Aptos"/>
                <w:sz w:val="16"/>
              </w:rPr>
              <w:t>assets/images/Avalon.png</w:t>
            </w:r>
          </w:p>
        </w:tc>
        <w:tc>
          <w:tcPr>
            <w:tcW w:type="dxa" w:w="3672"/>
            <w:tcMar>
              <w:top w:w="75" w:type="dxa"/>
              <w:start w:w="80" w:type="dxa"/>
              <w:bottom w:w="75" w:type="dxa"/>
              <w:end w:w="80" w:type="dxa"/>
            </w:tcMar>
            <w:vAlign w:val="top"/>
            <w:shd w:fill="F8FAFC"/>
          </w:tcPr>
          <w:p>
            <w:pPr>
              <w:spacing w:after="30"/>
            </w:pPr>
            <w:r>
              <w:rPr>
                <w:rFonts w:ascii="Aptos" w:hAnsi="Aptos"/>
                <w:sz w:val="16"/>
              </w:rPr>
              <w:t>Current hero atmosphere background.</w:t>
            </w:r>
          </w:p>
        </w:tc>
        <w:tc>
          <w:tcPr>
            <w:tcW w:type="dxa" w:w="4032"/>
            <w:tcMar>
              <w:top w:w="75" w:type="dxa"/>
              <w:start w:w="80" w:type="dxa"/>
              <w:bottom w:w="75" w:type="dxa"/>
              <w:end w:w="80" w:type="dxa"/>
            </w:tcMar>
            <w:vAlign w:val="top"/>
            <w:shd w:fill="F8FAFC"/>
          </w:tcPr>
          <w:p>
            <w:pPr>
              <w:spacing w:after="30"/>
            </w:pPr>
            <w:r>
              <w:rPr>
                <w:rFonts w:ascii="Aptos" w:hAnsi="Aptos"/>
                <w:sz w:val="16"/>
              </w:rPr>
              <w:t>Optional decorative keep; never substitute for product proof.</w:t>
            </w:r>
          </w:p>
        </w:tc>
      </w:tr>
      <w:tr>
        <w:trPr>
          <w:cantSplit/>
        </w:trPr>
        <w:tc>
          <w:tcPr>
            <w:tcW w:type="dxa" w:w="3240"/>
            <w:tcMar>
              <w:top w:w="75" w:type="dxa"/>
              <w:start w:w="80" w:type="dxa"/>
              <w:bottom w:w="75" w:type="dxa"/>
              <w:end w:w="80" w:type="dxa"/>
            </w:tcMar>
            <w:vAlign w:val="top"/>
          </w:tcPr>
          <w:p>
            <w:pPr>
              <w:spacing w:after="30"/>
            </w:pPr>
            <w:r>
              <w:rPr>
                <w:rFonts w:ascii="Aptos" w:hAnsi="Aptos"/>
                <w:sz w:val="16"/>
              </w:rPr>
              <w:t>assets/images/KernowKing.png</w:t>
            </w:r>
          </w:p>
        </w:tc>
        <w:tc>
          <w:tcPr>
            <w:tcW w:type="dxa" w:w="3672"/>
            <w:tcMar>
              <w:top w:w="75" w:type="dxa"/>
              <w:start w:w="80" w:type="dxa"/>
              <w:bottom w:w="75" w:type="dxa"/>
              <w:end w:w="80" w:type="dxa"/>
            </w:tcMar>
            <w:vAlign w:val="top"/>
          </w:tcPr>
          <w:p>
            <w:pPr>
              <w:spacing w:after="30"/>
            </w:pPr>
            <w:r>
              <w:rPr>
                <w:rFonts w:ascii="Aptos" w:hAnsi="Aptos"/>
                <w:sz w:val="16"/>
              </w:rPr>
              <w:t>Current hero character plate.</w:t>
            </w:r>
          </w:p>
        </w:tc>
        <w:tc>
          <w:tcPr>
            <w:tcW w:type="dxa" w:w="4032"/>
            <w:tcMar>
              <w:top w:w="75" w:type="dxa"/>
              <w:start w:w="80" w:type="dxa"/>
              <w:bottom w:w="75" w:type="dxa"/>
              <w:end w:w="80" w:type="dxa"/>
            </w:tcMar>
            <w:vAlign w:val="top"/>
          </w:tcPr>
          <w:p>
            <w:pPr>
              <w:spacing w:after="30"/>
            </w:pPr>
            <w:r>
              <w:rPr>
                <w:rFonts w:ascii="Aptos" w:hAnsi="Aptos"/>
                <w:sz w:val="16"/>
              </w:rPr>
              <w:t>Replace as primary hero proof with real UI.</w:t>
            </w:r>
          </w:p>
        </w:tc>
      </w:tr>
      <w:tr>
        <w:trPr>
          <w:cantSplit/>
        </w:trPr>
        <w:tc>
          <w:tcPr>
            <w:tcW w:type="dxa" w:w="3240"/>
            <w:tcMar>
              <w:top w:w="75" w:type="dxa"/>
              <w:start w:w="80" w:type="dxa"/>
              <w:bottom w:w="75" w:type="dxa"/>
              <w:end w:w="80" w:type="dxa"/>
            </w:tcMar>
            <w:vAlign w:val="top"/>
            <w:shd w:fill="F8FAFC"/>
          </w:tcPr>
          <w:p>
            <w:pPr>
              <w:spacing w:after="30"/>
            </w:pPr>
            <w:r>
              <w:rPr>
                <w:rFonts w:ascii="Aptos" w:hAnsi="Aptos"/>
                <w:sz w:val="16"/>
              </w:rPr>
              <w:t>assets/images/Kernow.png</w:t>
            </w:r>
          </w:p>
        </w:tc>
        <w:tc>
          <w:tcPr>
            <w:tcW w:type="dxa" w:w="3672"/>
            <w:tcMar>
              <w:top w:w="75" w:type="dxa"/>
              <w:start w:w="80" w:type="dxa"/>
              <w:bottom w:w="75" w:type="dxa"/>
              <w:end w:w="80" w:type="dxa"/>
            </w:tcMar>
            <w:vAlign w:val="top"/>
            <w:shd w:fill="F8FAFC"/>
          </w:tcPr>
          <w:p>
            <w:pPr>
              <w:spacing w:after="30"/>
            </w:pPr>
            <w:r>
              <w:rPr>
                <w:rFonts w:ascii="Aptos" w:hAnsi="Aptos"/>
                <w:sz w:val="16"/>
              </w:rPr>
              <w:t>Current how-it-works fantasy landscape.</w:t>
            </w:r>
          </w:p>
        </w:tc>
        <w:tc>
          <w:tcPr>
            <w:tcW w:type="dxa" w:w="4032"/>
            <w:tcMar>
              <w:top w:w="75" w:type="dxa"/>
              <w:start w:w="80" w:type="dxa"/>
              <w:bottom w:w="75" w:type="dxa"/>
              <w:end w:w="80" w:type="dxa"/>
            </w:tcMar>
            <w:vAlign w:val="top"/>
            <w:shd w:fill="F8FAFC"/>
          </w:tcPr>
          <w:p>
            <w:pPr>
              <w:spacing w:after="30"/>
            </w:pPr>
            <w:r>
              <w:rPr>
                <w:rFonts w:ascii="Aptos" w:hAnsi="Aptos"/>
                <w:sz w:val="16"/>
              </w:rPr>
              <w:t>Reduce/replace with UI sequence.</w:t>
            </w:r>
          </w:p>
        </w:tc>
      </w:tr>
      <w:tr>
        <w:trPr>
          <w:cantSplit/>
        </w:trPr>
        <w:tc>
          <w:tcPr>
            <w:tcW w:type="dxa" w:w="3240"/>
            <w:tcMar>
              <w:top w:w="75" w:type="dxa"/>
              <w:start w:w="80" w:type="dxa"/>
              <w:bottom w:w="75" w:type="dxa"/>
              <w:end w:w="80" w:type="dxa"/>
            </w:tcMar>
            <w:vAlign w:val="top"/>
          </w:tcPr>
          <w:p>
            <w:pPr>
              <w:spacing w:after="30"/>
            </w:pPr>
            <w:r>
              <w:rPr>
                <w:rFonts w:ascii="Aptos" w:hAnsi="Aptos"/>
                <w:sz w:val="16"/>
              </w:rPr>
              <w:t>assets/icons/favicon-192.png / favicon-512.png / favicon.ico</w:t>
            </w:r>
          </w:p>
        </w:tc>
        <w:tc>
          <w:tcPr>
            <w:tcW w:type="dxa" w:w="3672"/>
            <w:tcMar>
              <w:top w:w="75" w:type="dxa"/>
              <w:start w:w="80" w:type="dxa"/>
              <w:bottom w:w="75" w:type="dxa"/>
              <w:end w:w="80" w:type="dxa"/>
            </w:tcMar>
            <w:vAlign w:val="top"/>
          </w:tcPr>
          <w:p>
            <w:pPr>
              <w:spacing w:after="30"/>
            </w:pPr>
            <w:r>
              <w:rPr>
                <w:rFonts w:ascii="Aptos" w:hAnsi="Aptos"/>
                <w:sz w:val="16"/>
              </w:rPr>
              <w:t>Current favicon/icon set.</w:t>
            </w:r>
          </w:p>
        </w:tc>
        <w:tc>
          <w:tcPr>
            <w:tcW w:type="dxa" w:w="4032"/>
            <w:tcMar>
              <w:top w:w="75" w:type="dxa"/>
              <w:start w:w="80" w:type="dxa"/>
              <w:bottom w:w="75" w:type="dxa"/>
              <w:end w:w="80" w:type="dxa"/>
            </w:tcMar>
            <w:vAlign w:val="top"/>
          </w:tcPr>
          <w:p>
            <w:pPr>
              <w:spacing w:after="30"/>
            </w:pPr>
            <w:r>
              <w:rPr>
                <w:rFonts w:ascii="Aptos" w:hAnsi="Aptos"/>
                <w:sz w:val="16"/>
              </w:rPr>
              <w:t>Regenerate from final Mimir mark.</w:t>
            </w:r>
          </w:p>
        </w:tc>
      </w:tr>
    </w:tbl>
    <w:p>
      <w:pPr>
        <w:pStyle w:val="Heading2"/>
      </w:pPr>
      <w:r>
        <w:t>16.1 Suggested new asset folders / naming</w:t>
      </w:r>
    </w:p>
    <w:p>
      <w:pPr>
        <w:pStyle w:val="ListBullet"/>
        <w:spacing w:after="50"/>
      </w:pPr>
      <w:r>
        <w:t>assets/mimir/screenshots/ — lossless or web-optimised product captures.</w:t>
      </w:r>
    </w:p>
    <w:p>
      <w:pPr>
        <w:pStyle w:val="ListBullet"/>
        <w:spacing w:after="50"/>
      </w:pPr>
      <w:r>
        <w:t>assets/mimir/video/ — poster frames / website video assets (large masters may live outside Git if necessary).</w:t>
      </w:r>
    </w:p>
    <w:p>
      <w:pPr>
        <w:pStyle w:val="ListBullet"/>
        <w:spacing w:after="50"/>
      </w:pPr>
      <w:r>
        <w:t>assets/mimir/logos/ — final mark, wordmark and endorsed lockups.</w:t>
      </w:r>
    </w:p>
    <w:p>
      <w:pPr>
        <w:pStyle w:val="ListBullet"/>
        <w:spacing w:after="50"/>
      </w:pPr>
      <w:r>
        <w:t>assets/mimir/packs/ — launch-pack collages/key art.</w:t>
      </w:r>
    </w:p>
    <w:p>
      <w:pPr>
        <w:pStyle w:val="ListBullet"/>
        <w:spacing w:after="50"/>
      </w:pPr>
      <w:r>
        <w:t>assets/mimir/founder/ — Founder / historical badge graphics.</w:t>
      </w:r>
    </w:p>
    <w:p>
      <w:pPr>
        <w:pStyle w:val="ListBullet"/>
        <w:spacing w:after="50"/>
      </w:pPr>
      <w:r>
        <w:t>Recommended filenames should be descriptive and stable, e.g. workspace-hero.webp, ai-grounded-answer.webp, migration-composite.webp, gm-player-compare.webp.</w:t>
      </w:r>
    </w:p>
    <w:p>
      <w:pPr>
        <w:pStyle w:val="Heading1"/>
      </w:pPr>
      <w:r>
        <w:t>17. Maintenance and source-of-truth rules</w:t>
      </w:r>
    </w:p>
    <w:p>
      <w:pPr>
        <w:pStyle w:val="ListBullet"/>
        <w:spacing w:after="50"/>
      </w:pPr>
      <w:r>
        <w:t>When a product decision changes pricing, Founder benefits, feature availability, data handling or the launch sequence, update this document and the website in the same change/PR.</w:t>
      </w:r>
    </w:p>
    <w:p>
      <w:pPr>
        <w:pStyle w:val="ListBullet"/>
        <w:spacing w:after="50"/>
      </w:pPr>
      <w:r>
        <w:t>The financial workbook remains the source of truth for forecast economics; the website must not invent prices or reward values that are not reflected in product/financial decisions.</w:t>
      </w:r>
    </w:p>
    <w:p>
      <w:pPr>
        <w:pStyle w:val="ListBullet"/>
        <w:spacing w:after="50"/>
      </w:pPr>
      <w:r>
        <w:t>The marketing plan remains the source of truth for acquisition strategy; this document is the source of truth for how that strategy is represented on the public website.</w:t>
      </w:r>
    </w:p>
    <w:p>
      <w:pPr>
        <w:pStyle w:val="ListBullet"/>
        <w:spacing w:after="50"/>
      </w:pPr>
      <w:r>
        <w:t>A feature should move from roadmap language to present-tense website language only when it is in the public build or has a firm release state that Shieldwall is prepared to support.</w:t>
      </w:r>
    </w:p>
    <w:p>
      <w:pPr>
        <w:pStyle w:val="ListBullet"/>
        <w:spacing w:after="50"/>
      </w:pPr>
      <w:r>
        <w:t>Screenshots should be refreshed whenever visible UI changes make the website materially inconsistent with the downloadable build.</w:t>
      </w:r>
    </w:p>
    <w:p>
      <w:pPr>
        <w:pStyle w:val="ListBullet"/>
        <w:spacing w:after="50"/>
      </w:pPr>
      <w:r>
        <w:t>Do not silently alter the anti-lock-in commitments (local ownership, export, migration, Core usefulness) for conversion experiments. They are product principles, not ad copy.</w:t>
      </w:r>
    </w:p>
    <w:p>
      <w:pPr>
        <w:pStyle w:val="Heading2"/>
      </w:pPr>
      <w:r>
        <w:t>17.1 Definition of website launch-ready</w:t>
      </w:r>
    </w:p>
    <w:p>
      <w:pPr>
        <w:spacing w:after="40"/>
        <w:ind w:left="216"/>
      </w:pPr>
      <w:r>
        <w:rPr>
          <w:b/>
        </w:rPr>
        <w:t xml:space="preserve">☐ </w:t>
      </w:r>
      <w:r>
        <w:t>Real Mimir UI is visible above the fold or immediately below it.</w:t>
      </w:r>
    </w:p>
    <w:p>
      <w:pPr>
        <w:spacing w:after="40"/>
        <w:ind w:left="216"/>
      </w:pPr>
      <w:r>
        <w:rPr>
          <w:b/>
        </w:rPr>
        <w:t xml:space="preserve">☐ </w:t>
      </w:r>
      <w:r>
        <w:t>Nine priority visuals are captured and web-ready.</w:t>
      </w:r>
    </w:p>
    <w:p>
      <w:pPr>
        <w:spacing w:after="40"/>
        <w:ind w:left="216"/>
      </w:pPr>
      <w:r>
        <w:rPr>
          <w:b/>
        </w:rPr>
        <w:t xml:space="preserve">☐ </w:t>
      </w:r>
      <w:r>
        <w:t>Launch demo is recorded from the current build.</w:t>
      </w:r>
    </w:p>
    <w:p>
      <w:pPr>
        <w:spacing w:after="40"/>
        <w:ind w:left="216"/>
      </w:pPr>
      <w:r>
        <w:rPr>
          <w:b/>
        </w:rPr>
        <w:t xml:space="preserve">☐ </w:t>
      </w:r>
      <w:r>
        <w:t>Hero and persona language is worldbuilder-first.</w:t>
      </w:r>
    </w:p>
    <w:p>
      <w:pPr>
        <w:spacing w:after="40"/>
        <w:ind w:left="216"/>
      </w:pPr>
      <w:r>
        <w:rPr>
          <w:b/>
        </w:rPr>
        <w:t xml:space="preserve">☐ </w:t>
      </w:r>
      <w:r>
        <w:t>Download/waitlist CTA matches actual product state.</w:t>
      </w:r>
    </w:p>
    <w:p>
      <w:pPr>
        <w:spacing w:after="40"/>
        <w:ind w:left="216"/>
      </w:pPr>
      <w:r>
        <w:rPr>
          <w:b/>
        </w:rPr>
        <w:t xml:space="preserve">☐ </w:t>
      </w:r>
      <w:r>
        <w:t>Pricing matches in-app pricing.</w:t>
      </w:r>
    </w:p>
    <w:p>
      <w:pPr>
        <w:spacing w:after="40"/>
        <w:ind w:left="216"/>
      </w:pPr>
      <w:r>
        <w:rPr>
          <w:b/>
        </w:rPr>
        <w:t xml:space="preserve">☐ </w:t>
      </w:r>
      <w:r>
        <w:t>Founder benefits match entitlement implementation.</w:t>
      </w:r>
    </w:p>
    <w:p>
      <w:pPr>
        <w:spacing w:after="40"/>
        <w:ind w:left="216"/>
      </w:pPr>
      <w:r>
        <w:rPr>
          <w:b/>
        </w:rPr>
        <w:t xml:space="preserve">☐ </w:t>
      </w:r>
      <w:r>
        <w:t>OG/social image exists.</w:t>
      </w:r>
    </w:p>
    <w:p>
      <w:pPr>
        <w:spacing w:after="40"/>
        <w:ind w:left="216"/>
      </w:pPr>
      <w:r>
        <w:rPr>
          <w:b/>
        </w:rPr>
        <w:t xml:space="preserve">☐ </w:t>
      </w:r>
      <w:r>
        <w:t>Analytics events are firing and tested.</w:t>
      </w:r>
    </w:p>
    <w:p>
      <w:pPr>
        <w:spacing w:after="40"/>
        <w:ind w:left="216"/>
      </w:pPr>
      <w:r>
        <w:rPr>
          <w:b/>
        </w:rPr>
        <w:t xml:space="preserve">☐ </w:t>
      </w:r>
      <w:r>
        <w:t>Privacy/Terms match actual suppliers/data flows.</w:t>
      </w:r>
    </w:p>
    <w:p>
      <w:pPr>
        <w:spacing w:after="40"/>
        <w:ind w:left="216"/>
      </w:pPr>
      <w:r>
        <w:rPr>
          <w:b/>
        </w:rPr>
        <w:t xml:space="preserve">☐ </w:t>
      </w:r>
      <w:r>
        <w:t>No V1 page promises post-V1 integrations.</w:t>
      </w:r>
    </w:p>
    <w:p>
      <w:pPr>
        <w:spacing w:after="40"/>
        <w:ind w:left="216"/>
      </w:pPr>
      <w:r>
        <w:rPr>
          <w:b/>
        </w:rPr>
        <w:t xml:space="preserve">☐ </w:t>
      </w:r>
      <w:r>
        <w:t>All images have correct alt/decorative treatment.</w:t>
      </w:r>
    </w:p>
    <w:p>
      <w:pPr>
        <w:spacing w:after="40"/>
        <w:ind w:left="216"/>
      </w:pPr>
      <w:r>
        <w:rPr>
          <w:b/>
        </w:rPr>
        <w:t xml:space="preserve">☐ </w:t>
      </w:r>
      <w:r>
        <w:t>Videos are captioned.</w:t>
      </w:r>
    </w:p>
    <w:p>
      <w:pPr>
        <w:spacing w:after="40"/>
        <w:ind w:left="216"/>
      </w:pPr>
      <w:r>
        <w:rPr>
          <w:b/>
        </w:rPr>
        <w:t xml:space="preserve">☐ </w:t>
      </w:r>
      <w:r>
        <w:t>Mobile page keeps product proof readable.</w:t>
      </w:r>
    </w:p>
    <w:p>
      <w:pPr>
        <w:spacing w:after="40"/>
        <w:ind w:left="216"/>
      </w:pPr>
      <w:r>
        <w:rPr>
          <w:b/>
        </w:rPr>
        <w:t xml:space="preserve">☐ </w:t>
      </w:r>
      <w:r>
        <w:t>No licensed fan-project content appears in commercial screenshots.</w:t>
      </w:r>
    </w:p>
    <w:p>
      <w:pPr>
        <w:pStyle w:val="Heading1"/>
      </w:pPr>
      <w:r>
        <w:t>Appendix A. Earlier audit copy retained in this source of truth</w:t>
      </w:r>
    </w:p>
    <w:p>
      <w:r>
        <w:t>The following lines were specifically proposed during the earlier website audit and are retained here so they are not lost when this document replaces chat history.</w:t>
      </w:r>
    </w:p>
    <w:p>
      <w:pPr>
        <w:pStyle w:val="ListBullet"/>
      </w:pPr>
      <w:r>
        <w:t>Build worlds that get more useful as they grow.</w:t>
      </w:r>
    </w:p>
    <w:p>
      <w:pPr>
        <w:pStyle w:val="ListBullet"/>
      </w:pPr>
      <w:r>
        <w:t>Your world is bigger than a pile of notes.</w:t>
      </w:r>
    </w:p>
    <w:p>
      <w:pPr>
        <w:pStyle w:val="ListBullet"/>
      </w:pPr>
      <w:r>
        <w:t>See your whole world. Not another wall of text.</w:t>
      </w:r>
    </w:p>
    <w:p>
      <w:pPr>
        <w:pStyle w:val="ListBullet"/>
      </w:pPr>
      <w:r>
        <w:t>Characters, places, cultures, histories, relationships, quests and ideas become one connected world you can see, understand, test and share.</w:t>
      </w:r>
    </w:p>
    <w:p>
      <w:pPr>
        <w:pStyle w:val="ListBullet"/>
      </w:pPr>
      <w:r>
        <w:t>Stored locally in readable files that remain yours.</w:t>
      </w:r>
    </w:p>
    <w:p>
      <w:pPr>
        <w:pStyle w:val="ListBullet"/>
      </w:pPr>
      <w:r>
        <w:t>Bring your existing world with you.</w:t>
      </w:r>
    </w:p>
    <w:p>
      <w:pPr>
        <w:pStyle w:val="ListBullet"/>
      </w:pPr>
      <w:r>
        <w:t>You don't have to abandon five years of worldbuilding to move to Mimir.</w:t>
      </w:r>
    </w:p>
    <w:p>
      <w:pPr>
        <w:pStyle w:val="ListBullet"/>
      </w:pPr>
      <w:r>
        <w:t>Don't just document your world. Test it.</w:t>
      </w:r>
    </w:p>
    <w:p>
      <w:pPr>
        <w:pStyle w:val="ListBullet"/>
      </w:pPr>
      <w:r>
        <w:t>Build worlds, not documents.</w:t>
      </w:r>
    </w:p>
    <w:p>
      <w:pPr>
        <w:pStyle w:val="ListBullet"/>
      </w:pPr>
      <w:r>
        <w:t>Your world belongs to you.</w:t>
      </w:r>
    </w:p>
    <w:p>
      <w:pPr>
        <w:pStyle w:val="ListBullet"/>
      </w:pPr>
      <w:r>
        <w:t>Complexity should become clarity.</w:t>
      </w:r>
    </w:p>
    <w:p>
      <w:pPr>
        <w:pStyle w:val="Heading1"/>
      </w:pPr>
      <w:r>
        <w:t>Appendix B. Current content that should not be accidentally regressed</w:t>
      </w:r>
    </w:p>
    <w:p>
      <w:pPr>
        <w:pStyle w:val="ListBullet"/>
        <w:spacing w:after="50"/>
      </w:pPr>
      <w:r>
        <w:t>Current four-tier prices and annual options.</w:t>
      </w:r>
    </w:p>
    <w:p>
      <w:pPr>
        <w:pStyle w:val="ListBullet"/>
        <w:spacing w:after="50"/>
      </w:pPr>
      <w:r>
        <w:t>Core free forever.</w:t>
      </w:r>
    </w:p>
    <w:p>
      <w:pPr>
        <w:pStyle w:val="ListBullet"/>
        <w:spacing w:after="50"/>
      </w:pPr>
      <w:r>
        <w:t>Unlimited local worlds and entries.</w:t>
      </w:r>
    </w:p>
    <w:p>
      <w:pPr>
        <w:pStyle w:val="ListBullet"/>
        <w:spacing w:after="50"/>
      </w:pPr>
      <w:r>
        <w:t>Migration and export accessible in Core.</w:t>
      </w:r>
    </w:p>
    <w:p>
      <w:pPr>
        <w:pStyle w:val="ListBullet"/>
        <w:spacing w:after="50"/>
      </w:pPr>
      <w:r>
        <w:t>Local work survives a downgrade.</w:t>
      </w:r>
    </w:p>
    <w:p>
      <w:pPr>
        <w:pStyle w:val="ListBullet"/>
        <w:spacing w:after="50"/>
      </w:pPr>
      <w:r>
        <w:t>Invited participants can use Core.</w:t>
      </w:r>
    </w:p>
    <w:p>
      <w:pPr>
        <w:pStyle w:val="ListBullet"/>
        <w:spacing w:after="50"/>
      </w:pPr>
      <w:r>
        <w:t>Online-only distinction for AI/live collaboration/hosted worlds.</w:t>
      </w:r>
    </w:p>
    <w:p>
      <w:pPr>
        <w:pStyle w:val="ListBullet"/>
        <w:spacing w:after="50"/>
      </w:pPr>
      <w:r>
        <w:t>Post-V1 status of MCP and direct game-engine integrations.</w:t>
      </w:r>
    </w:p>
    <w:p>
      <w:pPr>
        <w:pStyle w:val="ListBullet"/>
        <w:spacing w:after="50"/>
      </w:pPr>
      <w:r>
        <w:t>Roadmap link and Privacy/Terms links.</w:t>
      </w:r>
    </w:p>
    <w:p>
      <w:pPr>
        <w:pStyle w:val="Heading1"/>
      </w:pPr>
      <w:r>
        <w:t>Final implementation instruction</w:t>
      </w:r>
    </w:p>
    <w:tbl>
      <w:tblPr>
        <w:tblW w:type="auto" w:w="0"/>
        <w:jc w:val="center"/>
        <w:tblLook w:firstColumn="1" w:firstRow="1" w:lastColumn="0" w:lastRow="0" w:noHBand="0" w:noVBand="1" w:val="04A0"/>
      </w:tblPr>
      <w:tblGrid>
        <w:gridCol w:w="10166"/>
      </w:tblGrid>
      <w:tr>
        <w:tc>
          <w:tcPr>
            <w:tcW w:type="dxa" w:w="10166"/>
            <w:shd w:fill="FBF4E5"/>
            <w:tcMar>
              <w:top w:w="110" w:type="dxa"/>
              <w:start w:w="140" w:type="dxa"/>
              <w:bottom w:w="110" w:type="dxa"/>
              <w:end w:w="140" w:type="dxa"/>
            </w:tcMar>
          </w:tcPr>
          <w:p>
            <w:pPr>
              <w:pStyle w:val="Callout"/>
            </w:pPr>
            <w:r>
              <w:t>The short-term website should remain relatively simple in page count but become dramatically richer in proof. Do not solve the audit by adding more paragraphs. Solve it by replacing description with real product evidence, worldbuilder-focused copy, trustworthy launch-state information and a direct path from curiosity to download.</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670"/>
        <w:sz w:val="15"/>
      </w:rPr>
      <w:t>Shieldwall Games • Mimir • Current as of 13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670"/>
        <w:sz w:val="15"/>
      </w:rPr>
      <w:t>MIMIR WEBSITE SOURCE OF TRUTH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244A6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2024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C6670"/>
      <w:sz w:val="16"/>
    </w:rPr>
  </w:style>
  <w:style w:type="paragraph" w:customStyle="1" w:styleId="Callout">
    <w:name w:val="Callout"/>
    <w:pPr>
      <w:spacing w:after="120"/>
    </w:pPr>
    <w:rPr>
      <w:rFonts w:ascii="Aptos" w:hAnsi="Aptos"/>
      <w:b/>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