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AD" w:rsidRDefault="00EE7EAD" w:rsidP="00EE7EAD">
      <w:pPr>
        <w:ind w:firstLine="0"/>
        <w:jc w:val="center"/>
      </w:pPr>
      <w:r>
        <w:t>Практическая работа № 5</w:t>
      </w:r>
    </w:p>
    <w:p w:rsidR="00EE7EAD" w:rsidRDefault="00EE7EAD" w:rsidP="00EE7EAD">
      <w:pPr>
        <w:ind w:firstLine="0"/>
        <w:jc w:val="center"/>
      </w:pPr>
      <w:r>
        <w:t>Практическое применение диаграммы в нотации IDEF1X.</w:t>
      </w:r>
    </w:p>
    <w:p w:rsidR="00EE7EAD" w:rsidRDefault="00EE7EAD" w:rsidP="00EE7EAD">
      <w:r>
        <w:t>Цели работы:</w:t>
      </w:r>
    </w:p>
    <w:p w:rsidR="00EE7EAD" w:rsidRDefault="00EE7EAD" w:rsidP="00EE7EAD">
      <w:pPr>
        <w:pStyle w:val="a4"/>
        <w:numPr>
          <w:ilvl w:val="0"/>
          <w:numId w:val="2"/>
        </w:numPr>
      </w:pPr>
      <w:r>
        <w:t>Закрепить теоретические знания по построению диаграммы в нотации IDEF1X и особенности ее применения для моделирования бизнес-процессов.</w:t>
      </w:r>
    </w:p>
    <w:p w:rsidR="00EE7EAD" w:rsidRDefault="00EE7EAD" w:rsidP="00EE7EAD">
      <w:pPr>
        <w:pStyle w:val="a4"/>
        <w:numPr>
          <w:ilvl w:val="0"/>
          <w:numId w:val="2"/>
        </w:numPr>
      </w:pPr>
      <w:r>
        <w:t>Получить навыки практического применения методологии описания информационной модели предметной области (IDEF1X).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2031"/>
        <w:gridCol w:w="1799"/>
        <w:gridCol w:w="1715"/>
        <w:gridCol w:w="1932"/>
        <w:gridCol w:w="1302"/>
      </w:tblGrid>
      <w:tr w:rsidR="00EE7EAD" w:rsidRPr="00EE7EAD" w:rsidTr="00E0079C">
        <w:tc>
          <w:tcPr>
            <w:tcW w:w="456" w:type="dxa"/>
          </w:tcPr>
          <w:p w:rsidR="00EE7EAD" w:rsidRPr="00EE7EAD" w:rsidRDefault="00EE7EAD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:rsidR="00EE7EAD" w:rsidRPr="00EE7EAD" w:rsidRDefault="00EE7EAD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Сущности</w:t>
            </w:r>
          </w:p>
        </w:tc>
        <w:tc>
          <w:tcPr>
            <w:tcW w:w="1799" w:type="dxa"/>
          </w:tcPr>
          <w:p w:rsidR="00EE7EAD" w:rsidRPr="00EE7EAD" w:rsidRDefault="00EE7EAD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Зависимости</w:t>
            </w:r>
          </w:p>
        </w:tc>
        <w:tc>
          <w:tcPr>
            <w:tcW w:w="1715" w:type="dxa"/>
          </w:tcPr>
          <w:p w:rsidR="00EE7EAD" w:rsidRPr="00EE7EAD" w:rsidRDefault="00EE7EAD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Ключи</w:t>
            </w:r>
          </w:p>
        </w:tc>
        <w:tc>
          <w:tcPr>
            <w:tcW w:w="1932" w:type="dxa"/>
          </w:tcPr>
          <w:p w:rsidR="00EE7EAD" w:rsidRPr="00EE7EAD" w:rsidRDefault="00B7138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</w:t>
            </w:r>
            <w:r w:rsidR="00EE7EAD" w:rsidRPr="00EE7EAD">
              <w:rPr>
                <w:rFonts w:cs="Times New Roman"/>
                <w:sz w:val="24"/>
                <w:szCs w:val="24"/>
              </w:rPr>
              <w:t>трибуты</w:t>
            </w:r>
          </w:p>
        </w:tc>
        <w:tc>
          <w:tcPr>
            <w:tcW w:w="1302" w:type="dxa"/>
          </w:tcPr>
          <w:p w:rsidR="00EE7EAD" w:rsidRPr="00EE7EAD" w:rsidRDefault="00B7138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</w:t>
            </w:r>
            <w:r w:rsidR="00EE7EAD" w:rsidRPr="00EE7EAD">
              <w:rPr>
                <w:rFonts w:cs="Times New Roman"/>
                <w:sz w:val="24"/>
                <w:szCs w:val="24"/>
              </w:rPr>
              <w:t>мя сущности – имя таблицы, атрибут сущности – атрибут таблицы</w:t>
            </w:r>
          </w:p>
        </w:tc>
      </w:tr>
      <w:tr w:rsidR="008445E2" w:rsidRPr="00EE7EAD" w:rsidTr="00E0079C">
        <w:tc>
          <w:tcPr>
            <w:tcW w:w="456" w:type="dxa"/>
          </w:tcPr>
          <w:p w:rsidR="008445E2" w:rsidRPr="00EE7EAD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:rsidR="008445E2" w:rsidRPr="008445E2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799" w:type="dxa"/>
            <w:vMerge w:val="restart"/>
          </w:tcPr>
          <w:p w:rsidR="008445E2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</w:t>
            </w:r>
          </w:p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445E2">
              <w:rPr>
                <w:rFonts w:cs="Times New Roman"/>
                <w:sz w:val="24"/>
                <w:szCs w:val="24"/>
              </w:rPr>
              <w:t>Полная категориальная связь один к одному или 0-1</w:t>
            </w:r>
          </w:p>
        </w:tc>
        <w:tc>
          <w:tcPr>
            <w:tcW w:w="1715" w:type="dxa"/>
            <w:vMerge w:val="restart"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445E2">
              <w:rPr>
                <w:rFonts w:cs="Times New Roman"/>
                <w:sz w:val="24"/>
                <w:szCs w:val="24"/>
              </w:rPr>
              <w:t>Код сотрудника</w:t>
            </w:r>
          </w:p>
        </w:tc>
        <w:tc>
          <w:tcPr>
            <w:tcW w:w="1932" w:type="dxa"/>
            <w:vMerge w:val="restart"/>
          </w:tcPr>
          <w:p w:rsidR="008445E2" w:rsidRPr="00EE7EAD" w:rsidRDefault="008445E2" w:rsidP="008445E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445E2">
              <w:rPr>
                <w:rFonts w:cs="Times New Roman"/>
                <w:sz w:val="24"/>
                <w:szCs w:val="24"/>
              </w:rPr>
              <w:t xml:space="preserve">Фамилия, имя, отчество, </w:t>
            </w:r>
            <w:r>
              <w:rPr>
                <w:rFonts w:cs="Times New Roman"/>
                <w:sz w:val="24"/>
                <w:szCs w:val="24"/>
              </w:rPr>
              <w:t>серия, номер</w:t>
            </w:r>
          </w:p>
        </w:tc>
        <w:tc>
          <w:tcPr>
            <w:tcW w:w="1302" w:type="dxa"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8445E2" w:rsidRPr="00EE7EAD" w:rsidTr="00E0079C">
        <w:tc>
          <w:tcPr>
            <w:tcW w:w="456" w:type="dxa"/>
          </w:tcPr>
          <w:p w:rsidR="008445E2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031" w:type="dxa"/>
          </w:tcPr>
          <w:p w:rsidR="008445E2" w:rsidRPr="00EE7EAD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</w:t>
            </w:r>
          </w:p>
        </w:tc>
        <w:tc>
          <w:tcPr>
            <w:tcW w:w="1799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8445E2" w:rsidRPr="00EE7EAD" w:rsidTr="00E0079C">
        <w:tc>
          <w:tcPr>
            <w:tcW w:w="456" w:type="dxa"/>
          </w:tcPr>
          <w:p w:rsidR="008445E2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031" w:type="dxa"/>
          </w:tcPr>
          <w:p w:rsidR="008445E2" w:rsidRPr="00EE7EAD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Кассир</w:t>
            </w:r>
          </w:p>
        </w:tc>
        <w:tc>
          <w:tcPr>
            <w:tcW w:w="1799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8445E2" w:rsidRPr="00EE7EAD" w:rsidTr="00E0079C">
        <w:tc>
          <w:tcPr>
            <w:tcW w:w="456" w:type="dxa"/>
          </w:tcPr>
          <w:p w:rsidR="008445E2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031" w:type="dxa"/>
          </w:tcPr>
          <w:p w:rsidR="008445E2" w:rsidRPr="00EE7EAD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Кладовщик</w:t>
            </w:r>
          </w:p>
        </w:tc>
        <w:tc>
          <w:tcPr>
            <w:tcW w:w="1799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8445E2" w:rsidRPr="00EE7EAD" w:rsidTr="00E0079C">
        <w:tc>
          <w:tcPr>
            <w:tcW w:w="456" w:type="dxa"/>
          </w:tcPr>
          <w:p w:rsidR="008445E2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031" w:type="dxa"/>
          </w:tcPr>
          <w:p w:rsidR="008445E2" w:rsidRPr="00EE7EAD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Кадровик</w:t>
            </w:r>
          </w:p>
        </w:tc>
        <w:tc>
          <w:tcPr>
            <w:tcW w:w="1799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8445E2" w:rsidRPr="00EE7EAD" w:rsidTr="00E0079C">
        <w:tc>
          <w:tcPr>
            <w:tcW w:w="456" w:type="dxa"/>
          </w:tcPr>
          <w:p w:rsidR="008445E2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031" w:type="dxa"/>
          </w:tcPr>
          <w:p w:rsidR="008445E2" w:rsidRPr="00EE7EAD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Бухгалтер</w:t>
            </w:r>
          </w:p>
        </w:tc>
        <w:tc>
          <w:tcPr>
            <w:tcW w:w="1799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02" w:type="dxa"/>
          </w:tcPr>
          <w:p w:rsidR="008445E2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B71384" w:rsidRPr="00EE7EAD" w:rsidTr="00E0079C">
        <w:tc>
          <w:tcPr>
            <w:tcW w:w="456" w:type="dxa"/>
          </w:tcPr>
          <w:p w:rsidR="00B71384" w:rsidRDefault="00B71384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031" w:type="dxa"/>
          </w:tcPr>
          <w:p w:rsidR="00B71384" w:rsidRPr="00EE7EAD" w:rsidRDefault="008445E2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Контрагент</w:t>
            </w:r>
          </w:p>
        </w:tc>
        <w:tc>
          <w:tcPr>
            <w:tcW w:w="1799" w:type="dxa"/>
          </w:tcPr>
          <w:p w:rsidR="00B71384" w:rsidRPr="00EE7EAD" w:rsidRDefault="008445E2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для обозначения поставщика</w:t>
            </w:r>
          </w:p>
        </w:tc>
        <w:tc>
          <w:tcPr>
            <w:tcW w:w="1715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контрагента</w:t>
            </w:r>
          </w:p>
        </w:tc>
        <w:tc>
          <w:tcPr>
            <w:tcW w:w="1932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Организация, БИК, ИНН, Контакты</w:t>
            </w:r>
          </w:p>
        </w:tc>
        <w:tc>
          <w:tcPr>
            <w:tcW w:w="1302" w:type="dxa"/>
          </w:tcPr>
          <w:p w:rsidR="00B71384" w:rsidRPr="00EE7EAD" w:rsidRDefault="00B7138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B71384" w:rsidRPr="00EE7EAD" w:rsidTr="00E0079C">
        <w:tc>
          <w:tcPr>
            <w:tcW w:w="456" w:type="dxa"/>
          </w:tcPr>
          <w:p w:rsidR="00B71384" w:rsidRDefault="00B71384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031" w:type="dxa"/>
          </w:tcPr>
          <w:p w:rsidR="00B71384" w:rsidRPr="00EE7EAD" w:rsidRDefault="00E0079C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Поставка</w:t>
            </w:r>
          </w:p>
        </w:tc>
        <w:tc>
          <w:tcPr>
            <w:tcW w:w="1799" w:type="dxa"/>
          </w:tcPr>
          <w:p w:rsidR="00B71384" w:rsidRPr="00EE7EAD" w:rsidRDefault="0094771F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Данные берутся из таблицы </w:t>
            </w:r>
            <w:r w:rsidR="009B1F64">
              <w:rPr>
                <w:rFonts w:cs="Times New Roman"/>
                <w:sz w:val="24"/>
                <w:szCs w:val="24"/>
              </w:rPr>
              <w:t>контрагент</w:t>
            </w:r>
          </w:p>
        </w:tc>
        <w:tc>
          <w:tcPr>
            <w:tcW w:w="1715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поставки</w:t>
            </w:r>
          </w:p>
        </w:tc>
        <w:tc>
          <w:tcPr>
            <w:tcW w:w="1932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Кол-во, Цена за </w:t>
            </w:r>
            <w:proofErr w:type="spellStart"/>
            <w:r>
              <w:rPr>
                <w:rFonts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cs="Times New Roman"/>
                <w:sz w:val="24"/>
                <w:szCs w:val="24"/>
              </w:rPr>
              <w:t>, Дата, Код товара, Код контрагента</w:t>
            </w:r>
          </w:p>
        </w:tc>
        <w:tc>
          <w:tcPr>
            <w:tcW w:w="1302" w:type="dxa"/>
          </w:tcPr>
          <w:p w:rsidR="00B71384" w:rsidRPr="00EE7EAD" w:rsidRDefault="00B7138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B71384" w:rsidRPr="00EE7EAD" w:rsidTr="00E0079C">
        <w:tc>
          <w:tcPr>
            <w:tcW w:w="456" w:type="dxa"/>
          </w:tcPr>
          <w:p w:rsidR="00B71384" w:rsidRDefault="00B71384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031" w:type="dxa"/>
          </w:tcPr>
          <w:p w:rsidR="00B71384" w:rsidRPr="00EE7EAD" w:rsidRDefault="00E0079C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Товар</w:t>
            </w:r>
          </w:p>
        </w:tc>
        <w:tc>
          <w:tcPr>
            <w:tcW w:w="1799" w:type="dxa"/>
          </w:tcPr>
          <w:p w:rsidR="00B71384" w:rsidRPr="00EE7EAD" w:rsidRDefault="009B1F6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для обозначения продаваемого продукта</w:t>
            </w:r>
          </w:p>
        </w:tc>
        <w:tc>
          <w:tcPr>
            <w:tcW w:w="1715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товара</w:t>
            </w:r>
          </w:p>
        </w:tc>
        <w:tc>
          <w:tcPr>
            <w:tcW w:w="1932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Наименование, Артикул, Код кассира, Код кладовщика</w:t>
            </w:r>
          </w:p>
        </w:tc>
        <w:tc>
          <w:tcPr>
            <w:tcW w:w="1302" w:type="dxa"/>
          </w:tcPr>
          <w:p w:rsidR="00B71384" w:rsidRPr="00EE7EAD" w:rsidRDefault="00B7138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B71384" w:rsidRPr="00EE7EAD" w:rsidTr="00E0079C">
        <w:tc>
          <w:tcPr>
            <w:tcW w:w="456" w:type="dxa"/>
          </w:tcPr>
          <w:p w:rsidR="00B71384" w:rsidRDefault="00B71384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031" w:type="dxa"/>
          </w:tcPr>
          <w:p w:rsidR="00B71384" w:rsidRPr="00EE7EAD" w:rsidRDefault="00E0079C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Склад</w:t>
            </w:r>
          </w:p>
        </w:tc>
        <w:tc>
          <w:tcPr>
            <w:tcW w:w="1799" w:type="dxa"/>
          </w:tcPr>
          <w:p w:rsidR="00B71384" w:rsidRPr="00EE7EAD" w:rsidRDefault="009B1F6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для обозначения наличия и количества продаваемого продукта</w:t>
            </w:r>
          </w:p>
        </w:tc>
        <w:tc>
          <w:tcPr>
            <w:tcW w:w="1715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склада</w:t>
            </w:r>
          </w:p>
        </w:tc>
        <w:tc>
          <w:tcPr>
            <w:tcW w:w="1932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Кол-во, Цена за </w:t>
            </w:r>
            <w:proofErr w:type="spellStart"/>
            <w:r>
              <w:rPr>
                <w:rFonts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cs="Times New Roman"/>
                <w:sz w:val="24"/>
                <w:szCs w:val="24"/>
              </w:rPr>
              <w:t>, Код товара</w:t>
            </w:r>
          </w:p>
        </w:tc>
        <w:tc>
          <w:tcPr>
            <w:tcW w:w="1302" w:type="dxa"/>
          </w:tcPr>
          <w:p w:rsidR="00B71384" w:rsidRPr="00EE7EAD" w:rsidRDefault="00B7138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B71384" w:rsidRPr="00EE7EAD" w:rsidTr="00E0079C">
        <w:tc>
          <w:tcPr>
            <w:tcW w:w="456" w:type="dxa"/>
          </w:tcPr>
          <w:p w:rsidR="00B71384" w:rsidRDefault="00B71384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031" w:type="dxa"/>
          </w:tcPr>
          <w:p w:rsidR="00B71384" w:rsidRPr="00EE7EAD" w:rsidRDefault="00E0079C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 комнаты</w:t>
            </w:r>
          </w:p>
        </w:tc>
        <w:tc>
          <w:tcPr>
            <w:tcW w:w="1799" w:type="dxa"/>
          </w:tcPr>
          <w:p w:rsidR="00B71384" w:rsidRPr="00EE7EAD" w:rsidRDefault="009B1F6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для обозначения основной информации о комнатах для аренды</w:t>
            </w:r>
          </w:p>
        </w:tc>
        <w:tc>
          <w:tcPr>
            <w:tcW w:w="1715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комнаты</w:t>
            </w:r>
          </w:p>
        </w:tc>
        <w:tc>
          <w:tcPr>
            <w:tcW w:w="1932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Наименование, Описание, Цена</w:t>
            </w:r>
          </w:p>
        </w:tc>
        <w:tc>
          <w:tcPr>
            <w:tcW w:w="1302" w:type="dxa"/>
          </w:tcPr>
          <w:p w:rsidR="00B71384" w:rsidRPr="00EE7EAD" w:rsidRDefault="00B7138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B71384" w:rsidRPr="00EE7EAD" w:rsidTr="00E0079C">
        <w:tc>
          <w:tcPr>
            <w:tcW w:w="456" w:type="dxa"/>
          </w:tcPr>
          <w:p w:rsidR="00B71384" w:rsidRDefault="00B71384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031" w:type="dxa"/>
          </w:tcPr>
          <w:p w:rsidR="00B71384" w:rsidRPr="00EE7EAD" w:rsidRDefault="00E0079C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 к комнате</w:t>
            </w:r>
          </w:p>
        </w:tc>
        <w:tc>
          <w:tcPr>
            <w:tcW w:w="1799" w:type="dxa"/>
          </w:tcPr>
          <w:p w:rsidR="00B71384" w:rsidRPr="00EE7EAD" w:rsidRDefault="009B1F6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берутся из таблицы инфо комнаты</w:t>
            </w:r>
          </w:p>
        </w:tc>
        <w:tc>
          <w:tcPr>
            <w:tcW w:w="1715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доступа</w:t>
            </w:r>
          </w:p>
        </w:tc>
        <w:tc>
          <w:tcPr>
            <w:tcW w:w="1932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Начало брони, Конец брони, Дата, Код администратора, Код комнаты, Код клиента</w:t>
            </w:r>
          </w:p>
        </w:tc>
        <w:tc>
          <w:tcPr>
            <w:tcW w:w="1302" w:type="dxa"/>
          </w:tcPr>
          <w:p w:rsidR="00B71384" w:rsidRPr="00EE7EAD" w:rsidRDefault="00B7138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B71384" w:rsidRPr="00EE7EAD" w:rsidTr="00E0079C">
        <w:tc>
          <w:tcPr>
            <w:tcW w:w="456" w:type="dxa"/>
          </w:tcPr>
          <w:p w:rsidR="00B71384" w:rsidRDefault="00B71384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031" w:type="dxa"/>
          </w:tcPr>
          <w:p w:rsidR="00B71384" w:rsidRPr="00EE7EAD" w:rsidRDefault="00E0079C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Аренда</w:t>
            </w:r>
          </w:p>
        </w:tc>
        <w:tc>
          <w:tcPr>
            <w:tcW w:w="1799" w:type="dxa"/>
          </w:tcPr>
          <w:p w:rsidR="00B71384" w:rsidRPr="00EE7EAD" w:rsidRDefault="009B1F6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берутся из таблиц доступ к комнате и счет</w:t>
            </w:r>
          </w:p>
        </w:tc>
        <w:tc>
          <w:tcPr>
            <w:tcW w:w="1715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аренды</w:t>
            </w:r>
          </w:p>
        </w:tc>
        <w:tc>
          <w:tcPr>
            <w:tcW w:w="1932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Стоимость, Код доступа, Код счета</w:t>
            </w:r>
          </w:p>
        </w:tc>
        <w:tc>
          <w:tcPr>
            <w:tcW w:w="1302" w:type="dxa"/>
          </w:tcPr>
          <w:p w:rsidR="00B71384" w:rsidRPr="00EE7EAD" w:rsidRDefault="00B7138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B71384" w:rsidRPr="00EE7EAD" w:rsidTr="00E0079C">
        <w:tc>
          <w:tcPr>
            <w:tcW w:w="456" w:type="dxa"/>
          </w:tcPr>
          <w:p w:rsidR="00B71384" w:rsidRDefault="00B71384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031" w:type="dxa"/>
          </w:tcPr>
          <w:p w:rsidR="00B71384" w:rsidRPr="00EE7EAD" w:rsidRDefault="00E0079C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Счет</w:t>
            </w:r>
          </w:p>
        </w:tc>
        <w:tc>
          <w:tcPr>
            <w:tcW w:w="1799" w:type="dxa"/>
          </w:tcPr>
          <w:p w:rsidR="00B71384" w:rsidRPr="00EE7EAD" w:rsidRDefault="009B1F6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для обозначения общей суммы оплаты записанной на клиента</w:t>
            </w:r>
          </w:p>
        </w:tc>
        <w:tc>
          <w:tcPr>
            <w:tcW w:w="1715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счета</w:t>
            </w:r>
          </w:p>
        </w:tc>
        <w:tc>
          <w:tcPr>
            <w:tcW w:w="1932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оплаты, Код клиента</w:t>
            </w:r>
          </w:p>
        </w:tc>
        <w:tc>
          <w:tcPr>
            <w:tcW w:w="1302" w:type="dxa"/>
          </w:tcPr>
          <w:p w:rsidR="00B71384" w:rsidRPr="00EE7EAD" w:rsidRDefault="00B7138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B71384" w:rsidRPr="00EE7EAD" w:rsidTr="00E0079C">
        <w:tc>
          <w:tcPr>
            <w:tcW w:w="456" w:type="dxa"/>
          </w:tcPr>
          <w:p w:rsidR="00B71384" w:rsidRDefault="00B71384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031" w:type="dxa"/>
          </w:tcPr>
          <w:p w:rsidR="00B71384" w:rsidRPr="00EE7EAD" w:rsidRDefault="00E0079C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Чек</w:t>
            </w:r>
          </w:p>
        </w:tc>
        <w:tc>
          <w:tcPr>
            <w:tcW w:w="1799" w:type="dxa"/>
          </w:tcPr>
          <w:p w:rsidR="00B71384" w:rsidRPr="00EE7EAD" w:rsidRDefault="009B1F6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берутся из таблицы счет</w:t>
            </w:r>
          </w:p>
        </w:tc>
        <w:tc>
          <w:tcPr>
            <w:tcW w:w="1715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чека</w:t>
            </w:r>
          </w:p>
        </w:tc>
        <w:tc>
          <w:tcPr>
            <w:tcW w:w="1932" w:type="dxa"/>
          </w:tcPr>
          <w:p w:rsidR="00B71384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время, Код счета, Код кассира</w:t>
            </w:r>
          </w:p>
        </w:tc>
        <w:tc>
          <w:tcPr>
            <w:tcW w:w="1302" w:type="dxa"/>
          </w:tcPr>
          <w:p w:rsidR="00B71384" w:rsidRPr="00EE7EAD" w:rsidRDefault="00B71384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E0079C" w:rsidRPr="00EE7EAD" w:rsidTr="00E0079C">
        <w:tc>
          <w:tcPr>
            <w:tcW w:w="456" w:type="dxa"/>
          </w:tcPr>
          <w:p w:rsidR="00E0079C" w:rsidRDefault="00E0079C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031" w:type="dxa"/>
          </w:tcPr>
          <w:p w:rsidR="00E0079C" w:rsidRDefault="00E0079C" w:rsidP="00B7138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Трудовой договор</w:t>
            </w:r>
          </w:p>
        </w:tc>
        <w:tc>
          <w:tcPr>
            <w:tcW w:w="1799" w:type="dxa"/>
          </w:tcPr>
          <w:p w:rsidR="00E0079C" w:rsidRPr="00EE7EAD" w:rsidRDefault="009B1F64" w:rsidP="009B1F6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для обозначения бухгалтерской информации о сотрудниках</w:t>
            </w:r>
          </w:p>
        </w:tc>
        <w:tc>
          <w:tcPr>
            <w:tcW w:w="1715" w:type="dxa"/>
          </w:tcPr>
          <w:p w:rsidR="00E0079C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трудового договора</w:t>
            </w:r>
          </w:p>
        </w:tc>
        <w:tc>
          <w:tcPr>
            <w:tcW w:w="1932" w:type="dxa"/>
          </w:tcPr>
          <w:p w:rsidR="00E0079C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Дата, Ставка, Зарплата, Описание,</w:t>
            </w:r>
            <w:r w:rsidR="0094771F">
              <w:rPr>
                <w:rFonts w:cs="Times New Roman"/>
                <w:sz w:val="24"/>
                <w:szCs w:val="24"/>
              </w:rPr>
              <w:t xml:space="preserve"> Код бухгалтера</w:t>
            </w:r>
          </w:p>
        </w:tc>
        <w:tc>
          <w:tcPr>
            <w:tcW w:w="1302" w:type="dxa"/>
          </w:tcPr>
          <w:p w:rsidR="00E0079C" w:rsidRPr="00EE7EAD" w:rsidRDefault="00E0079C" w:rsidP="00B7138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:rsidR="00EE7EAD" w:rsidRDefault="00EE7EAD" w:rsidP="00EE7EAD">
      <w:pPr>
        <w:ind w:firstLine="0"/>
      </w:pPr>
    </w:p>
    <w:p w:rsidR="003443F1" w:rsidRDefault="00EE7EAD" w:rsidP="00EE7EA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7C824B0" wp14:editId="44344828">
            <wp:extent cx="5940425" cy="4112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AD" w:rsidRDefault="00EE7EAD" w:rsidP="00EE7EA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080312" wp14:editId="216AB331">
            <wp:extent cx="5940425" cy="4114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4C2310" wp14:editId="01E9DB3B">
            <wp:extent cx="5940425" cy="4112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0FBF1A5" wp14:editId="2C72114F">
            <wp:extent cx="5940425" cy="41059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AD" w:rsidRDefault="0094771F" w:rsidP="00EE7EA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0C423C" wp14:editId="0BBA3BF9">
            <wp:extent cx="5940425" cy="3048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8789" w:type="dxa"/>
        <w:tblInd w:w="-572" w:type="dxa"/>
        <w:tblLook w:val="04A0" w:firstRow="1" w:lastRow="0" w:firstColumn="1" w:lastColumn="0" w:noHBand="0" w:noVBand="1"/>
      </w:tblPr>
      <w:tblGrid>
        <w:gridCol w:w="507"/>
        <w:gridCol w:w="7006"/>
        <w:gridCol w:w="567"/>
        <w:gridCol w:w="709"/>
      </w:tblGrid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</w:rPr>
              <w:t xml:space="preserve">Семантическое правило </w:t>
            </w:r>
            <w:r w:rsidRPr="00EE7EAD">
              <w:rPr>
                <w:rFonts w:cs="Times New Roman"/>
                <w:sz w:val="24"/>
                <w:szCs w:val="24"/>
                <w:lang w:val="en-US"/>
              </w:rPr>
              <w:t>idef1x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Сущность должна иметь уникальное имя и именоваться существительным в единственном числе или существительным оборотом.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Сущность обладает одним или несколькими атрибутами, которые однозначно идентифицируют каждый образец сущности и называются ключом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Любой объект системы может быть представлен только одной сущностью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Каждый атрибут каждой сущности обладает уникальным именем.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Сущность может быть связана с любым количеством других сущностей как в качестве родителя, так и в качестве потомка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Отношение определяется мощностью. Мощность связи служит для обозначения отношения количества экземпляров родительской сущности к числу экземпляров дочерней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Каждая сущность может обладать любым количеством отношений с другими сущностями.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Если внешний ключ целиком используется в составе первичного ключа, то сущность является зависимой от идентификатора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В нотации IDEF1X сущность изображается в виде прямоугольника, в зависимости от уровня представления данных могут быть некоторые различия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В идентифицирующем отношении сущность-потомок всегда является зависимой от идентифицирующей сущности.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Экземпляр потомка связан с одним родителем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Экземпляр-родитель может быть связан с несколькими экземплярами потомков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Сущность типа «категория» может иметь только одну общую сущность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Сущность-категория, принадлежащая одному отношению категоризации, может быть общей сущностью в другом отношении категоризации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Сущность может являться общей в любом количестве отношений категоризации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Атрибуты первичного ключа сущности категории должны совпадать с атрибутами первичного ключа общей сущности.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Все экземпляры сущности-категории имеют одно и то же значение дискриминатора.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 xml:space="preserve">Все стрелки (вход, выход, управление, механизм) функциональной модели становятся потенциальными сущностями, а функции, </w:t>
            </w:r>
            <w:r w:rsidRPr="00EE7EAD">
              <w:rPr>
                <w:rFonts w:cs="Times New Roman"/>
                <w:sz w:val="24"/>
                <w:szCs w:val="24"/>
              </w:rPr>
              <w:lastRenderedPageBreak/>
              <w:t>связывающие их, трансформируются в отношения между этими сущностями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Число сущностей и связей в IDEF1X-модели считается необозримым, если их количество превышает 25-30. Поэтому далее рассматривается совокупность сущностей и отношений для каждой функции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Информационная модель функции должна позволять воспроизвести структуру документа и часть информации в нем, а также воспроизвести информацию порождаемого документа.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Текстовые пояснения заносятся в глоссарий или оформляются гипертекстом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На основании определения типов отношений, анализа функций и дальнейшего изучения предметной области определяются атрибуты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7006" w:type="dxa"/>
          </w:tcPr>
          <w:p w:rsidR="00EE7EAD" w:rsidRPr="00EE7EAD" w:rsidRDefault="00B71384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</w:t>
            </w:r>
            <w:r w:rsidR="00EE7EAD" w:rsidRPr="00EE7EAD">
              <w:rPr>
                <w:rFonts w:cs="Times New Roman"/>
                <w:sz w:val="24"/>
                <w:szCs w:val="24"/>
              </w:rPr>
              <w:t>се экземпляры других категорий должны иметь другое значение дискриминатора.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7006" w:type="dxa"/>
          </w:tcPr>
          <w:p w:rsidR="00EE7EAD" w:rsidRPr="00EE7EAD" w:rsidRDefault="00B71384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</w:t>
            </w:r>
            <w:r w:rsidR="00EE7EAD" w:rsidRPr="00EE7EAD">
              <w:rPr>
                <w:rFonts w:cs="Times New Roman"/>
                <w:sz w:val="24"/>
                <w:szCs w:val="24"/>
              </w:rPr>
              <w:t>и одна из частей ключа не может быть не заполненной или отсутствующей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Ключ должен не изменяться со временем.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proofErr w:type="spellStart"/>
            <w:r w:rsidRPr="00EE7EAD">
              <w:rPr>
                <w:rFonts w:cs="Times New Roman"/>
                <w:sz w:val="24"/>
                <w:szCs w:val="24"/>
              </w:rPr>
              <w:t>Неключевые</w:t>
            </w:r>
            <w:proofErr w:type="spellEnd"/>
            <w:r w:rsidRPr="00EE7EAD">
              <w:rPr>
                <w:rFonts w:cs="Times New Roman"/>
                <w:sz w:val="24"/>
                <w:szCs w:val="24"/>
              </w:rPr>
              <w:t xml:space="preserve"> атрибуты располагаются под чертой, в области данных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Атрибуты первичного ключа располагаются над линией в ключевой области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Связи отображаются в виде линии между двумя сущностями с точкой на одном конце и глагольной фразой, отображаемой над линией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proofErr w:type="spellStart"/>
            <w:r w:rsidRPr="00EE7EAD">
              <w:rPr>
                <w:rFonts w:cs="Times New Roman"/>
                <w:sz w:val="24"/>
                <w:szCs w:val="24"/>
              </w:rPr>
              <w:t>Неидентифицирующие</w:t>
            </w:r>
            <w:proofErr w:type="spellEnd"/>
            <w:r w:rsidRPr="00EE7EAD">
              <w:rPr>
                <w:rFonts w:cs="Times New Roman"/>
                <w:sz w:val="24"/>
                <w:szCs w:val="24"/>
              </w:rPr>
              <w:t xml:space="preserve"> связи отображаются пунктирной линией между объектами.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  <w:tr w:rsidR="00EE7EAD" w:rsidRPr="00EE7EAD" w:rsidTr="00EE7EAD">
        <w:tc>
          <w:tcPr>
            <w:tcW w:w="50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  <w:lang w:val="en-US"/>
              </w:rPr>
            </w:pPr>
            <w:r w:rsidRPr="00EE7EAD"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7006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Идентифицирующие взаимосвязи обозначаются сплошной линией между сущностями</w:t>
            </w:r>
          </w:p>
        </w:tc>
        <w:tc>
          <w:tcPr>
            <w:tcW w:w="567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  <w:r w:rsidRPr="00EE7EAD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EE7EAD" w:rsidRPr="00EE7EAD" w:rsidRDefault="00EE7EAD" w:rsidP="00591A05">
            <w:pPr>
              <w:ind w:left="-41" w:hanging="12"/>
              <w:rPr>
                <w:rFonts w:cs="Times New Roman"/>
                <w:sz w:val="24"/>
                <w:szCs w:val="24"/>
              </w:rPr>
            </w:pPr>
          </w:p>
        </w:tc>
      </w:tr>
    </w:tbl>
    <w:p w:rsidR="00EE7EAD" w:rsidRDefault="00EE7EAD" w:rsidP="00395AA0">
      <w:pPr>
        <w:ind w:firstLine="708"/>
      </w:pPr>
      <w:r w:rsidRPr="00EE7EAD">
        <w:rPr>
          <w:color w:val="000000"/>
          <w:szCs w:val="27"/>
        </w:rPr>
        <w:t>Вывод: получил и закрепит теоретические знания по построению диаграммы в нотации IDEF1X. Изучил особенности ее применения для моделирования бизнес-процессов, также получил навыки практического применения методологии.</w:t>
      </w:r>
      <w:bookmarkStart w:id="0" w:name="_GoBack"/>
      <w:bookmarkEnd w:id="0"/>
    </w:p>
    <w:sectPr w:rsidR="00EE7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B6CAD"/>
    <w:multiLevelType w:val="hybridMultilevel"/>
    <w:tmpl w:val="0E4A91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4E710B"/>
    <w:multiLevelType w:val="hybridMultilevel"/>
    <w:tmpl w:val="C4FEB6A6"/>
    <w:lvl w:ilvl="0" w:tplc="457E7812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127235F"/>
    <w:multiLevelType w:val="hybridMultilevel"/>
    <w:tmpl w:val="678005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97"/>
    <w:rsid w:val="002030D1"/>
    <w:rsid w:val="003443F1"/>
    <w:rsid w:val="00395AA0"/>
    <w:rsid w:val="006E6697"/>
    <w:rsid w:val="008445E2"/>
    <w:rsid w:val="0094771F"/>
    <w:rsid w:val="009B1F64"/>
    <w:rsid w:val="00B71384"/>
    <w:rsid w:val="00E0079C"/>
    <w:rsid w:val="00E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13020-294C-4CF1-A458-3D15593C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1"/>
    <w:qFormat/>
    <w:rsid w:val="00EE7EAD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30D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30D1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0D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0D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030D1"/>
    <w:pPr>
      <w:spacing w:after="200" w:line="240" w:lineRule="auto"/>
      <w:jc w:val="center"/>
    </w:pPr>
    <w:rPr>
      <w:iCs/>
      <w:sz w:val="22"/>
      <w:szCs w:val="18"/>
    </w:rPr>
  </w:style>
  <w:style w:type="paragraph" w:styleId="a4">
    <w:name w:val="List Paragraph"/>
    <w:basedOn w:val="a"/>
    <w:uiPriority w:val="34"/>
    <w:qFormat/>
    <w:rsid w:val="00EE7EAD"/>
    <w:pPr>
      <w:ind w:left="720"/>
    </w:pPr>
  </w:style>
  <w:style w:type="table" w:styleId="a5">
    <w:name w:val="Table Grid"/>
    <w:basedOn w:val="a1"/>
    <w:uiPriority w:val="39"/>
    <w:rsid w:val="00EE7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8DC2C-B68D-4A81-8958-7B99D05F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787</Words>
  <Characters>4488</Characters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dcterms:created xsi:type="dcterms:W3CDTF">2021-12-15T09:43:00Z</dcterms:created>
  <dcterms:modified xsi:type="dcterms:W3CDTF">2021-12-15T20:49:00Z</dcterms:modified>
</cp:coreProperties>
</file>