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</w:p>
    <w:p>
      <w:pPr>
        <w:pStyle w:val="Heading"/>
        <w:jc w:val="center"/>
      </w:pPr>
      <w:r>
        <w:rPr>
          <w:rtl w:val="0"/>
          <w:lang w:val="it-IT"/>
        </w:rPr>
        <w:t>Fiche d</w:t>
      </w:r>
      <w:r>
        <w:rPr>
          <w:rtl w:val="1"/>
        </w:rPr>
        <w:t>’</w:t>
      </w:r>
      <w:r>
        <w:rPr>
          <w:rtl w:val="0"/>
          <w:lang w:val="fr-FR"/>
        </w:rPr>
        <w:t>investigation de fonctionnalit</w:t>
      </w:r>
      <w:r>
        <w:rPr>
          <w:rtl w:val="0"/>
          <w:lang w:val="fr-FR"/>
        </w:rPr>
        <w:t>é</w:t>
      </w: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Fonctionnalit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 xml:space="preserve">: Recherche de recette 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Header &amp; Footer"/>
              <w:jc w:val="right"/>
            </w:pPr>
            <w:r>
              <w:rPr>
                <w:rFonts w:ascii="Helvetica Neue" w:hAnsi="Helvetica Neue"/>
                <w:rtl w:val="0"/>
              </w:rPr>
              <w:t>fonctionnalit</w:t>
            </w:r>
            <w:r>
              <w:rPr>
                <w:rFonts w:ascii="Helvetica Neue" w:hAnsi="Helvetica Neue" w:hint="default"/>
                <w:rtl w:val="0"/>
              </w:rPr>
              <w:t xml:space="preserve">é </w:t>
            </w:r>
            <w:r>
              <w:rPr>
                <w:rFonts w:ascii="Helvetica Neue" w:hAnsi="Helvetica Neue"/>
                <w:rtl w:val="0"/>
              </w:rPr>
              <w:t>#1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9630"/>
            <w:gridSpan w:val="2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>Probl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matique:</w:t>
            </w:r>
            <w:r>
              <w:rPr>
                <w:rtl w:val="0"/>
                <w:lang w:val="fr-FR"/>
              </w:rPr>
              <w:t xml:space="preserve"> </w:t>
            </w:r>
            <w:r>
              <w:rPr>
                <w:rtl w:val="0"/>
              </w:rPr>
              <w:t>L</w:t>
            </w:r>
            <w:r>
              <w:rPr>
                <w:rtl w:val="1"/>
              </w:rPr>
              <w:t>’</w:t>
            </w:r>
            <w:r>
              <w:rPr>
                <w:rtl w:val="0"/>
                <w:lang w:val="fr-FR"/>
              </w:rPr>
              <w:t xml:space="preserve">utilisateur doit pouvoir filtrer les recettes selon deux axes : 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fr-FR"/>
              </w:rPr>
              <w:t>Une barre principale permettant de rechercher des mots ou groupes de lettres dans le titre, les ingr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dients ou la description.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  <w:lang w:val="fr-FR"/>
              </w:rPr>
              <w:t xml:space="preserve"> Recherche par mots cl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s dans les ingr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dients, les ustensiles ou les appareils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Option 1: Boucles natives.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fr-FR"/>
              </w:rPr>
              <w:t>Avantage: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fr-FR"/>
              </w:rPr>
              <w:t>Approche native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Simplicit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en-US"/>
              </w:rPr>
              <w:t>de comprehension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  <w:lang w:val="fr-FR"/>
              </w:rPr>
              <w:t>Facile a maintenir car utilise des fonction native</w:t>
            </w:r>
            <w:r>
              <w:rPr>
                <w:rtl w:val="0"/>
              </w:rPr>
              <w:t xml:space="preserve"> 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  <w:lang w:val="fr-FR"/>
              </w:rPr>
              <w:t>Inconv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nients</w:t>
            </w:r>
            <w:r>
              <w:rPr>
                <w:rtl w:val="0"/>
              </w:rPr>
              <w:t>: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fr-FR"/>
              </w:rPr>
              <w:t>Plus lent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fr-FR"/>
              </w:rPr>
              <w:t>Plus grande quantit</w:t>
            </w:r>
            <w:r>
              <w:rPr>
                <w:rtl w:val="0"/>
                <w:lang w:val="fr-FR"/>
              </w:rPr>
              <w:t xml:space="preserve">é </w:t>
            </w:r>
            <w:r>
              <w:rPr>
                <w:rtl w:val="0"/>
                <w:lang w:val="fr-FR"/>
              </w:rPr>
              <w:t>de code a maintenir</w:t>
            </w:r>
          </w:p>
          <w:p>
            <w:pPr>
              <w:pStyle w:val="Table Style 2"/>
              <w:numPr>
                <w:ilvl w:val="0"/>
                <w:numId w:val="3"/>
              </w:numPr>
              <w:bidi w:val="0"/>
            </w:pPr>
            <w:r>
              <w:rPr>
                <w:rtl w:val="0"/>
              </w:rPr>
              <w:t>R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</w:rPr>
              <w:t>p</w:t>
            </w:r>
            <w:r>
              <w:rPr>
                <w:rtl w:val="0"/>
                <w:lang w:val="fr-FR"/>
              </w:rPr>
              <w:t>é</w:t>
            </w:r>
            <w:r>
              <w:rPr>
                <w:rtl w:val="0"/>
                <w:lang w:val="fr-FR"/>
              </w:rPr>
              <w:t>titif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fefff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Option 2 : gestion de tableaux</w:t>
            </w:r>
          </w:p>
        </w:tc>
      </w:tr>
      <w:tr>
        <w:tblPrEx>
          <w:shd w:val="clear" w:color="auto" w:fill="auto"/>
        </w:tblPrEx>
        <w:trPr>
          <w:trHeight w:val="965" w:hRule="atLeast"/>
        </w:trPr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Avantage 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Plus rapide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Moins r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p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titif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Plus facile a maintenir car contient moins de code</w:t>
            </w:r>
          </w:p>
        </w:tc>
        <w:tc>
          <w:tcPr>
            <w:tcW w:type="dxa" w:w="4815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Inconvenients: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Code plus complexe</w:t>
            </w:r>
          </w:p>
          <w:p>
            <w:pPr>
              <w:pStyle w:val="Table Style 2"/>
              <w:bidi w:val="0"/>
            </w:pP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9630"/>
            <w:gridSpan w:val="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9630"/>
      </w:tblGrid>
      <w:tr>
        <w:tblPrEx>
          <w:shd w:val="clear" w:color="auto" w:fill="auto"/>
        </w:tblPrEx>
        <w:trPr>
          <w:trHeight w:val="961" w:hRule="atLeast"/>
        </w:trPr>
        <w:tc>
          <w:tcPr>
            <w:tcW w:type="dxa" w:w="963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Solution retenue 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La solution a retenir est l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’</w:t>
            </w:r>
            <w:r>
              <w:rPr>
                <w:rFonts w:ascii="Helvetica Neue" w:cs="Arial Unicode MS" w:hAnsi="Helvetica Neue" w:eastAsia="Arial Unicode MS"/>
                <w:rtl w:val="0"/>
              </w:rPr>
              <w:t>approche par tableaux, celle ci est non seulement plus rapide mais aussi tir partie des avanc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s technologiques effectu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par Javascript. Cela ce traduisant par une meilleur maintenabilit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é </w:t>
            </w:r>
            <w:r>
              <w:rPr>
                <w:rFonts w:ascii="Helvetica Neue" w:cs="Arial Unicode MS" w:hAnsi="Helvetica Neue" w:eastAsia="Arial Unicode MS"/>
                <w:rtl w:val="0"/>
              </w:rPr>
              <w:t>a long termes.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fr-FR"/>
        </w:rPr>
        <w:t>Annexes: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Benchmark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page">
              <wp:posOffset>720000</wp:posOffset>
            </wp:positionH>
            <wp:positionV relativeFrom="page">
              <wp:posOffset>2370356</wp:posOffset>
            </wp:positionV>
            <wp:extent cx="6120057" cy="4166297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1662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>: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cs="Arial Unicode MS" w:eastAsia="Arial Unicode MS"/>
          <w:rtl w:val="0"/>
          <w:lang w:val="fr-FR"/>
        </w:rPr>
        <w:t>Algori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page">
              <wp:posOffset>888565</wp:posOffset>
            </wp:positionH>
            <wp:positionV relativeFrom="page">
              <wp:posOffset>1727289</wp:posOffset>
            </wp:positionV>
            <wp:extent cx="5782926" cy="8397124"/>
            <wp:effectExtent l="0" t="0" r="0" b="0"/>
            <wp:wrapTopAndBottom distT="152400" distB="15240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926" cy="839712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cs="Arial Unicode MS" w:eastAsia="Arial Unicode MS"/>
          <w:rtl w:val="0"/>
          <w:lang w:val="fr-FR"/>
        </w:rPr>
        <w:t>gramme:</w:t>
      </w:r>
    </w:p>
    <w:p>
      <w:pPr>
        <w:pStyle w:val="Body"/>
        <w:bidi w:val="0"/>
      </w:pPr>
      <w:r/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drawing xmlns:a="http://schemas.openxmlformats.org/drawingml/2006/main">
        <wp:inline distT="0" distB="0" distL="0" distR="0">
          <wp:extent cx="1347590" cy="479511"/>
          <wp:effectExtent l="0" t="0" r="0" b="0"/>
          <wp:docPr id="1073741825" name="officeArt object" descr="Imag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" descr="Image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7590" cy="479511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</w:p>
  <w:p>
    <w:pPr>
      <w:pStyle w:val="Header &amp; Footer"/>
      <w:tabs>
        <w:tab w:val="center" w:pos="4819"/>
        <w:tab w:val="right" w:pos="9638"/>
        <w:tab w:val="clear" w:pos="9020"/>
      </w:tabs>
      <w:jc w:val="left"/>
    </w:pPr>
    <w:r>
      <w:rPr>
        <w:rtl w:val="0"/>
        <w:lang w:val="it-IT"/>
      </w:rPr>
      <w:tab/>
      <w:tab/>
      <w:t>Fiche d</w:t>
    </w:r>
    <w:r>
      <w:rPr>
        <w:rtl w:val="1"/>
      </w:rPr>
      <w:t>’</w:t>
    </w:r>
    <w:r>
      <w:rPr>
        <w:rtl w:val="0"/>
        <w:lang w:val="fr-FR"/>
      </w:rPr>
      <w:t>investigation fonctionnalit</w:t>
    </w:r>
    <w:r>
      <w:rPr>
        <w:rtl w:val="0"/>
        <w:lang w:val="fr-FR"/>
      </w:rPr>
      <w:t xml:space="preserve">é </w:t>
    </w:r>
    <w:r>
      <w:rPr>
        <w:rtl w:val="0"/>
        <w:lang w:val="en-US"/>
      </w:rPr>
      <w:t>#1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