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  <w:commentRangeStart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Діаграма станів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тест-кейсів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бу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де достатньо щоб протестувати гру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Use-cases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State-transition diagram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Decision 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09-15T19:46:54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2-09-15T19:49:58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діаграма вірна але 7 тестів має бути ось приклад https://miro.com/app/board/uXjVPYNnju8=/</w:t>
      </w:r>
    </w:p>
  </w:comment>
  <w:comment w:author="Maria Lykashevych" w:id="0" w:date="2022-09-15T19:46:21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spreadsheets/d/1SLvp1BcnT77YKcq-YoI_lEARNCUTTVuU9lRGQuKIvGA/edit?usp=sharing" TargetMode="External"/><Relationship Id="rId10" Type="http://schemas.openxmlformats.org/officeDocument/2006/relationships/hyperlink" Target="https://www.figma.com/file/JCz7sp5tQU29wkgpvufrRS/Hrymut-O.-QA.---HW%2311?node-id=0%3A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QE7ObPWz6LiWlUis3sMn-uQvGxSHd_6dFfQo0fmUzpE/edit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le/dx7cH0g1tSp7ZqdPCs95Zc/Untitle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