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Test subject</w:t>
      </w:r>
      <w:r w:rsidDel="00000000" w:rsidR="00000000" w:rsidRPr="00000000">
        <w:rPr>
          <w:rtl w:val="0"/>
        </w:rPr>
        <w:t xml:space="preserve">: Headphones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</w:t>
      </w:r>
      <w:r w:rsidDel="00000000" w:rsidR="00000000" w:rsidRPr="00000000">
        <w:rPr>
          <w:sz w:val="20"/>
          <w:szCs w:val="20"/>
          <w:rtl w:val="0"/>
        </w:rPr>
        <w:t xml:space="preserve">: Тестування буде проводитися по найважливішим, на мою думку, параметрам (зазначені в таблиці нижче), які дозволяють максимально широко охопити наявність можливих недоліків.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функціональна придатність - цілі користувача згідно специфікації: розмова (необхідність додаткового забезпечення - мікрофону - додатковий елемент для тестування, але у даному випадку опустимо), слухання музики, книг тощо.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сумісність - для якого типу пристроїв користувача та ОС призначений даний продукт, спосіб підключення (роз'єм, бездротове підключення - у цьому випадку виникає необхідність додаткового тестування - тип підключення (</w:t>
            </w:r>
            <w:r w:rsidDel="00000000" w:rsidR="00000000" w:rsidRPr="00000000">
              <w:rPr>
                <w:rtl w:val="0"/>
              </w:rPr>
              <w:t xml:space="preserve">Bluetooth, Wi-Fi, NFC</w:t>
            </w:r>
            <w:r w:rsidDel="00000000" w:rsidR="00000000" w:rsidRPr="00000000">
              <w:rPr>
                <w:rtl w:val="0"/>
              </w:rPr>
              <w:t xml:space="preserve">), тип зарядки пристрою, тощо).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основний функціонал - наявність звуку при відтворенні/розмові, можливість збільшення/зменшення гучності, режим паузи/play, у випадку розмови - mute, accept/decline the call.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Безпека - пристрій має ізоляцію компонуючих від контакту з користувачем, допустима гучність динаміку відповідає нормам задля недопущення можливих травм. Водонепроникність, якщо така передбачена.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зручність продукту - дизайн, симетрія, можливість зміни фізичних параметрів (регулювання розміру, вставок, довжини тощо).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швидкодія - час для підключення/відключення.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Верифікація</w:t>
      </w:r>
      <w:r w:rsidDel="00000000" w:rsidR="00000000" w:rsidRPr="00000000">
        <w:rPr>
          <w:sz w:val="20"/>
          <w:szCs w:val="20"/>
          <w:rtl w:val="0"/>
        </w:rPr>
        <w:t xml:space="preserve"> - це виконання всіх умов, згідно специфікації замовника, його очікувань та потреб. Наприклад: поля для логіну на сайт відповідають вимогам (функціонал, дизайн, кількість полів, шрифт і тд).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Валідація</w:t>
      </w:r>
      <w:r w:rsidDel="00000000" w:rsidR="00000000" w:rsidRPr="00000000">
        <w:rPr>
          <w:sz w:val="20"/>
          <w:szCs w:val="20"/>
          <w:rtl w:val="0"/>
        </w:rPr>
        <w:t xml:space="preserve"> - перевірка, що умови, що були зазначені під час верифікації продукту, працюють у відповідності прагнень замовника з дотриманням умов специфікації. Наприклад: логін пройшов успішно, або навпаки - виникає помилка, яка вказує на причину неможливості логіну.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420"/>
        <w:gridCol w:w="3090"/>
        <w:tblGridChange w:id="0">
          <w:tblGrid>
            <w:gridCol w:w="3000"/>
            <w:gridCol w:w="342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commentRangeStart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можливість редагувати політику компанії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вільне розпорядження ресурсами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чітка організаційна структура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label, trademark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пряма взаємодія з споживачем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фокус на конкретні проекти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commentRangeStart w:id="1"/>
            <w:commentRangeStart w:id="2"/>
            <w:commentRangeStart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репутаційні ризики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ризик втрати кваліфікованих під продукт працівників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ризик провалу проекту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мінімізація ризиків, адже ми не працюємо напряму з замовником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широкий спектр проектів та компаній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втрата часу, можливостей як 3-ї сторони (немає прямого контакту з користувачем)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commentRangeStart w:id="4"/>
            <w:commentRangeStart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відсутність чіткої орг. структури - більшість функцій може виконувати замовник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повна залежність від фінансування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широкий спектр проектів та компаній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пошук замовника і надання працівника або команди під проект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репутаційні ризики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можливі проблеми комунікації між замовником і провайдером.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можлива халатність працівників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відсутність бенефітів як при штатній роботі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інноваційне впровадження, надання ринку чогось нового.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бум ефект - стартап може перерости в продукт компанію з високою вартістю акцій за короткий період часу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ризик провалу проекту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принцип “ідейної” роботи на початковому етапі та/або залежність від фінансування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відсутність організаційної структури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Приклади невдалої валідації та верифікації з життя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152400</wp:posOffset>
            </wp:positionV>
            <wp:extent cx="1167618" cy="187820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7618" cy="1878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Невдала </w:t>
      </w:r>
      <w:r w:rsidDel="00000000" w:rsidR="00000000" w:rsidRPr="00000000">
        <w:rPr>
          <w:b w:val="1"/>
          <w:sz w:val="20"/>
          <w:szCs w:val="20"/>
          <w:rtl w:val="0"/>
        </w:rPr>
        <w:t xml:space="preserve">верифікація: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1565438</wp:posOffset>
            </wp:positionH>
            <wp:positionV relativeFrom="paragraph">
              <wp:posOffset>161925</wp:posOffset>
            </wp:positionV>
            <wp:extent cx="2595563" cy="149472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494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Невдала </w:t>
      </w:r>
      <w:r w:rsidDel="00000000" w:rsidR="00000000" w:rsidRPr="00000000">
        <w:rPr>
          <w:b w:val="1"/>
          <w:sz w:val="20"/>
          <w:szCs w:val="20"/>
          <w:rtl w:val="0"/>
        </w:rPr>
        <w:t xml:space="preserve">валідація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Раннє тестування заощаджує час і гроші.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Важливість знаходження дефектів на самих ранніх етапах тестування є вкрай важливим, адже ланцюгова реакція зазвичай має надзвичайно поганий ефект у будь яких аспектах, особливо коли це стосується часу, грошей і репутації. Зазвичай, кількість ресурсів, необхідних для виправлення чогось переважає в рази, ніж при його створенні/виконанні. Наприклад: похід до стоматолога - це завжди виклик, спочатку це щось мінімальне, потім переростає у незручність і доходить до рівня коли ти ледь на стелю не вилазиш із за проблеми. Тобто, ми витратили час, ресурс (моральний і фізичний) і відповідно фінансовий буде в рази більший ніж коли проблема була мінімальною.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Кластеризація дефектів.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Як і для тестування так і для інших цілей до цього принципу чітко підходить закон Парето 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для багатьох явищ 80 відсотків наслідків спричинені 20 відсотками причин. Це є дуже великий показник який дозволяє нам максимально ефективно вести тестування, покривати більшу кількість тест кейсів в потрібному руслі з витрачанням менших ресурсів, адже фокус іде на проблемний кластер. Щодо досвіду, то можна навести такі приклади: лише 20% інформації приносять 80% корисності, 20% пісень/ігор на телефоні/комп'ютері приносять 80% задоволення і тд.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4" w:date="2022-08-22T08:40:11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зрозуміла думку</w:t>
      </w:r>
    </w:p>
  </w:comment>
  <w:comment w:author="Алексей Гримут" w:id="5" w:date="2022-08-22T09:39:52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мається на увазі з погляду працівника, що багато організаційних питань вирішуються іншою стороною (замовником вас як аутсорсу), що може нести більш бюрократичний характер і займати більше часу на вирішення. Але, дійсно, слово "відсутність" не є дуже доречним, просто аутсорсом може бути команда з кількох розробників + тестувальника, що не можна назвати цілісною орг. структурою без доповнення інших задіяних відділів.</w:t>
      </w:r>
    </w:p>
  </w:comment>
  <w:comment w:author="Maria Lykashevych" w:id="1" w:date="2022-08-22T08:39:00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які?</w:t>
      </w:r>
    </w:p>
  </w:comment>
  <w:comment w:author="Алексей Гримут" w:id="2" w:date="2022-08-22T09:47:06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Наведу приклад ігрової компанії CD Projekt - коли багаторічні очікування від ігри Cyberpunk виявилися цілковитим фіаско із за великої кількості дефектів і жахливої графіки. Тоді величезна кількість закуплених копій і передплат були повернуті і гроші також. Компанія свідомо пішла на цей крок, адже не встигала по термінам, хоч і було декілька переносів релізу. Як завершення - втрата фінансів а також вагома шкода на репутацію, адже користувач довіру втратив і буде більш обережний на будь який інший продукт даного виробника</w:t>
      </w:r>
    </w:p>
  </w:comment>
  <w:comment w:author="Maria Lykashevych" w:id="3" w:date="2022-08-22T10:08:15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Тоді валідний пункт</w:t>
      </w:r>
    </w:p>
  </w:comment>
  <w:comment w:author="Maria Lykashevych" w:id="0" w:date="2022-08-22T08:38:31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далеко не завжди і зазвичай після кількох років роботи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