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1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0"/>
        <w:gridCol w:w="6405"/>
        <w:tblGridChange w:id="0">
          <w:tblGrid>
            <w:gridCol w:w="9750"/>
            <w:gridCol w:w="640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 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Зроби порівняння статичних та динамічних технік тестування. Наведи переваги та можливі обмеження при використанні кожної з них. 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5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183.3333333333335"/>
              <w:gridCol w:w="3183.3333333333335"/>
              <w:gridCol w:w="3183.3333333333335"/>
              <w:tblGridChange w:id="0">
                <w:tblGrid>
                  <w:gridCol w:w="3183.3333333333335"/>
                  <w:gridCol w:w="3183.3333333333335"/>
                  <w:gridCol w:w="3183.33333333333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Статистична техніка тестування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Динамічна техніка тестування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Основна інформація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rtl w:val="0"/>
                    </w:rPr>
                    <w:t xml:space="preserve">Тестування, яке відбувається до запуску коду та перевірки GUI, фактичного функціоналу. Це початковий етап тестування, де пріоритизація йде на </w:t>
                  </w: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u w:val="single"/>
                      <w:rtl w:val="0"/>
                    </w:rPr>
                    <w:t xml:space="preserve">огляд</w:t>
                  </w: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rtl w:val="0"/>
                    </w:rPr>
                    <w:t xml:space="preserve"> вимог, дизайну, інструкцій та діаграм з метою виявлення неточностей, незакономірностей та мінімізацією можливих майбутніх дефектів.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rtl w:val="0"/>
                    </w:rPr>
                    <w:t xml:space="preserve">Тестування, яке відбувається після початку запуску коду з метою перевірки його коректності, взаємозв'язку та цілісності. Модульне, інтеграційне та системне тестування є основою динамічної техніки тестування.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Раннє тестування - виявлення та запобігання можливих дефектів на стадії проектування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Робота з реальним функціоналом - знаходження вузьких місць в програмі та можливих дефектів, які неможливо виявити на стадії планування/розробки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Можливість тестування без наявного продукту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Можливість більш ширшого використання артефактів для тестування та допоміжних тулів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Комунікація та взаємоконтроль між членами команди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Оцінка та виявлення шляхів покращення з боку користувача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Залежність від досвіду членів команди та правильності розуміння/трактування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Висока вартість виявлення дефекту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Time consuming - необхідність великої кількості нарад та обговорень для кожного рішення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Обов'язкова наявність готового функціоналу, на якому буде базуватися перевірка.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Складність у наданні евіденсів щодо можливих майбутніх складнощів (дефектів) для замовника без наявної функціональної бази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Висока ймовірність у не покритті 100% функціоналу тестуванням, що зумовлює до наявності можливих дефектів</w:t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Висновок</w:t>
                  </w:r>
                </w:p>
              </w:tc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Як статичне так і динамічне тестуванням є вкрай важливим у процесі розробки кожного продукту. Вони є взаємопов'язаними компонентами, які впливають на загальну якість продукту на виході. Так, є можливість виконувати або одну техніку або іншу, але в кінцевому порядку ми втратимо або якість нашого продукту або час і гроші. 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widowControl w:val="0"/>
              <w:spacing w:after="240" w:before="240"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after="240" w:before="240"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after="240" w:before="240"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after="240" w:before="240"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after="240" w:before="240"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after="240" w:before="240"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after="240" w:before="240"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after="240" w:before="240"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after="240" w:before="240"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4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попереднього рівня.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Наступне твердження стосується покриття рішень: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Коли код має одну ‘IF” умову, не має циклів (LOOP)  або перемикачів (CASE), будь-який тест, який ми виконаємо, дасть результат 50% покриття рішень (decision coverage). 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Яке твердження є коректним?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Коректно. Будь-який тест кейс надає 100% покриття тверджень, таким чином покриває 50% рішень.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Коректно. Результат будь-якого тесту умови IF буде або правдими, </w:t>
            </w:r>
            <w:commentRangeStart w:id="0"/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або ні.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Некоректно. Один тест може гарантувати 25% перевірки рішень в цьому випадку.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Некоректно, бо занадто загальне твердження. Ми не можемо знати, чи є воно коректним, бо це залежить від тестованого ПЗ.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псевдокод: Switch PC on -&gt; Start MS Word -&gt; IF MS Word starts THEN -&gt; Write a poem -&gt; Close MS Word. 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тест кейсів знадобиться, щоб перевірити його функціонал? 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1 – для покриття операторів, 2 –</w:t>
            </w:r>
            <w:commentRangeStart w:id="1"/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 для покриття рішень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 – для покриття операторів, 1 – для покриття рішень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– для покриття операторів, 2 – для покриття рішень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– для покриття операторів, 1 – для покриття рішень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потрібно тестів для перевірки тверджень коду:   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1427480" cy="1725759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80" cy="17257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commentRangeStart w:id="2"/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2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алгоритм: 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Запитай, якого улюбленця має користувач.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користувач відповість, що має кота, то запитай, яка порода його улюбленця: «короткошерста чи довгошерста?»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відповість «довгошерста», то запитай: «ви бажаєте отримати контакти найближчого грумера?»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відповість «так», то скажи: «Надайте адресу найближчої котячої перукарні»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Скажи: «Запропонуй магазин з товарами по догляду за шерстю»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 «Запропонуй обрати магазин із зоотоварами»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не має кота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 “Коли вирішите завести улюбленця – приходьте”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Завдання: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Намалюй схему алгоритму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(в інструменті на вибір, наприклад, у вбудованому Google Docs редакторі, </w:t>
            </w:r>
            <w:hyperlink r:id="rId8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fig jam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чи </w:t>
            </w:r>
            <w:hyperlink r:id="rId9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miro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commentRangeStart w:id="3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потрібен мінімальний набір тест-кейсів, щоб переконатися, що всі запитання були поставлені, всі комбінації були пройдені та всі відповіді були отримані?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Відповідь: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hyperlink r:id="rId10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Схема алгоритму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 мою думку,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4-х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тест кейсів буде достатньо для покриття всіх комбінацій</w:t>
            </w:r>
            <w:commentRangeStart w:id="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ia Lykashevych" w:id="2" w:date="2022-09-14T21:51:15Z"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вірно</w:t>
      </w:r>
    </w:p>
  </w:comment>
  <w:comment w:author="Maria Lykashevych" w:id="0" w:date="2022-09-14T21:50:59Z"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вірно</w:t>
      </w:r>
    </w:p>
  </w:comment>
  <w:comment w:author="Maria Lykashevych" w:id="3" w:date="2022-09-14T21:53:01Z"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посилання на зоомагазин має бути для короткої шерсті</w:t>
      </w:r>
    </w:p>
  </w:comment>
  <w:comment w:author="Maria Lykashevych" w:id="4" w:date="2022-09-14T21:51:48Z"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вірно</w:t>
      </w:r>
    </w:p>
  </w:comment>
  <w:comment w:author="Maria Lykashevych" w:id="1" w:date="2022-09-14T21:51:07Z"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вірно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eader" Target="header1.xml"/><Relationship Id="rId10" Type="http://schemas.openxmlformats.org/officeDocument/2006/relationships/hyperlink" Target="https://www.figma.com/file/hDO16sT7MlkAocWIcd0PBK/Hrymut-O.-HW%239-Level3?node-id=0%3A1" TargetMode="External"/><Relationship Id="rId9" Type="http://schemas.openxmlformats.org/officeDocument/2006/relationships/hyperlink" Target="https://miro.com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yperlink" Target="https://www.figma.com/figja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