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65510502" w:displacedByCustomXml="next"/>
    <w:bookmarkEnd w:id="0" w:displacedByCustomXml="next"/>
    <w:sdt>
      <w:sdtPr>
        <w:id w:val="-975365671"/>
        <w:docPartObj>
          <w:docPartGallery w:val="Cover Pages"/>
          <w:docPartUnique/>
        </w:docPartObj>
      </w:sdtPr>
      <w:sdtEndPr/>
      <w:sdtContent>
        <w:p w14:paraId="6C3A4DF5" w14:textId="46FC950F" w:rsidR="00514E4F" w:rsidRDefault="00514E4F"/>
        <w:p w14:paraId="7B15FA67" w14:textId="78E50628" w:rsidR="00514E4F" w:rsidRDefault="00514E4F">
          <w:pPr>
            <w:spacing w:before="0" w:after="0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4384" behindDoc="0" locked="0" layoutInCell="1" allowOverlap="1" wp14:anchorId="4FC92E3B" wp14:editId="73FF756E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4B3CB5" w14:textId="419F187B" w:rsidR="00514E4F" w:rsidRDefault="00A434EA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14E4F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CSC503 Assignment 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264CD50" w14:textId="19C96ECB" w:rsidR="00514E4F" w:rsidRDefault="00514E4F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0253C92" w14:textId="432749F5" w:rsidR="00514E4F" w:rsidRDefault="00514E4F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Haijia Zhu</w:t>
                                    </w:r>
                                  </w:p>
                                </w:sdtContent>
                              </w:sdt>
                              <w:p w14:paraId="554D19BD" w14:textId="5BAB5CC0" w:rsidR="00A872AA" w:rsidRDefault="00A872AA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V0083542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FC92E3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4384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654B3CB5" w14:textId="419F187B" w:rsidR="00514E4F" w:rsidRDefault="00514E4F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CSC503 Assignment 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264CD50" w14:textId="19C96ECB" w:rsidR="00514E4F" w:rsidRDefault="00514E4F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0253C92" w14:textId="432749F5" w:rsidR="00514E4F" w:rsidRDefault="00514E4F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Haijia Zhu</w:t>
                              </w:r>
                            </w:p>
                          </w:sdtContent>
                        </w:sdt>
                        <w:p w14:paraId="554D19BD" w14:textId="5BAB5CC0" w:rsidR="00A872AA" w:rsidRDefault="00A872AA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V0083542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A4901A9" wp14:editId="4DD17E3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C801C74" w14:textId="2F2DAD96" w:rsidR="00514E4F" w:rsidRDefault="00514E4F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A4901A9" id="Rectangle 132" o:spid="_x0000_s1027" style="position:absolute;margin-left:-4.4pt;margin-top:0;width:46.8pt;height:77.75pt;z-index:25166336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C801C74" w14:textId="2F2DAD96" w:rsidR="00514E4F" w:rsidRDefault="00514E4F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4"/>
          <w:szCs w:val="24"/>
          <w:lang w:val="en-CA" w:eastAsia="zh-CN"/>
        </w:rPr>
        <w:id w:val="-6997032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0B4342B" w14:textId="7F07D93E" w:rsidR="00E25668" w:rsidRDefault="00E25668">
          <w:pPr>
            <w:pStyle w:val="TOCHeading"/>
          </w:pPr>
          <w:r>
            <w:t>Table of Contents</w:t>
          </w:r>
        </w:p>
        <w:p w14:paraId="74F7F9A8" w14:textId="42445416" w:rsidR="00E22612" w:rsidRDefault="00E25668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525175" w:history="1">
            <w:r w:rsidR="00E22612" w:rsidRPr="006B4ECE">
              <w:rPr>
                <w:rStyle w:val="Hyperlink"/>
                <w:noProof/>
              </w:rPr>
              <w:t>1.</w:t>
            </w:r>
            <w:r w:rsidR="00E22612">
              <w:rPr>
                <w:noProof/>
                <w:sz w:val="22"/>
                <w:szCs w:val="22"/>
                <w:lang w:val="en-US"/>
              </w:rPr>
              <w:tab/>
            </w:r>
            <w:r w:rsidR="00E22612" w:rsidRPr="006B4ECE">
              <w:rPr>
                <w:rStyle w:val="Hyperlink"/>
                <w:noProof/>
              </w:rPr>
              <w:t>Pre-processing data</w:t>
            </w:r>
            <w:r w:rsidR="00E22612">
              <w:rPr>
                <w:noProof/>
                <w:webHidden/>
              </w:rPr>
              <w:tab/>
            </w:r>
            <w:r w:rsidR="00E22612">
              <w:rPr>
                <w:noProof/>
                <w:webHidden/>
              </w:rPr>
              <w:fldChar w:fldCharType="begin"/>
            </w:r>
            <w:r w:rsidR="00E22612">
              <w:rPr>
                <w:noProof/>
                <w:webHidden/>
              </w:rPr>
              <w:instrText xml:space="preserve"> PAGEREF _Toc65525175 \h </w:instrText>
            </w:r>
            <w:r w:rsidR="00E22612">
              <w:rPr>
                <w:noProof/>
                <w:webHidden/>
              </w:rPr>
            </w:r>
            <w:r w:rsidR="00E22612">
              <w:rPr>
                <w:noProof/>
                <w:webHidden/>
              </w:rPr>
              <w:fldChar w:fldCharType="separate"/>
            </w:r>
            <w:r w:rsidR="008A5DC8">
              <w:rPr>
                <w:noProof/>
                <w:webHidden/>
              </w:rPr>
              <w:t>2</w:t>
            </w:r>
            <w:r w:rsidR="00E22612">
              <w:rPr>
                <w:noProof/>
                <w:webHidden/>
              </w:rPr>
              <w:fldChar w:fldCharType="end"/>
            </w:r>
          </w:hyperlink>
        </w:p>
        <w:p w14:paraId="683199EA" w14:textId="68477B82" w:rsidR="00E22612" w:rsidRDefault="00A434EA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65525176" w:history="1">
            <w:r w:rsidR="00E22612" w:rsidRPr="006B4ECE">
              <w:rPr>
                <w:rStyle w:val="Hyperlink"/>
                <w:noProof/>
              </w:rPr>
              <w:t>1.1.</w:t>
            </w:r>
            <w:r w:rsidR="00E22612">
              <w:rPr>
                <w:noProof/>
                <w:sz w:val="22"/>
                <w:szCs w:val="22"/>
                <w:lang w:val="en-US"/>
              </w:rPr>
              <w:tab/>
            </w:r>
            <w:r w:rsidR="00E22612" w:rsidRPr="006B4ECE">
              <w:rPr>
                <w:rStyle w:val="Hyperlink"/>
                <w:noProof/>
              </w:rPr>
              <w:t>Rescaling features</w:t>
            </w:r>
            <w:r w:rsidR="00E22612">
              <w:rPr>
                <w:noProof/>
                <w:webHidden/>
              </w:rPr>
              <w:tab/>
            </w:r>
            <w:r w:rsidR="00E22612">
              <w:rPr>
                <w:noProof/>
                <w:webHidden/>
              </w:rPr>
              <w:fldChar w:fldCharType="begin"/>
            </w:r>
            <w:r w:rsidR="00E22612">
              <w:rPr>
                <w:noProof/>
                <w:webHidden/>
              </w:rPr>
              <w:instrText xml:space="preserve"> PAGEREF _Toc65525176 \h </w:instrText>
            </w:r>
            <w:r w:rsidR="00E22612">
              <w:rPr>
                <w:noProof/>
                <w:webHidden/>
              </w:rPr>
            </w:r>
            <w:r w:rsidR="00E22612">
              <w:rPr>
                <w:noProof/>
                <w:webHidden/>
              </w:rPr>
              <w:fldChar w:fldCharType="separate"/>
            </w:r>
            <w:r w:rsidR="008A5DC8">
              <w:rPr>
                <w:noProof/>
                <w:webHidden/>
              </w:rPr>
              <w:t>2</w:t>
            </w:r>
            <w:r w:rsidR="00E22612">
              <w:rPr>
                <w:noProof/>
                <w:webHidden/>
              </w:rPr>
              <w:fldChar w:fldCharType="end"/>
            </w:r>
          </w:hyperlink>
        </w:p>
        <w:p w14:paraId="51EA97D3" w14:textId="2F282D0E" w:rsidR="00E22612" w:rsidRDefault="00A434EA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65525177" w:history="1">
            <w:r w:rsidR="00E22612" w:rsidRPr="006B4ECE">
              <w:rPr>
                <w:rStyle w:val="Hyperlink"/>
                <w:noProof/>
              </w:rPr>
              <w:t>1.2.</w:t>
            </w:r>
            <w:r w:rsidR="00E22612">
              <w:rPr>
                <w:noProof/>
                <w:sz w:val="22"/>
                <w:szCs w:val="22"/>
                <w:lang w:val="en-US"/>
              </w:rPr>
              <w:tab/>
            </w:r>
            <w:r w:rsidR="00E22612" w:rsidRPr="006B4ECE">
              <w:rPr>
                <w:rStyle w:val="Hyperlink"/>
                <w:noProof/>
              </w:rPr>
              <w:t>Reassign labels</w:t>
            </w:r>
            <w:r w:rsidR="00E22612">
              <w:rPr>
                <w:noProof/>
                <w:webHidden/>
              </w:rPr>
              <w:tab/>
            </w:r>
            <w:r w:rsidR="00E22612">
              <w:rPr>
                <w:noProof/>
                <w:webHidden/>
              </w:rPr>
              <w:fldChar w:fldCharType="begin"/>
            </w:r>
            <w:r w:rsidR="00E22612">
              <w:rPr>
                <w:noProof/>
                <w:webHidden/>
              </w:rPr>
              <w:instrText xml:space="preserve"> PAGEREF _Toc65525177 \h </w:instrText>
            </w:r>
            <w:r w:rsidR="00E22612">
              <w:rPr>
                <w:noProof/>
                <w:webHidden/>
              </w:rPr>
            </w:r>
            <w:r w:rsidR="00E22612">
              <w:rPr>
                <w:noProof/>
                <w:webHidden/>
              </w:rPr>
              <w:fldChar w:fldCharType="separate"/>
            </w:r>
            <w:r w:rsidR="008A5DC8">
              <w:rPr>
                <w:noProof/>
                <w:webHidden/>
              </w:rPr>
              <w:t>2</w:t>
            </w:r>
            <w:r w:rsidR="00E22612">
              <w:rPr>
                <w:noProof/>
                <w:webHidden/>
              </w:rPr>
              <w:fldChar w:fldCharType="end"/>
            </w:r>
          </w:hyperlink>
        </w:p>
        <w:p w14:paraId="2FCF501F" w14:textId="6854AB87" w:rsidR="00E22612" w:rsidRDefault="00A434EA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65525178" w:history="1">
            <w:r w:rsidR="00E22612" w:rsidRPr="006B4ECE">
              <w:rPr>
                <w:rStyle w:val="Hyperlink"/>
                <w:noProof/>
              </w:rPr>
              <w:t>1.3.</w:t>
            </w:r>
            <w:r w:rsidR="00E22612">
              <w:rPr>
                <w:noProof/>
                <w:sz w:val="22"/>
                <w:szCs w:val="22"/>
                <w:lang w:val="en-US"/>
              </w:rPr>
              <w:tab/>
            </w:r>
            <w:r w:rsidR="00E22612" w:rsidRPr="006B4ECE">
              <w:rPr>
                <w:rStyle w:val="Hyperlink"/>
                <w:noProof/>
              </w:rPr>
              <w:t>Randomized the train sets</w:t>
            </w:r>
            <w:r w:rsidR="00E22612">
              <w:rPr>
                <w:noProof/>
                <w:webHidden/>
              </w:rPr>
              <w:tab/>
            </w:r>
            <w:r w:rsidR="00E22612">
              <w:rPr>
                <w:noProof/>
                <w:webHidden/>
              </w:rPr>
              <w:fldChar w:fldCharType="begin"/>
            </w:r>
            <w:r w:rsidR="00E22612">
              <w:rPr>
                <w:noProof/>
                <w:webHidden/>
              </w:rPr>
              <w:instrText xml:space="preserve"> PAGEREF _Toc65525178 \h </w:instrText>
            </w:r>
            <w:r w:rsidR="00E22612">
              <w:rPr>
                <w:noProof/>
                <w:webHidden/>
              </w:rPr>
            </w:r>
            <w:r w:rsidR="00E22612">
              <w:rPr>
                <w:noProof/>
                <w:webHidden/>
              </w:rPr>
              <w:fldChar w:fldCharType="separate"/>
            </w:r>
            <w:r w:rsidR="008A5DC8">
              <w:rPr>
                <w:noProof/>
                <w:webHidden/>
              </w:rPr>
              <w:t>2</w:t>
            </w:r>
            <w:r w:rsidR="00E22612">
              <w:rPr>
                <w:noProof/>
                <w:webHidden/>
              </w:rPr>
              <w:fldChar w:fldCharType="end"/>
            </w:r>
          </w:hyperlink>
        </w:p>
        <w:p w14:paraId="3F418044" w14:textId="6608BB8A" w:rsidR="00E22612" w:rsidRDefault="00A434EA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65525179" w:history="1">
            <w:r w:rsidR="00E22612" w:rsidRPr="006B4ECE">
              <w:rPr>
                <w:rStyle w:val="Hyperlink"/>
                <w:noProof/>
              </w:rPr>
              <w:t>2.</w:t>
            </w:r>
            <w:r w:rsidR="00E22612">
              <w:rPr>
                <w:noProof/>
                <w:sz w:val="22"/>
                <w:szCs w:val="22"/>
                <w:lang w:val="en-US"/>
              </w:rPr>
              <w:tab/>
            </w:r>
            <w:r w:rsidR="00E22612" w:rsidRPr="006B4ECE">
              <w:rPr>
                <w:rStyle w:val="Hyperlink"/>
                <w:noProof/>
              </w:rPr>
              <w:t>Experiments and analysis</w:t>
            </w:r>
            <w:r w:rsidR="00E22612">
              <w:rPr>
                <w:noProof/>
                <w:webHidden/>
              </w:rPr>
              <w:tab/>
            </w:r>
            <w:r w:rsidR="00E22612">
              <w:rPr>
                <w:noProof/>
                <w:webHidden/>
              </w:rPr>
              <w:fldChar w:fldCharType="begin"/>
            </w:r>
            <w:r w:rsidR="00E22612">
              <w:rPr>
                <w:noProof/>
                <w:webHidden/>
              </w:rPr>
              <w:instrText xml:space="preserve"> PAGEREF _Toc65525179 \h </w:instrText>
            </w:r>
            <w:r w:rsidR="00E22612">
              <w:rPr>
                <w:noProof/>
                <w:webHidden/>
              </w:rPr>
            </w:r>
            <w:r w:rsidR="00E22612">
              <w:rPr>
                <w:noProof/>
                <w:webHidden/>
              </w:rPr>
              <w:fldChar w:fldCharType="separate"/>
            </w:r>
            <w:r w:rsidR="008A5DC8">
              <w:rPr>
                <w:noProof/>
                <w:webHidden/>
              </w:rPr>
              <w:t>2</w:t>
            </w:r>
            <w:r w:rsidR="00E22612">
              <w:rPr>
                <w:noProof/>
                <w:webHidden/>
              </w:rPr>
              <w:fldChar w:fldCharType="end"/>
            </w:r>
          </w:hyperlink>
        </w:p>
        <w:p w14:paraId="4EE283B9" w14:textId="08DD4BE3" w:rsidR="00E22612" w:rsidRDefault="00A434EA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65525180" w:history="1">
            <w:r w:rsidR="00E22612" w:rsidRPr="006B4ECE">
              <w:rPr>
                <w:rStyle w:val="Hyperlink"/>
                <w:noProof/>
              </w:rPr>
              <w:t>2.1.</w:t>
            </w:r>
            <w:r w:rsidR="00E22612">
              <w:rPr>
                <w:noProof/>
                <w:sz w:val="22"/>
                <w:szCs w:val="22"/>
                <w:lang w:val="en-US"/>
              </w:rPr>
              <w:tab/>
            </w:r>
            <w:r w:rsidR="00E22612" w:rsidRPr="006B4ECE">
              <w:rPr>
                <w:rStyle w:val="Hyperlink"/>
                <w:noProof/>
              </w:rPr>
              <w:t>Logistic regression</w:t>
            </w:r>
            <w:r w:rsidR="00E22612">
              <w:rPr>
                <w:noProof/>
                <w:webHidden/>
              </w:rPr>
              <w:tab/>
            </w:r>
            <w:r w:rsidR="00E22612">
              <w:rPr>
                <w:noProof/>
                <w:webHidden/>
              </w:rPr>
              <w:fldChar w:fldCharType="begin"/>
            </w:r>
            <w:r w:rsidR="00E22612">
              <w:rPr>
                <w:noProof/>
                <w:webHidden/>
              </w:rPr>
              <w:instrText xml:space="preserve"> PAGEREF _Toc65525180 \h </w:instrText>
            </w:r>
            <w:r w:rsidR="00E22612">
              <w:rPr>
                <w:noProof/>
                <w:webHidden/>
              </w:rPr>
            </w:r>
            <w:r w:rsidR="00E22612">
              <w:rPr>
                <w:noProof/>
                <w:webHidden/>
              </w:rPr>
              <w:fldChar w:fldCharType="separate"/>
            </w:r>
            <w:r w:rsidR="008A5DC8">
              <w:rPr>
                <w:noProof/>
                <w:webHidden/>
              </w:rPr>
              <w:t>2</w:t>
            </w:r>
            <w:r w:rsidR="00E22612">
              <w:rPr>
                <w:noProof/>
                <w:webHidden/>
              </w:rPr>
              <w:fldChar w:fldCharType="end"/>
            </w:r>
          </w:hyperlink>
        </w:p>
        <w:p w14:paraId="62E433EF" w14:textId="331C6820" w:rsidR="00E22612" w:rsidRDefault="00A434EA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65525181" w:history="1">
            <w:r w:rsidR="00E22612" w:rsidRPr="006B4ECE">
              <w:rPr>
                <w:rStyle w:val="Hyperlink"/>
                <w:noProof/>
              </w:rPr>
              <w:t>2.2.</w:t>
            </w:r>
            <w:r w:rsidR="00E22612">
              <w:rPr>
                <w:noProof/>
                <w:sz w:val="22"/>
                <w:szCs w:val="22"/>
                <w:lang w:val="en-US"/>
              </w:rPr>
              <w:tab/>
            </w:r>
            <w:r w:rsidR="00E22612" w:rsidRPr="006B4ECE">
              <w:rPr>
                <w:rStyle w:val="Hyperlink"/>
                <w:noProof/>
              </w:rPr>
              <w:t>SVM with linear kernel</w:t>
            </w:r>
            <w:r w:rsidR="00E22612">
              <w:rPr>
                <w:noProof/>
                <w:webHidden/>
              </w:rPr>
              <w:tab/>
            </w:r>
            <w:r w:rsidR="00E22612">
              <w:rPr>
                <w:noProof/>
                <w:webHidden/>
              </w:rPr>
              <w:fldChar w:fldCharType="begin"/>
            </w:r>
            <w:r w:rsidR="00E22612">
              <w:rPr>
                <w:noProof/>
                <w:webHidden/>
              </w:rPr>
              <w:instrText xml:space="preserve"> PAGEREF _Toc65525181 \h </w:instrText>
            </w:r>
            <w:r w:rsidR="00E22612">
              <w:rPr>
                <w:noProof/>
                <w:webHidden/>
              </w:rPr>
            </w:r>
            <w:r w:rsidR="00E22612">
              <w:rPr>
                <w:noProof/>
                <w:webHidden/>
              </w:rPr>
              <w:fldChar w:fldCharType="separate"/>
            </w:r>
            <w:r w:rsidR="008A5DC8">
              <w:rPr>
                <w:noProof/>
                <w:webHidden/>
              </w:rPr>
              <w:t>3</w:t>
            </w:r>
            <w:r w:rsidR="00E22612">
              <w:rPr>
                <w:noProof/>
                <w:webHidden/>
              </w:rPr>
              <w:fldChar w:fldCharType="end"/>
            </w:r>
          </w:hyperlink>
        </w:p>
        <w:p w14:paraId="67A94EF5" w14:textId="3D442C22" w:rsidR="00E22612" w:rsidRDefault="00A434EA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65525182" w:history="1">
            <w:r w:rsidR="00E22612" w:rsidRPr="006B4ECE">
              <w:rPr>
                <w:rStyle w:val="Hyperlink"/>
                <w:noProof/>
              </w:rPr>
              <w:t>2.3.</w:t>
            </w:r>
            <w:r w:rsidR="00E22612">
              <w:rPr>
                <w:noProof/>
                <w:sz w:val="22"/>
                <w:szCs w:val="22"/>
                <w:lang w:val="en-US"/>
              </w:rPr>
              <w:tab/>
            </w:r>
            <w:r w:rsidR="00E22612" w:rsidRPr="006B4ECE">
              <w:rPr>
                <w:rStyle w:val="Hyperlink"/>
                <w:noProof/>
              </w:rPr>
              <w:t>Implementing K-fold cross validation</w:t>
            </w:r>
            <w:r w:rsidR="00E22612">
              <w:rPr>
                <w:noProof/>
                <w:webHidden/>
              </w:rPr>
              <w:tab/>
            </w:r>
            <w:r w:rsidR="00E22612">
              <w:rPr>
                <w:noProof/>
                <w:webHidden/>
              </w:rPr>
              <w:fldChar w:fldCharType="begin"/>
            </w:r>
            <w:r w:rsidR="00E22612">
              <w:rPr>
                <w:noProof/>
                <w:webHidden/>
              </w:rPr>
              <w:instrText xml:space="preserve"> PAGEREF _Toc65525182 \h </w:instrText>
            </w:r>
            <w:r w:rsidR="00E22612">
              <w:rPr>
                <w:noProof/>
                <w:webHidden/>
              </w:rPr>
            </w:r>
            <w:r w:rsidR="00E22612">
              <w:rPr>
                <w:noProof/>
                <w:webHidden/>
              </w:rPr>
              <w:fldChar w:fldCharType="separate"/>
            </w:r>
            <w:r w:rsidR="008A5DC8">
              <w:rPr>
                <w:noProof/>
                <w:webHidden/>
              </w:rPr>
              <w:t>4</w:t>
            </w:r>
            <w:r w:rsidR="00E22612">
              <w:rPr>
                <w:noProof/>
                <w:webHidden/>
              </w:rPr>
              <w:fldChar w:fldCharType="end"/>
            </w:r>
          </w:hyperlink>
        </w:p>
        <w:p w14:paraId="654705DC" w14:textId="5BF53194" w:rsidR="00E22612" w:rsidRDefault="00A434EA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65525183" w:history="1">
            <w:r w:rsidR="00E22612" w:rsidRPr="006B4ECE">
              <w:rPr>
                <w:rStyle w:val="Hyperlink"/>
                <w:noProof/>
              </w:rPr>
              <w:t>2.4.</w:t>
            </w:r>
            <w:r w:rsidR="00E22612">
              <w:rPr>
                <w:noProof/>
                <w:sz w:val="22"/>
                <w:szCs w:val="22"/>
                <w:lang w:val="en-US"/>
              </w:rPr>
              <w:tab/>
            </w:r>
            <w:r w:rsidR="00E22612" w:rsidRPr="006B4ECE">
              <w:rPr>
                <w:rStyle w:val="Hyperlink"/>
                <w:noProof/>
              </w:rPr>
              <w:t>SVM with Gaussian kernel</w:t>
            </w:r>
            <w:r w:rsidR="00E22612">
              <w:rPr>
                <w:noProof/>
                <w:webHidden/>
              </w:rPr>
              <w:tab/>
            </w:r>
            <w:r w:rsidR="00E22612">
              <w:rPr>
                <w:noProof/>
                <w:webHidden/>
              </w:rPr>
              <w:fldChar w:fldCharType="begin"/>
            </w:r>
            <w:r w:rsidR="00E22612">
              <w:rPr>
                <w:noProof/>
                <w:webHidden/>
              </w:rPr>
              <w:instrText xml:space="preserve"> PAGEREF _Toc65525183 \h </w:instrText>
            </w:r>
            <w:r w:rsidR="00E22612">
              <w:rPr>
                <w:noProof/>
                <w:webHidden/>
              </w:rPr>
            </w:r>
            <w:r w:rsidR="00E22612">
              <w:rPr>
                <w:noProof/>
                <w:webHidden/>
              </w:rPr>
              <w:fldChar w:fldCharType="separate"/>
            </w:r>
            <w:r w:rsidR="008A5DC8">
              <w:rPr>
                <w:noProof/>
                <w:webHidden/>
              </w:rPr>
              <w:t>8</w:t>
            </w:r>
            <w:r w:rsidR="00E22612">
              <w:rPr>
                <w:noProof/>
                <w:webHidden/>
              </w:rPr>
              <w:fldChar w:fldCharType="end"/>
            </w:r>
          </w:hyperlink>
        </w:p>
        <w:p w14:paraId="70B8C899" w14:textId="71C60DE9" w:rsidR="00E22612" w:rsidRDefault="00A434EA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65525184" w:history="1">
            <w:r w:rsidR="00E22612" w:rsidRPr="006B4ECE">
              <w:rPr>
                <w:rStyle w:val="Hyperlink"/>
                <w:noProof/>
              </w:rPr>
              <w:t>3.</w:t>
            </w:r>
            <w:r w:rsidR="00E22612">
              <w:rPr>
                <w:noProof/>
                <w:sz w:val="22"/>
                <w:szCs w:val="22"/>
                <w:lang w:val="en-US"/>
              </w:rPr>
              <w:tab/>
            </w:r>
            <w:r w:rsidR="00E22612" w:rsidRPr="006B4ECE">
              <w:rPr>
                <w:rStyle w:val="Hyperlink"/>
                <w:noProof/>
              </w:rPr>
              <w:t>Logistic regression and SGD</w:t>
            </w:r>
            <w:r w:rsidR="00E22612">
              <w:rPr>
                <w:noProof/>
                <w:webHidden/>
              </w:rPr>
              <w:tab/>
            </w:r>
            <w:r w:rsidR="00E22612">
              <w:rPr>
                <w:noProof/>
                <w:webHidden/>
              </w:rPr>
              <w:fldChar w:fldCharType="begin"/>
            </w:r>
            <w:r w:rsidR="00E22612">
              <w:rPr>
                <w:noProof/>
                <w:webHidden/>
              </w:rPr>
              <w:instrText xml:space="preserve"> PAGEREF _Toc65525184 \h </w:instrText>
            </w:r>
            <w:r w:rsidR="00E22612">
              <w:rPr>
                <w:noProof/>
                <w:webHidden/>
              </w:rPr>
            </w:r>
            <w:r w:rsidR="00E22612">
              <w:rPr>
                <w:noProof/>
                <w:webHidden/>
              </w:rPr>
              <w:fldChar w:fldCharType="separate"/>
            </w:r>
            <w:r w:rsidR="008A5DC8">
              <w:rPr>
                <w:noProof/>
                <w:webHidden/>
              </w:rPr>
              <w:t>10</w:t>
            </w:r>
            <w:r w:rsidR="00E22612">
              <w:rPr>
                <w:noProof/>
                <w:webHidden/>
              </w:rPr>
              <w:fldChar w:fldCharType="end"/>
            </w:r>
          </w:hyperlink>
        </w:p>
        <w:p w14:paraId="7BF48333" w14:textId="53377DF2" w:rsidR="00E22612" w:rsidRDefault="00A434EA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65525185" w:history="1">
            <w:r w:rsidR="00E22612" w:rsidRPr="006B4ECE">
              <w:rPr>
                <w:rStyle w:val="Hyperlink"/>
                <w:noProof/>
              </w:rPr>
              <w:t>3.1.</w:t>
            </w:r>
            <w:r w:rsidR="00E22612">
              <w:rPr>
                <w:noProof/>
                <w:sz w:val="22"/>
                <w:szCs w:val="22"/>
                <w:lang w:val="en-US"/>
              </w:rPr>
              <w:tab/>
            </w:r>
            <w:r w:rsidR="00E22612" w:rsidRPr="006B4ECE">
              <w:rPr>
                <w:rStyle w:val="Hyperlink"/>
                <w:noProof/>
              </w:rPr>
              <w:t>Implement SGD</w:t>
            </w:r>
            <w:r w:rsidR="00E22612">
              <w:rPr>
                <w:noProof/>
                <w:webHidden/>
              </w:rPr>
              <w:tab/>
            </w:r>
            <w:r w:rsidR="00E22612">
              <w:rPr>
                <w:noProof/>
                <w:webHidden/>
              </w:rPr>
              <w:fldChar w:fldCharType="begin"/>
            </w:r>
            <w:r w:rsidR="00E22612">
              <w:rPr>
                <w:noProof/>
                <w:webHidden/>
              </w:rPr>
              <w:instrText xml:space="preserve"> PAGEREF _Toc65525185 \h </w:instrText>
            </w:r>
            <w:r w:rsidR="00E22612">
              <w:rPr>
                <w:noProof/>
                <w:webHidden/>
              </w:rPr>
            </w:r>
            <w:r w:rsidR="00E22612">
              <w:rPr>
                <w:noProof/>
                <w:webHidden/>
              </w:rPr>
              <w:fldChar w:fldCharType="separate"/>
            </w:r>
            <w:r w:rsidR="008A5DC8">
              <w:rPr>
                <w:noProof/>
                <w:webHidden/>
              </w:rPr>
              <w:t>10</w:t>
            </w:r>
            <w:r w:rsidR="00E22612">
              <w:rPr>
                <w:noProof/>
                <w:webHidden/>
              </w:rPr>
              <w:fldChar w:fldCharType="end"/>
            </w:r>
          </w:hyperlink>
        </w:p>
        <w:p w14:paraId="6E5A31D6" w14:textId="592634E5" w:rsidR="00E22612" w:rsidRDefault="00A434EA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65525186" w:history="1">
            <w:r w:rsidR="00E22612" w:rsidRPr="006B4ECE">
              <w:rPr>
                <w:rStyle w:val="Hyperlink"/>
                <w:noProof/>
              </w:rPr>
              <w:t>3.2.</w:t>
            </w:r>
            <w:r w:rsidR="00E22612">
              <w:rPr>
                <w:noProof/>
                <w:sz w:val="22"/>
                <w:szCs w:val="22"/>
                <w:lang w:val="en-US"/>
              </w:rPr>
              <w:tab/>
            </w:r>
            <w:r w:rsidR="00E22612" w:rsidRPr="006B4ECE">
              <w:rPr>
                <w:rStyle w:val="Hyperlink"/>
                <w:noProof/>
              </w:rPr>
              <w:t>Searching optimal parameters</w:t>
            </w:r>
            <w:r w:rsidR="00E22612">
              <w:rPr>
                <w:noProof/>
                <w:webHidden/>
              </w:rPr>
              <w:tab/>
            </w:r>
            <w:r w:rsidR="00E22612">
              <w:rPr>
                <w:noProof/>
                <w:webHidden/>
              </w:rPr>
              <w:fldChar w:fldCharType="begin"/>
            </w:r>
            <w:r w:rsidR="00E22612">
              <w:rPr>
                <w:noProof/>
                <w:webHidden/>
              </w:rPr>
              <w:instrText xml:space="preserve"> PAGEREF _Toc65525186 \h </w:instrText>
            </w:r>
            <w:r w:rsidR="00E22612">
              <w:rPr>
                <w:noProof/>
                <w:webHidden/>
              </w:rPr>
            </w:r>
            <w:r w:rsidR="00E22612">
              <w:rPr>
                <w:noProof/>
                <w:webHidden/>
              </w:rPr>
              <w:fldChar w:fldCharType="separate"/>
            </w:r>
            <w:r w:rsidR="008A5DC8">
              <w:rPr>
                <w:noProof/>
                <w:webHidden/>
              </w:rPr>
              <w:t>12</w:t>
            </w:r>
            <w:r w:rsidR="00E22612">
              <w:rPr>
                <w:noProof/>
                <w:webHidden/>
              </w:rPr>
              <w:fldChar w:fldCharType="end"/>
            </w:r>
          </w:hyperlink>
        </w:p>
        <w:p w14:paraId="3C422532" w14:textId="1536D7C1" w:rsidR="00E25668" w:rsidRDefault="00E25668">
          <w:r>
            <w:rPr>
              <w:b/>
              <w:bCs/>
              <w:noProof/>
            </w:rPr>
            <w:fldChar w:fldCharType="end"/>
          </w:r>
        </w:p>
      </w:sdtContent>
    </w:sdt>
    <w:p w14:paraId="23417553" w14:textId="77777777" w:rsidR="00E25668" w:rsidRDefault="00E25668"/>
    <w:p w14:paraId="7BA60180" w14:textId="77777777" w:rsidR="00E25668" w:rsidRDefault="00E25668">
      <w:pPr>
        <w:spacing w:before="0" w:after="0"/>
      </w:pPr>
      <w:r>
        <w:br w:type="page"/>
      </w:r>
    </w:p>
    <w:p w14:paraId="14E144EA" w14:textId="213EA754" w:rsidR="00277A3B" w:rsidRDefault="00277A3B">
      <w:r>
        <w:lastRenderedPageBreak/>
        <w:t xml:space="preserve">This assignment contains </w:t>
      </w:r>
      <w:r w:rsidR="007B2744">
        <w:t>two sections:</w:t>
      </w:r>
    </w:p>
    <w:p w14:paraId="70D1AD12" w14:textId="0296D767" w:rsidR="007B2744" w:rsidRDefault="007B2744" w:rsidP="007B2744">
      <w:pPr>
        <w:pStyle w:val="ListParagraph"/>
        <w:numPr>
          <w:ilvl w:val="0"/>
          <w:numId w:val="1"/>
        </w:numPr>
      </w:pPr>
      <w:r>
        <w:t xml:space="preserve">Experiments and </w:t>
      </w:r>
      <w:r w:rsidR="00E4034F">
        <w:t>analysis.</w:t>
      </w:r>
    </w:p>
    <w:p w14:paraId="256866E4" w14:textId="37E25D23" w:rsidR="00277A3B" w:rsidRDefault="007B2744" w:rsidP="007B2744">
      <w:pPr>
        <w:pStyle w:val="ListParagraph"/>
        <w:numPr>
          <w:ilvl w:val="1"/>
          <w:numId w:val="1"/>
        </w:numPr>
      </w:pPr>
      <w:r>
        <w:rPr>
          <w:rFonts w:hint="eastAsia"/>
        </w:rPr>
        <w:t>Logi</w:t>
      </w:r>
      <w:r>
        <w:t>stic regression</w:t>
      </w:r>
      <w:r w:rsidR="00BF7B61">
        <w:t>.</w:t>
      </w:r>
      <w:r>
        <w:t xml:space="preserve"> </w:t>
      </w:r>
    </w:p>
    <w:p w14:paraId="31B05EEE" w14:textId="32F3E90D" w:rsidR="007B2744" w:rsidRDefault="007B2744" w:rsidP="007B2744">
      <w:pPr>
        <w:pStyle w:val="ListParagraph"/>
        <w:numPr>
          <w:ilvl w:val="1"/>
          <w:numId w:val="1"/>
        </w:numPr>
      </w:pPr>
      <w:r>
        <w:t>Support vector machines with linear kernel</w:t>
      </w:r>
      <w:r w:rsidR="00BF7B61">
        <w:t>.</w:t>
      </w:r>
      <w:r>
        <w:t xml:space="preserve"> </w:t>
      </w:r>
    </w:p>
    <w:p w14:paraId="5FD9ADEB" w14:textId="6B88FF9D" w:rsidR="007B2744" w:rsidRDefault="007B2744" w:rsidP="007B2744">
      <w:pPr>
        <w:pStyle w:val="ListParagraph"/>
        <w:numPr>
          <w:ilvl w:val="1"/>
          <w:numId w:val="1"/>
        </w:numPr>
      </w:pPr>
      <w:r>
        <w:t>K-fold cross</w:t>
      </w:r>
      <w:r w:rsidR="00887FF3">
        <w:t>-</w:t>
      </w:r>
      <w:r>
        <w:t xml:space="preserve">validation implementation and testing </w:t>
      </w:r>
      <w:r w:rsidR="00C060FA">
        <w:t>result.</w:t>
      </w:r>
    </w:p>
    <w:p w14:paraId="20CBE5D9" w14:textId="021BCC5A" w:rsidR="007B2744" w:rsidRDefault="007B2744" w:rsidP="007B2744">
      <w:pPr>
        <w:pStyle w:val="ListParagraph"/>
        <w:numPr>
          <w:ilvl w:val="1"/>
          <w:numId w:val="1"/>
        </w:numPr>
      </w:pPr>
      <w:r>
        <w:t xml:space="preserve">Support vector machine </w:t>
      </w:r>
      <w:r w:rsidR="00CE77E7">
        <w:t>Gaussian</w:t>
      </w:r>
      <w:r>
        <w:t xml:space="preserve"> kernel</w:t>
      </w:r>
      <w:r w:rsidR="00BF7B61">
        <w:t>.</w:t>
      </w:r>
    </w:p>
    <w:p w14:paraId="6FD3FE2F" w14:textId="5F1A14D1" w:rsidR="007B2744" w:rsidRDefault="007B2744" w:rsidP="00277A3B">
      <w:pPr>
        <w:pStyle w:val="ListParagraph"/>
        <w:numPr>
          <w:ilvl w:val="0"/>
          <w:numId w:val="1"/>
        </w:numPr>
      </w:pPr>
      <w:r>
        <w:t>Logistic regression and SGD</w:t>
      </w:r>
      <w:r w:rsidR="00DD16E7">
        <w:t xml:space="preserve"> (CSC503</w:t>
      </w:r>
      <w:r w:rsidR="005C3A30">
        <w:t xml:space="preserve"> only</w:t>
      </w:r>
      <w:r w:rsidR="00DD16E7">
        <w:t>)</w:t>
      </w:r>
      <w:r w:rsidR="00957CC5">
        <w:t>.</w:t>
      </w:r>
    </w:p>
    <w:p w14:paraId="5E139DC8" w14:textId="64C76DC7" w:rsidR="0086222C" w:rsidRDefault="001D3626" w:rsidP="0086222C">
      <w:r>
        <w:t xml:space="preserve">Many figures </w:t>
      </w:r>
      <w:r w:rsidR="002463A7">
        <w:t>use</w:t>
      </w:r>
      <w:r>
        <w:t xml:space="preserve"> </w:t>
      </w:r>
      <w:r w:rsidR="00887FF3">
        <w:t xml:space="preserve">the </w:t>
      </w:r>
      <w:r>
        <w:t>index</w:t>
      </w:r>
      <w:r w:rsidR="002463A7">
        <w:t xml:space="preserve"> on </w:t>
      </w:r>
      <w:r w:rsidR="00887FF3">
        <w:t xml:space="preserve">the </w:t>
      </w:r>
      <w:r w:rsidR="002463A7">
        <w:t>x-</w:t>
      </w:r>
      <w:r w:rsidR="00472266">
        <w:t>axis</w:t>
      </w:r>
      <w:r>
        <w:t xml:space="preserve"> instead of the </w:t>
      </w:r>
      <w:r w:rsidR="003162F2">
        <w:t>actual</w:t>
      </w:r>
      <w:r>
        <w:t xml:space="preserve"> parameters</w:t>
      </w:r>
      <w:r w:rsidR="0087494E">
        <w:t>,</w:t>
      </w:r>
      <w:r>
        <w:t xml:space="preserve"> since </w:t>
      </w:r>
      <w:r w:rsidR="008A3255">
        <w:t xml:space="preserve">the spacing increase nonlinearly, which </w:t>
      </w:r>
      <w:r w:rsidR="00FF569B">
        <w:t>make</w:t>
      </w:r>
      <w:r w:rsidR="00887FF3">
        <w:t>s</w:t>
      </w:r>
      <w:r w:rsidR="00FF569B">
        <w:t xml:space="preserve"> it hard to </w:t>
      </w:r>
      <w:r w:rsidR="00792226">
        <w:t xml:space="preserve">present in the </w:t>
      </w:r>
      <w:r w:rsidR="007D318B">
        <w:t>figures.</w:t>
      </w:r>
    </w:p>
    <w:p w14:paraId="1B663DF5" w14:textId="0F3073C2" w:rsidR="006C4205" w:rsidRDefault="006C4205" w:rsidP="00D62F51">
      <w:pPr>
        <w:pStyle w:val="Heading1"/>
        <w:numPr>
          <w:ilvl w:val="0"/>
          <w:numId w:val="5"/>
        </w:numPr>
      </w:pPr>
      <w:bookmarkStart w:id="1" w:name="_Toc65525175"/>
      <w:r>
        <w:t>Pre-processing data</w:t>
      </w:r>
      <w:bookmarkEnd w:id="1"/>
    </w:p>
    <w:p w14:paraId="0C9CF321" w14:textId="73DDD081" w:rsidR="00411D96" w:rsidRPr="00D62F51" w:rsidRDefault="006C4205" w:rsidP="00D62F51">
      <w:pPr>
        <w:pStyle w:val="Heading2"/>
        <w:numPr>
          <w:ilvl w:val="1"/>
          <w:numId w:val="9"/>
        </w:numPr>
      </w:pPr>
      <w:bookmarkStart w:id="2" w:name="_Ref65504939"/>
      <w:bookmarkStart w:id="3" w:name="_Toc65525176"/>
      <w:r w:rsidRPr="00D62F51">
        <w:t>Rescaling</w:t>
      </w:r>
      <w:bookmarkEnd w:id="2"/>
      <w:r w:rsidR="00025EE8" w:rsidRPr="00D62F51">
        <w:t xml:space="preserve"> features</w:t>
      </w:r>
      <w:bookmarkEnd w:id="3"/>
    </w:p>
    <w:p w14:paraId="7A3AB3B1" w14:textId="32A4E4D1" w:rsidR="00411D96" w:rsidRPr="0067667C" w:rsidRDefault="00411D96" w:rsidP="006C4205">
      <w:r>
        <w:t xml:space="preserve">All the </w:t>
      </w:r>
      <w:r w:rsidR="006C078F">
        <w:t>features</w:t>
      </w:r>
      <w:r>
        <w:t xml:space="preserve"> are rescaled to [0,1], </w:t>
      </w:r>
      <w:r w:rsidR="009D5D91">
        <w:t>as mentioned</w:t>
      </w:r>
      <w:r w:rsidR="009B457A">
        <w:t xml:space="preserve"> in </w:t>
      </w:r>
      <w:r w:rsidR="00D53367">
        <w:fldChar w:fldCharType="begin"/>
      </w:r>
      <w:r w:rsidR="00D53367">
        <w:instrText xml:space="preserve"> ADDIN ZOTERO_ITEM CSL_CITATION {"citationID":"12Uru7w1","properties":{"formattedCitation":"[1]","plainCitation":"[1]","noteIndex":0},"citationItems":[{"id":1110,"uris":["http://zotero.org/users/4011199/items/U554FD57"],"uri":["http://zotero.org/users/4011199/items/U554FD57"],"itemData":{"id":1110,"type":"article-journal","language":"en","note":"ZSCC: NoCitationData[s0]","page":"28","source":"Zotero","title":"An Idiot’s guide to Support vector machines (SVMs)","author":[{"family":"Berwick","given":"R"}]}}],"schema":"https://github.com/citation-style-language/schema/raw/master/csl-citation.json"} </w:instrText>
      </w:r>
      <w:r w:rsidR="00D53367">
        <w:fldChar w:fldCharType="separate"/>
      </w:r>
      <w:r w:rsidR="00D53367" w:rsidRPr="00D53367">
        <w:rPr>
          <w:rFonts w:ascii="Calibri" w:hAnsi="Calibri" w:cs="Calibri"/>
        </w:rPr>
        <w:t>[1]</w:t>
      </w:r>
      <w:r w:rsidR="00D53367">
        <w:fldChar w:fldCharType="end"/>
      </w:r>
      <w:r w:rsidR="00396879">
        <w:t xml:space="preserve">, </w:t>
      </w:r>
      <w:r w:rsidR="00737E79">
        <w:t xml:space="preserve">a </w:t>
      </w:r>
      <w:r w:rsidR="00396879">
        <w:t>lar</w:t>
      </w:r>
      <w:r w:rsidR="00C3466D">
        <w:t>ge</w:t>
      </w:r>
      <w:r w:rsidR="00396879">
        <w:t xml:space="preserve"> number, such as 255 in the original </w:t>
      </w:r>
      <w:r w:rsidR="00D050F8">
        <w:t xml:space="preserve">datasets, potentially </w:t>
      </w:r>
      <w:r w:rsidR="006B08F4">
        <w:t>result</w:t>
      </w:r>
      <w:r w:rsidR="009577BE">
        <w:t xml:space="preserve"> in</w:t>
      </w:r>
      <w:r w:rsidR="006B08F4">
        <w:t xml:space="preserve"> a</w:t>
      </w:r>
      <w:r w:rsidR="009577BE">
        <w:t>n</w:t>
      </w:r>
      <w:r w:rsidR="006B08F4">
        <w:t xml:space="preserve"> extremely small </w:t>
      </w:r>
      <w:r w:rsidR="006B08F4" w:rsidRPr="006B08F4">
        <w:rPr>
          <w:b/>
          <w:bCs/>
          <w:i/>
          <w:iCs/>
        </w:rPr>
        <w:t>w</w:t>
      </w:r>
      <w:r w:rsidR="0067667C">
        <w:t>, and reduce the accuracy.</w:t>
      </w:r>
    </w:p>
    <w:p w14:paraId="23226D65" w14:textId="2A2D6896" w:rsidR="006C4205" w:rsidRDefault="006C4205" w:rsidP="00D62F51">
      <w:pPr>
        <w:pStyle w:val="Heading2"/>
        <w:numPr>
          <w:ilvl w:val="1"/>
          <w:numId w:val="9"/>
        </w:numPr>
      </w:pPr>
      <w:bookmarkStart w:id="4" w:name="_Toc65525177"/>
      <w:r>
        <w:t xml:space="preserve">Reassign </w:t>
      </w:r>
      <w:proofErr w:type="gramStart"/>
      <w:r w:rsidR="008A0B2C">
        <w:t>labels</w:t>
      </w:r>
      <w:bookmarkEnd w:id="4"/>
      <w:proofErr w:type="gramEnd"/>
    </w:p>
    <w:p w14:paraId="045A78B6" w14:textId="769B4D15" w:rsidR="008A0B2C" w:rsidRDefault="008678C6" w:rsidP="008A0B2C">
      <w:proofErr w:type="gramStart"/>
      <w:r>
        <w:t>Similar</w:t>
      </w:r>
      <w:r w:rsidR="00C12F67">
        <w:t xml:space="preserve"> to</w:t>
      </w:r>
      <w:proofErr w:type="gramEnd"/>
      <w:r w:rsidR="00C12F67">
        <w:t xml:space="preserve"> </w:t>
      </w:r>
      <w:r w:rsidR="00025EE8">
        <w:fldChar w:fldCharType="begin"/>
      </w:r>
      <w:r w:rsidR="00025EE8">
        <w:instrText xml:space="preserve"> REF _Ref65504939 \h </w:instrText>
      </w:r>
      <w:r w:rsidR="00025EE8">
        <w:fldChar w:fldCharType="separate"/>
      </w:r>
      <w:r w:rsidR="008A5DC8" w:rsidRPr="00D62F51">
        <w:t>Rescaling</w:t>
      </w:r>
      <w:r w:rsidR="00025EE8">
        <w:fldChar w:fldCharType="end"/>
      </w:r>
      <w:r w:rsidR="00025EE8">
        <w:t xml:space="preserve">, </w:t>
      </w:r>
      <w:r w:rsidR="003E5F45">
        <w:t xml:space="preserve">depends on the implementation, some </w:t>
      </w:r>
      <w:r w:rsidR="00AB1C69">
        <w:t>classifiers</w:t>
      </w:r>
      <w:r w:rsidR="003E5F45">
        <w:t xml:space="preserve"> have di</w:t>
      </w:r>
      <w:r w:rsidR="00476055">
        <w:t xml:space="preserve">fficulty dealing with non-scale </w:t>
      </w:r>
      <w:r w:rsidR="009D5D91">
        <w:t>labels, (</w:t>
      </w:r>
      <w:r w:rsidR="00C457F6">
        <w:t>e.g.,</w:t>
      </w:r>
      <w:r w:rsidR="00476055">
        <w:t xml:space="preserve"> Matlab build</w:t>
      </w:r>
      <w:r w:rsidR="005D0A9D">
        <w:t xml:space="preserve">-in </w:t>
      </w:r>
      <w:r w:rsidR="00476055">
        <w:t xml:space="preserve">logistic regression struggle to fit the data sets </w:t>
      </w:r>
      <w:r w:rsidR="00D740D1">
        <w:t>if the label is 5 and 7</w:t>
      </w:r>
      <w:r w:rsidR="00476055">
        <w:t>)</w:t>
      </w:r>
      <w:r w:rsidR="002C1A4F">
        <w:t xml:space="preserve">. Thus, all the </w:t>
      </w:r>
      <w:r w:rsidR="009D5D91">
        <w:t>labels</w:t>
      </w:r>
      <w:r w:rsidR="002C1A4F">
        <w:t xml:space="preserve"> are assigned to 1 or 0.</w:t>
      </w:r>
    </w:p>
    <w:p w14:paraId="6155EAF7" w14:textId="0B60EF66" w:rsidR="007D23E2" w:rsidRDefault="007D23E2" w:rsidP="00D62F51">
      <w:pPr>
        <w:pStyle w:val="Heading2"/>
        <w:numPr>
          <w:ilvl w:val="1"/>
          <w:numId w:val="9"/>
        </w:numPr>
      </w:pPr>
      <w:bookmarkStart w:id="5" w:name="_Toc65525178"/>
      <w:r>
        <w:t xml:space="preserve">Randomized the train </w:t>
      </w:r>
      <w:proofErr w:type="gramStart"/>
      <w:r>
        <w:t>sets</w:t>
      </w:r>
      <w:bookmarkEnd w:id="5"/>
      <w:proofErr w:type="gramEnd"/>
    </w:p>
    <w:p w14:paraId="253E88D9" w14:textId="260A3437" w:rsidR="006C51B0" w:rsidRPr="0025523F" w:rsidRDefault="0025523F" w:rsidP="0025523F">
      <w:r>
        <w:t xml:space="preserve">For k-fold </w:t>
      </w:r>
      <w:r w:rsidR="00A144A5">
        <w:t xml:space="preserve">cross-validation, </w:t>
      </w:r>
      <w:r w:rsidR="00F507D7">
        <w:t xml:space="preserve">the data set </w:t>
      </w:r>
      <w:r w:rsidR="009577BE">
        <w:t>is</w:t>
      </w:r>
      <w:r w:rsidR="00F507D7">
        <w:t xml:space="preserve"> randomized to ensure </w:t>
      </w:r>
      <w:r w:rsidR="006C51B0">
        <w:t>fairness</w:t>
      </w:r>
      <w:r w:rsidR="00AF667F">
        <w:t xml:space="preserve"> before split</w:t>
      </w:r>
      <w:r w:rsidR="009577BE">
        <w:t>ting</w:t>
      </w:r>
      <w:r w:rsidR="00AF667F">
        <w:t xml:space="preserve"> into different “</w:t>
      </w:r>
      <w:r w:rsidR="00FA4716">
        <w:t>group</w:t>
      </w:r>
      <w:r w:rsidR="002F4A21">
        <w:t>s</w:t>
      </w:r>
      <w:r w:rsidR="00FA4716">
        <w:t xml:space="preserve"> “</w:t>
      </w:r>
      <w:r w:rsidR="00AF667F">
        <w:t xml:space="preserve">. </w:t>
      </w:r>
    </w:p>
    <w:p w14:paraId="7D2BAAA9" w14:textId="77777777" w:rsidR="0034651D" w:rsidRDefault="00827D4A" w:rsidP="0034651D">
      <w:pPr>
        <w:pStyle w:val="Heading1"/>
        <w:numPr>
          <w:ilvl w:val="0"/>
          <w:numId w:val="9"/>
        </w:numPr>
      </w:pPr>
      <w:bookmarkStart w:id="6" w:name="_Toc65525179"/>
      <w:r>
        <w:t>Experiments and analysis</w:t>
      </w:r>
      <w:bookmarkEnd w:id="6"/>
    </w:p>
    <w:p w14:paraId="1BA5E373" w14:textId="0BFCD2B2" w:rsidR="007B2744" w:rsidRDefault="00D06674" w:rsidP="0034651D">
      <w:pPr>
        <w:pStyle w:val="Heading2"/>
        <w:numPr>
          <w:ilvl w:val="1"/>
          <w:numId w:val="9"/>
        </w:numPr>
      </w:pPr>
      <w:bookmarkStart w:id="7" w:name="_Toc65525180"/>
      <w:r>
        <w:t>Logistic regression</w:t>
      </w:r>
      <w:bookmarkEnd w:id="7"/>
    </w:p>
    <w:p w14:paraId="2EA64AC4" w14:textId="2C46F7FB" w:rsidR="00F67B4A" w:rsidRDefault="00F67B4A" w:rsidP="00F67B4A">
      <w:r>
        <w:t xml:space="preserve">This part will test the regularization parameter </w:t>
      </w:r>
      <w:r w:rsidRPr="00F67B4A">
        <w:rPr>
          <w:i/>
          <w:iCs/>
        </w:rPr>
        <w:t>C</w:t>
      </w:r>
      <w:r>
        <w:rPr>
          <w:i/>
          <w:iCs/>
        </w:rPr>
        <w:t xml:space="preserve"> </w:t>
      </w:r>
      <w:r>
        <w:t xml:space="preserve">using </w:t>
      </w:r>
      <w:r w:rsidR="00EF5788">
        <w:t>all</w:t>
      </w:r>
      <w:r w:rsidR="000C4C9A">
        <w:t xml:space="preserve"> (2000)</w:t>
      </w:r>
      <w:r w:rsidR="00EF5788">
        <w:t xml:space="preserve"> test </w:t>
      </w:r>
      <w:r w:rsidR="002F4A21">
        <w:t>samples</w:t>
      </w:r>
      <w:r w:rsidR="00EF5788">
        <w:t>. The classifier</w:t>
      </w:r>
      <w:r w:rsidR="003D5D0A">
        <w:t xml:space="preserve"> is trained </w:t>
      </w:r>
      <w:r w:rsidR="001C3645">
        <w:t xml:space="preserve">using all 12000 examples. </w:t>
      </w:r>
      <w:r w:rsidR="005F1E72">
        <w:t xml:space="preserve"> However, the implementation in Matlab differs from sci-kit learn and us the following </w:t>
      </w:r>
      <w:r w:rsidR="00666E8B">
        <w:t>cost function</w:t>
      </w:r>
      <w:r w:rsidR="005F1E72">
        <w:t>:</w:t>
      </w:r>
    </w:p>
    <w:p w14:paraId="60C77FE7" w14:textId="379BC962" w:rsidR="005F1E72" w:rsidRDefault="00A434EA" w:rsidP="00F67B4A">
      <m:oMathPara>
        <m:oMath>
          <m:func>
            <m:funcPr>
              <m:ctrlPr>
                <w:rPr>
                  <w:rFonts w:ascii="Cambria Math" w:hAnsi="Cambria Math"/>
                  <w:i/>
                  <w:vertAlign w:val="subscript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vertAlign w:val="subscript"/>
                    </w:rPr>
                    <m:t>w,b</m:t>
                  </m:r>
                </m:lim>
              </m:limLow>
            </m:fName>
            <m:e>
              <m:r>
                <w:rPr>
                  <w:rFonts w:ascii="Cambria Math" w:hAnsi="Cambria Math"/>
                  <w:vertAlign w:val="subscript"/>
                </w:rPr>
                <m:t>λ×</m:t>
              </m:r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w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vertAlign w:val="subscript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naryPr>
                <m:sub>
                  <m:r>
                    <w:rPr>
                      <w:rFonts w:ascii="Cambria Math" w:hAnsi="Cambria Math"/>
                      <w:vertAlign w:val="subscript"/>
                    </w:rPr>
                    <m:t>i=i</m:t>
                  </m:r>
                </m:sub>
                <m:sup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sup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vertAlign w:val="subscript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y,σ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vertAlign w:val="subscript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&lt;w,x&gt;+b</m:t>
                          </m:r>
                        </m:e>
                      </m:d>
                    </m:e>
                  </m:d>
                </m:e>
              </m:nary>
            </m:e>
          </m:func>
        </m:oMath>
      </m:oMathPara>
    </w:p>
    <w:p w14:paraId="0477C733" w14:textId="77777777" w:rsidR="005F1E72" w:rsidRDefault="005F1E72" w:rsidP="00F67B4A"/>
    <w:p w14:paraId="32FFCCC5" w14:textId="7081DF32" w:rsidR="00597662" w:rsidRDefault="001A12D7" w:rsidP="00F67B4A">
      <w:r>
        <w:t xml:space="preserve">Overall, </w:t>
      </w:r>
      <w:r w:rsidR="00755B0C">
        <w:t>21</w:t>
      </w:r>
      <w:r>
        <w:t xml:space="preserve"> different </w:t>
      </w:r>
      <w:r w:rsidR="00A20F27">
        <w:t xml:space="preserve">regularization parameters are tested and the </w:t>
      </w:r>
      <w:r w:rsidR="00665D9C">
        <w:t>red star in the figure represent</w:t>
      </w:r>
      <w:r w:rsidR="002F4A21">
        <w:t>s</w:t>
      </w:r>
      <w:r w:rsidR="00665D9C">
        <w:t xml:space="preserve"> the highest accuracy.</w:t>
      </w:r>
    </w:p>
    <w:p w14:paraId="04D72EE1" w14:textId="0A3478AC" w:rsidR="00865899" w:rsidRDefault="00865899" w:rsidP="00865899">
      <w:pPr>
        <w:pStyle w:val="Caption"/>
        <w:keepNext/>
        <w:jc w:val="center"/>
      </w:pPr>
      <w:bookmarkStart w:id="8" w:name="_Ref65489183"/>
      <w:r>
        <w:t xml:space="preserve">Table </w:t>
      </w:r>
      <w:fldSimple w:instr=" SEQ Table \* ARABIC ">
        <w:r w:rsidR="008A5DC8">
          <w:rPr>
            <w:noProof/>
          </w:rPr>
          <w:t>1</w:t>
        </w:r>
      </w:fldSimple>
      <w:bookmarkEnd w:id="8"/>
      <w:r>
        <w:t xml:space="preserve"> Regularization Parameters for Logistic Regression with L2 Regularization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645"/>
      </w:tblGrid>
      <w:tr w:rsidR="00CC6982" w14:paraId="62C52D9F" w14:textId="77777777" w:rsidTr="00CC6982">
        <w:trPr>
          <w:jc w:val="center"/>
        </w:trPr>
        <w:tc>
          <w:tcPr>
            <w:tcW w:w="7645" w:type="dxa"/>
          </w:tcPr>
          <w:p w14:paraId="3CB40F8B" w14:textId="03C710D1" w:rsidR="00CC6982" w:rsidRDefault="00CC6982" w:rsidP="00391498">
            <w:pPr>
              <w:jc w:val="center"/>
            </w:pPr>
            <w:r>
              <w:t>Regularization parameters</w:t>
            </w:r>
          </w:p>
        </w:tc>
      </w:tr>
      <w:tr w:rsidR="00CC6982" w14:paraId="1E7E0D78" w14:textId="77777777" w:rsidTr="00CC6982">
        <w:trPr>
          <w:jc w:val="center"/>
        </w:trPr>
        <w:tc>
          <w:tcPr>
            <w:tcW w:w="7645" w:type="dxa"/>
          </w:tcPr>
          <w:p w14:paraId="41741CB4" w14:textId="6F3EE009" w:rsidR="00CC6982" w:rsidRPr="00CC6982" w:rsidRDefault="00533F21" w:rsidP="00CC6982">
            <w:pPr>
              <w:jc w:val="center"/>
              <w:rPr>
                <w:lang w:val="en-US"/>
              </w:rPr>
            </w:pPr>
            <w:r w:rsidRPr="00533F21">
              <w:rPr>
                <w:lang w:val="en-US"/>
              </w:rPr>
              <w:lastRenderedPageBreak/>
              <w:t>1e-16,1e-15,1e-14,1e-13,1e-12,1e-11,1e-10, 1e-9,1e-8,1e-7,1e-6, 1e-5, 1e-4, 1e-3, 1e-2,0.05, 1e-1, 1, 1e1, 1e2, 1e3</w:t>
            </w:r>
          </w:p>
        </w:tc>
      </w:tr>
    </w:tbl>
    <w:p w14:paraId="51BE516C" w14:textId="77777777" w:rsidR="00B76B3C" w:rsidRDefault="00246D2B" w:rsidP="00A434EA">
      <w:pPr>
        <w:keepNext/>
        <w:jc w:val="center"/>
      </w:pPr>
      <w:r w:rsidRPr="00246D2B">
        <w:rPr>
          <w:noProof/>
        </w:rPr>
        <w:drawing>
          <wp:inline distT="0" distB="0" distL="0" distR="0" wp14:anchorId="41E24924" wp14:editId="47648283">
            <wp:extent cx="6192582" cy="28911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103" cy="2892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8C89F" w14:textId="511499CA" w:rsidR="00FC171B" w:rsidRDefault="00B76B3C" w:rsidP="00B76B3C">
      <w:pPr>
        <w:pStyle w:val="Caption"/>
        <w:jc w:val="center"/>
      </w:pPr>
      <w:bookmarkStart w:id="9" w:name="_Ref65512094"/>
      <w:r>
        <w:t xml:space="preserve">Figure </w:t>
      </w:r>
      <w:fldSimple w:instr=" SEQ Figure \* ARABIC ">
        <w:r w:rsidR="008A5DC8">
          <w:rPr>
            <w:noProof/>
          </w:rPr>
          <w:t>1</w:t>
        </w:r>
      </w:fldSimple>
      <w:bookmarkEnd w:id="9"/>
      <w:r>
        <w:t xml:space="preserve"> Logistic Regression</w:t>
      </w:r>
    </w:p>
    <w:p w14:paraId="25274058" w14:textId="68F7F0A6" w:rsidR="00BD577F" w:rsidRDefault="000C2128" w:rsidP="000C2128">
      <w:r>
        <w:t xml:space="preserve">The tested regularization parameter </w:t>
      </w:r>
      <w:r w:rsidR="00B259D8">
        <w:t>starts</w:t>
      </w:r>
      <w:r>
        <w:t xml:space="preserve"> from </w:t>
      </w:r>
      <w:r w:rsidR="00912DB4">
        <w:t xml:space="preserve">a </w:t>
      </w:r>
      <w:r>
        <w:t>small number (</w:t>
      </w:r>
      <w:r w:rsidR="0056771A">
        <w:t>1e-16</w:t>
      </w:r>
      <w:r>
        <w:t>)</w:t>
      </w:r>
      <w:r w:rsidR="00632E5F">
        <w:t xml:space="preserve"> to 1000</w:t>
      </w:r>
      <w:r w:rsidR="00ED30CA">
        <w:t xml:space="preserve">. Even though </w:t>
      </w:r>
      <w:r w:rsidR="006808C3">
        <w:t xml:space="preserve">it </w:t>
      </w:r>
      <w:r w:rsidR="00707E3E">
        <w:t>covers</w:t>
      </w:r>
      <w:r w:rsidR="006808C3">
        <w:t xml:space="preserve"> board range of parameter</w:t>
      </w:r>
      <w:r w:rsidR="00912DB4">
        <w:t>s</w:t>
      </w:r>
      <w:r w:rsidR="006808C3">
        <w:t xml:space="preserve">, it </w:t>
      </w:r>
      <w:r w:rsidR="004306BC">
        <w:t>does not</w:t>
      </w:r>
      <w:r w:rsidR="006808C3">
        <w:t xml:space="preserve"> show a sign of </w:t>
      </w:r>
      <w:r w:rsidR="00F02689">
        <w:t>overfitting</w:t>
      </w:r>
      <w:r w:rsidR="004306BC">
        <w:t xml:space="preserve"> (too little regularization)</w:t>
      </w:r>
      <w:r w:rsidR="00894868">
        <w:t xml:space="preserve">. </w:t>
      </w:r>
      <w:r w:rsidR="00E876EE">
        <w:t xml:space="preserve">And the highest accuracy in the test dataset is achieved at 1e-15, which is </w:t>
      </w:r>
      <w:r w:rsidR="00E876EE" w:rsidRPr="005B2C66">
        <w:t xml:space="preserve">extremely small. </w:t>
      </w:r>
      <w:r w:rsidR="00C552E6" w:rsidRPr="005B2C66">
        <w:t>This suggest</w:t>
      </w:r>
      <w:r w:rsidR="00FD1D54">
        <w:t>s</w:t>
      </w:r>
      <w:r w:rsidR="00C552E6" w:rsidRPr="005B2C66">
        <w:t xml:space="preserve"> that </w:t>
      </w:r>
      <w:r w:rsidR="000F62D3" w:rsidRPr="005B2C66">
        <w:t>this dataset</w:t>
      </w:r>
      <w:r w:rsidR="00C552E6" w:rsidRPr="005B2C66">
        <w:t xml:space="preserve"> could </w:t>
      </w:r>
      <w:r w:rsidR="00150D1A" w:rsidRPr="005B2C66">
        <w:t xml:space="preserve">achieve a good performance </w:t>
      </w:r>
      <w:r w:rsidR="00051F5C" w:rsidRPr="005B2C66">
        <w:t>using</w:t>
      </w:r>
      <w:r w:rsidR="00150D1A" w:rsidRPr="005B2C66">
        <w:t xml:space="preserve"> logistic regression without regularization. </w:t>
      </w:r>
      <w:r w:rsidR="00E876EE" w:rsidRPr="005B2C66">
        <w:t xml:space="preserve">When </w:t>
      </w:r>
      <w:r w:rsidR="00E127EB" w:rsidRPr="005B2C66">
        <w:t>increas</w:t>
      </w:r>
      <w:r w:rsidR="00B64320" w:rsidRPr="005B2C66">
        <w:t>ing</w:t>
      </w:r>
      <w:r w:rsidR="00E127EB" w:rsidRPr="005B2C66">
        <w:t xml:space="preserve"> the </w:t>
      </w:r>
      <m:oMath>
        <m:r>
          <w:rPr>
            <w:rFonts w:ascii="Cambria Math" w:hAnsi="Cambria Math"/>
          </w:rPr>
          <m:t>λ</m:t>
        </m:r>
      </m:oMath>
      <w:r w:rsidR="00E127EB" w:rsidRPr="005B2C66">
        <w:t xml:space="preserve">, as we give more </w:t>
      </w:r>
      <w:r w:rsidR="00B34DD6" w:rsidRPr="005B2C66">
        <w:t xml:space="preserve">emphasise to the training errors, </w:t>
      </w:r>
      <w:r w:rsidR="009A05CE" w:rsidRPr="005B2C66">
        <w:t xml:space="preserve">the accuracy both in training and testing datasets varies </w:t>
      </w:r>
      <w:r w:rsidR="00D37BD7" w:rsidRPr="005B2C66">
        <w:t>slightly, but overall perform</w:t>
      </w:r>
      <w:r w:rsidR="00F44676">
        <w:t>s</w:t>
      </w:r>
      <w:r w:rsidR="00D37BD7" w:rsidRPr="005B2C66">
        <w:t xml:space="preserve"> well until </w:t>
      </w:r>
      <w:r w:rsidR="00C61715" w:rsidRPr="005B2C66">
        <w:t xml:space="preserve">it meets a threshold.  </w:t>
      </w:r>
      <w:r w:rsidR="00577E3A" w:rsidRPr="005B2C66">
        <w:t xml:space="preserve">When the </w:t>
      </w:r>
      <m:oMath>
        <m:r>
          <w:rPr>
            <w:rFonts w:ascii="Cambria Math" w:hAnsi="Cambria Math"/>
          </w:rPr>
          <m:t>λ</m:t>
        </m:r>
      </m:oMath>
      <w:r w:rsidR="00577E3A" w:rsidRPr="005B2C66">
        <w:t xml:space="preserve"> </w:t>
      </w:r>
      <w:r w:rsidR="00F74E64" w:rsidRPr="005B2C66">
        <w:t>exceed</w:t>
      </w:r>
      <w:r w:rsidR="00F44676">
        <w:t>s</w:t>
      </w:r>
      <w:r w:rsidR="00F74E64" w:rsidRPr="005B2C66">
        <w:t xml:space="preserve"> </w:t>
      </w:r>
      <w:r w:rsidR="00F74E64" w:rsidRPr="005B2C66">
        <w:rPr>
          <w:i/>
          <w:iCs/>
        </w:rPr>
        <w:t>1</w:t>
      </w:r>
      <w:r w:rsidR="00F74E64" w:rsidRPr="005B2C66">
        <w:rPr>
          <w:rFonts w:hint="eastAsia"/>
          <w:i/>
          <w:iCs/>
        </w:rPr>
        <w:t>e-</w:t>
      </w:r>
      <w:r w:rsidR="00F74E64" w:rsidRPr="005B2C66">
        <w:rPr>
          <w:i/>
          <w:iCs/>
        </w:rPr>
        <w:t>2</w:t>
      </w:r>
      <w:r w:rsidR="00583D45" w:rsidRPr="005B2C66">
        <w:rPr>
          <w:i/>
          <w:iCs/>
        </w:rPr>
        <w:t xml:space="preserve"> </w:t>
      </w:r>
      <w:r w:rsidR="00583D45" w:rsidRPr="005B2C66">
        <w:t>(where the index is 1</w:t>
      </w:r>
      <w:r w:rsidR="00246D2B" w:rsidRPr="005B2C66">
        <w:t>5</w:t>
      </w:r>
      <w:r w:rsidR="00CD6986" w:rsidRPr="005B2C66">
        <w:t xml:space="preserve"> in </w:t>
      </w:r>
      <w:r w:rsidR="00B76B3C" w:rsidRPr="005B2C66">
        <w:fldChar w:fldCharType="begin"/>
      </w:r>
      <w:r w:rsidR="00B76B3C" w:rsidRPr="005B2C66">
        <w:instrText xml:space="preserve"> REF _Ref65512094 \h </w:instrText>
      </w:r>
      <w:r w:rsidR="005B2C66">
        <w:instrText xml:space="preserve"> \* MERGEFORMAT </w:instrText>
      </w:r>
      <w:r w:rsidR="00B76B3C" w:rsidRPr="005B2C66">
        <w:fldChar w:fldCharType="separate"/>
      </w:r>
      <w:r w:rsidR="008A5DC8">
        <w:t xml:space="preserve">Figure </w:t>
      </w:r>
      <w:r w:rsidR="008A5DC8">
        <w:rPr>
          <w:noProof/>
        </w:rPr>
        <w:t>1</w:t>
      </w:r>
      <w:r w:rsidR="00B76B3C" w:rsidRPr="005B2C66">
        <w:fldChar w:fldCharType="end"/>
      </w:r>
      <w:r w:rsidR="00583D45" w:rsidRPr="005B2C66">
        <w:t>)</w:t>
      </w:r>
      <w:r w:rsidR="007C3254" w:rsidRPr="005B2C66">
        <w:rPr>
          <w:i/>
          <w:iCs/>
        </w:rPr>
        <w:t xml:space="preserve">, </w:t>
      </w:r>
      <w:r w:rsidR="00360F04" w:rsidRPr="005B2C66">
        <w:t>the accuracy drop</w:t>
      </w:r>
      <w:r w:rsidR="00F44676">
        <w:t>s</w:t>
      </w:r>
      <w:r w:rsidR="00360F04" w:rsidRPr="005B2C66">
        <w:t xml:space="preserve"> significantly. </w:t>
      </w:r>
      <w:r w:rsidR="005174D5" w:rsidRPr="005B2C66">
        <w:t xml:space="preserve"> This is mainly </w:t>
      </w:r>
      <w:r w:rsidR="00FD7499" w:rsidRPr="005B2C66">
        <w:t>because</w:t>
      </w:r>
      <w:r w:rsidR="005174D5" w:rsidRPr="005B2C66">
        <w:t xml:space="preserve"> we are </w:t>
      </w:r>
      <w:r w:rsidR="00E13A14" w:rsidRPr="005B2C66">
        <w:t>not</w:t>
      </w:r>
      <w:r w:rsidR="005174D5" w:rsidRPr="005B2C66">
        <w:t xml:space="preserve"> </w:t>
      </w:r>
      <w:r w:rsidR="004B6D2D" w:rsidRPr="005B2C66">
        <w:t>minimizin</w:t>
      </w:r>
      <w:r w:rsidR="004B6D2D">
        <w:t>g</w:t>
      </w:r>
      <w:r w:rsidR="005174D5">
        <w:t xml:space="preserve"> the </w:t>
      </w:r>
      <w:r w:rsidR="00E215BC">
        <w:t xml:space="preserve">training </w:t>
      </w:r>
      <w:r w:rsidR="005B2C66">
        <w:t>error but</w:t>
      </w:r>
      <w:r w:rsidR="00E215BC">
        <w:t xml:space="preserve"> trying to </w:t>
      </w:r>
      <w:r w:rsidR="00CF0D54">
        <w:t>construct a hyperplane with a small norm, which leads to underfitting.</w:t>
      </w:r>
      <w:r w:rsidR="00B82C88">
        <w:t xml:space="preserve"> When the </w:t>
      </w:r>
      <m:oMath>
        <m:r>
          <w:rPr>
            <w:rFonts w:ascii="Cambria Math" w:hAnsi="Cambria Math"/>
          </w:rPr>
          <m:t>λ</m:t>
        </m:r>
      </m:oMath>
      <w:r w:rsidR="007A25B6">
        <w:t xml:space="preserve"> is too large</w:t>
      </w:r>
      <w:r w:rsidR="00B5174E">
        <w:t xml:space="preserve"> (1e-1 in this case)</w:t>
      </w:r>
      <w:r w:rsidR="007A25B6">
        <w:t xml:space="preserve">, the classifier is not able to classify the samples and </w:t>
      </w:r>
      <w:r w:rsidR="00990618">
        <w:t>classify</w:t>
      </w:r>
      <w:r w:rsidR="007A25B6">
        <w:t xml:space="preserve"> all the input </w:t>
      </w:r>
      <w:r w:rsidR="00990618">
        <w:t>samples as 1 (or 0)</w:t>
      </w:r>
      <w:r w:rsidR="002652A3">
        <w:t>.</w:t>
      </w:r>
      <w:r w:rsidR="0075116D">
        <w:t xml:space="preserve"> </w:t>
      </w:r>
      <w:r w:rsidR="005B638E">
        <w:t>As</w:t>
      </w:r>
      <w:r w:rsidR="00027D82">
        <w:t xml:space="preserve"> we </w:t>
      </w:r>
      <w:r w:rsidR="005B638E">
        <w:t>continue</w:t>
      </w:r>
      <w:r w:rsidR="00027D82">
        <w:t xml:space="preserve"> increasing the regularization parameters</w:t>
      </w:r>
      <w:r w:rsidR="005B638E">
        <w:t xml:space="preserve">, </w:t>
      </w:r>
      <w:r w:rsidR="00027D82">
        <w:t xml:space="preserve">eventually, </w:t>
      </w:r>
      <w:r w:rsidR="00E203E0">
        <w:t>one</w:t>
      </w:r>
      <w:r w:rsidR="00027D82">
        <w:t xml:space="preserve"> </w:t>
      </w:r>
      <w:r w:rsidR="0082498B">
        <w:t>could</w:t>
      </w:r>
      <w:r w:rsidR="00027D82">
        <w:t xml:space="preserve"> obtain a </w:t>
      </w:r>
      <w:r w:rsidR="00BF5857">
        <w:t>classifier</w:t>
      </w:r>
      <w:r w:rsidR="00027D82">
        <w:t xml:space="preserve"> with </w:t>
      </w:r>
      <w:r w:rsidR="001303E4">
        <w:t>norm(</w:t>
      </w:r>
      <w:r w:rsidR="007F156C" w:rsidRPr="007F156C">
        <w:rPr>
          <w:b/>
          <w:bCs/>
          <w:i/>
          <w:iCs/>
        </w:rPr>
        <w:t>w</w:t>
      </w:r>
      <w:r w:rsidR="001303E4" w:rsidRPr="001303E4">
        <w:t>)</w:t>
      </w:r>
      <w:r w:rsidR="001F03E5">
        <w:rPr>
          <w:b/>
          <w:bCs/>
          <w:i/>
          <w:iCs/>
        </w:rPr>
        <w:t xml:space="preserve"> </w:t>
      </w:r>
      <w:r w:rsidR="000C0A08" w:rsidRPr="001F03E5">
        <w:t>close to</w:t>
      </w:r>
      <w:r w:rsidR="001F03E5" w:rsidRPr="001F03E5">
        <w:t xml:space="preserve"> </w:t>
      </w:r>
      <w:r w:rsidR="007F156C" w:rsidRPr="00B921B0">
        <w:rPr>
          <w:i/>
          <w:iCs/>
        </w:rPr>
        <w:t>0</w:t>
      </w:r>
      <w:r w:rsidR="00557110">
        <w:t>.</w:t>
      </w:r>
      <w:r w:rsidR="005B638E">
        <w:t xml:space="preserve"> </w:t>
      </w:r>
      <w:r w:rsidR="004E05CC">
        <w:t xml:space="preserve">The output of the classifier will </w:t>
      </w:r>
      <w:r w:rsidR="00567202">
        <w:t>mainly</w:t>
      </w:r>
      <w:r w:rsidR="004E05CC">
        <w:t xml:space="preserve"> </w:t>
      </w:r>
      <w:r w:rsidR="009A45AD">
        <w:t>depend</w:t>
      </w:r>
      <w:r w:rsidR="004E05CC">
        <w:t xml:space="preserve"> on the bias term</w:t>
      </w:r>
      <w:r w:rsidR="005B2C66">
        <w:t>, which leads to misclassification</w:t>
      </w:r>
      <w:r w:rsidR="004E05CC">
        <w:t xml:space="preserve">. </w:t>
      </w:r>
    </w:p>
    <w:p w14:paraId="5895DE6A" w14:textId="06502A18" w:rsidR="00597662" w:rsidRDefault="00663CF1" w:rsidP="00B62A07">
      <w:pPr>
        <w:pStyle w:val="Heading2"/>
        <w:numPr>
          <w:ilvl w:val="1"/>
          <w:numId w:val="9"/>
        </w:numPr>
      </w:pPr>
      <w:bookmarkStart w:id="10" w:name="_Toc65525181"/>
      <w:r>
        <w:t>SVM with linear kernel</w:t>
      </w:r>
      <w:bookmarkEnd w:id="10"/>
    </w:p>
    <w:p w14:paraId="4C6B8F65" w14:textId="5F5A9B39" w:rsidR="00663CF1" w:rsidRDefault="001F5678" w:rsidP="00663CF1">
      <w:pPr>
        <w:rPr>
          <w:lang w:val="en-US"/>
        </w:rPr>
      </w:pPr>
      <w:r>
        <w:rPr>
          <w:lang w:val="en-US"/>
        </w:rPr>
        <w:t>M</w:t>
      </w:r>
      <w:r w:rsidRPr="004617B1">
        <w:rPr>
          <w:lang w:val="en-US"/>
        </w:rPr>
        <w:t>atlab do</w:t>
      </w:r>
      <w:r w:rsidR="00F44676">
        <w:rPr>
          <w:lang w:val="en-US"/>
        </w:rPr>
        <w:t>es</w:t>
      </w:r>
      <w:r w:rsidRPr="004617B1">
        <w:rPr>
          <w:lang w:val="en-US"/>
        </w:rPr>
        <w:t xml:space="preserve"> have its</w:t>
      </w:r>
      <w:r w:rsidR="00F44676">
        <w:rPr>
          <w:lang w:val="en-US"/>
        </w:rPr>
        <w:t xml:space="preserve"> </w:t>
      </w:r>
      <w:r w:rsidRPr="004617B1">
        <w:rPr>
          <w:lang w:val="en-US"/>
        </w:rPr>
        <w:t>SVM toolbox, but the SVM toolbox us</w:t>
      </w:r>
      <w:r w:rsidR="00461D01" w:rsidRPr="004617B1">
        <w:rPr>
          <w:lang w:val="en-US"/>
        </w:rPr>
        <w:t xml:space="preserve">ed in this assignment is from libsvm </w:t>
      </w:r>
      <w:r w:rsidR="00972988" w:rsidRPr="004617B1">
        <w:rPr>
          <w:lang w:val="en-US"/>
        </w:rPr>
        <w:fldChar w:fldCharType="begin"/>
      </w:r>
      <w:r w:rsidR="00D53367">
        <w:rPr>
          <w:lang w:val="en-US"/>
        </w:rPr>
        <w:instrText xml:space="preserve"> ADDIN ZOTERO_ITEM CSL_CITATION {"citationID":"y4t5amHu","properties":{"formattedCitation":"[2]","plainCitation":"[2]","noteIndex":0},"citationItems":[{"id":1607,"uris":["http://zotero.org/users/4011199/items/R38RS4M9"],"uri":["http://zotero.org/users/4011199/items/R38RS4M9"],"itemData":{"id":1607,"type":"article-journal","abstract":"The support vector machine (SVM) is a popular classiﬁcation technique. However, beginners who are not familiar with SVM often get unsatisfactory results since they miss some easy but signiﬁcant steps. In this guide, we propose a simple procedure which usually gives reasonable results.","language":"en","page":"16","source":"Zotero","title":"A Practical Guide to Support Vector Classiﬁcation","author":[{"family":"Hsu","given":"Chih-Wei"},{"family":"Chang","given":"Chih-Chung"},{"family":"Lin","given":"Chih-Jen"}]}}],"schema":"https://github.com/citation-style-language/schema/raw/master/csl-citation.json"} </w:instrText>
      </w:r>
      <w:r w:rsidR="00972988" w:rsidRPr="004617B1">
        <w:rPr>
          <w:lang w:val="en-US"/>
        </w:rPr>
        <w:fldChar w:fldCharType="separate"/>
      </w:r>
      <w:r w:rsidR="00D53367" w:rsidRPr="00D53367">
        <w:rPr>
          <w:rFonts w:ascii="Calibri" w:hAnsi="Calibri" w:cs="Calibri"/>
        </w:rPr>
        <w:t>[2]</w:t>
      </w:r>
      <w:r w:rsidR="00972988" w:rsidRPr="004617B1">
        <w:rPr>
          <w:lang w:val="en-US"/>
        </w:rPr>
        <w:fldChar w:fldCharType="end"/>
      </w:r>
      <w:r w:rsidR="00461D01" w:rsidRPr="004617B1">
        <w:rPr>
          <w:lang w:val="en-US"/>
        </w:rPr>
        <w:t>.</w:t>
      </w:r>
      <w:r w:rsidR="00461D01">
        <w:rPr>
          <w:lang w:val="en-US"/>
        </w:rPr>
        <w:t xml:space="preserve"> </w:t>
      </w:r>
    </w:p>
    <w:p w14:paraId="04ED8A87" w14:textId="293533A5" w:rsidR="00E54A47" w:rsidRDefault="00D80159" w:rsidP="00663CF1">
      <w:pPr>
        <w:rPr>
          <w:lang w:val="en-US"/>
        </w:rPr>
      </w:pPr>
      <w:r>
        <w:rPr>
          <w:lang w:val="en-US"/>
        </w:rPr>
        <w:t>The</w:t>
      </w:r>
      <w:r w:rsidR="00CA206A">
        <w:rPr>
          <w:lang w:val="en-US"/>
        </w:rPr>
        <w:t xml:space="preserve"> selected tuning parameter is presented in </w:t>
      </w:r>
      <w:r w:rsidR="00A36796">
        <w:rPr>
          <w:lang w:val="en-US"/>
        </w:rPr>
        <w:fldChar w:fldCharType="begin"/>
      </w:r>
      <w:r w:rsidR="00A36796">
        <w:rPr>
          <w:lang w:val="en-US"/>
        </w:rPr>
        <w:instrText xml:space="preserve"> REF _Ref65489178 \h </w:instrText>
      </w:r>
      <w:r w:rsidR="00A36796">
        <w:rPr>
          <w:lang w:val="en-US"/>
        </w:rPr>
      </w:r>
      <w:r w:rsidR="00A36796">
        <w:rPr>
          <w:lang w:val="en-US"/>
        </w:rPr>
        <w:fldChar w:fldCharType="separate"/>
      </w:r>
      <w:r w:rsidR="008A5DC8">
        <w:t xml:space="preserve">Table </w:t>
      </w:r>
      <w:r w:rsidR="008A5DC8">
        <w:rPr>
          <w:noProof/>
        </w:rPr>
        <w:t>2</w:t>
      </w:r>
      <w:r w:rsidR="00A36796">
        <w:rPr>
          <w:lang w:val="en-US"/>
        </w:rPr>
        <w:fldChar w:fldCharType="end"/>
      </w:r>
      <w:r w:rsidR="00361970">
        <w:rPr>
          <w:lang w:val="en-US"/>
        </w:rPr>
        <w:t xml:space="preserve">. </w:t>
      </w:r>
      <w:r w:rsidR="005B370D" w:rsidRPr="007D3C06">
        <w:t>Since</w:t>
      </w:r>
      <w:r w:rsidR="005B370D">
        <w:rPr>
          <w:lang w:val="en-US"/>
        </w:rPr>
        <w:t xml:space="preserve"> the accuracy </w:t>
      </w:r>
      <w:r w:rsidR="009A470B">
        <w:rPr>
          <w:lang w:val="en-US"/>
        </w:rPr>
        <w:t>does not</w:t>
      </w:r>
      <w:r w:rsidR="005B370D">
        <w:rPr>
          <w:lang w:val="en-US"/>
        </w:rPr>
        <w:t xml:space="preserve"> change significantly between 1e-16 to 1e-8, </w:t>
      </w:r>
      <w:r w:rsidR="00A445C3">
        <w:rPr>
          <w:lang w:val="en-US"/>
        </w:rPr>
        <w:t xml:space="preserve">only </w:t>
      </w:r>
      <w:r w:rsidR="00A610BA">
        <w:rPr>
          <w:lang w:val="en-US"/>
        </w:rPr>
        <w:t>those two numbers</w:t>
      </w:r>
      <w:r w:rsidR="00A445C3">
        <w:rPr>
          <w:lang w:val="en-US"/>
        </w:rPr>
        <w:t xml:space="preserve"> are selected </w:t>
      </w:r>
      <w:r w:rsidR="00212A2A">
        <w:rPr>
          <w:lang w:val="en-US"/>
        </w:rPr>
        <w:t xml:space="preserve">within range. </w:t>
      </w:r>
    </w:p>
    <w:p w14:paraId="599D02F8" w14:textId="607BD459" w:rsidR="00865899" w:rsidRDefault="00865899" w:rsidP="00865899">
      <w:pPr>
        <w:pStyle w:val="Caption"/>
        <w:keepNext/>
        <w:jc w:val="center"/>
      </w:pPr>
      <w:bookmarkStart w:id="11" w:name="_Ref65489178"/>
      <w:r>
        <w:t xml:space="preserve">Table </w:t>
      </w:r>
      <w:fldSimple w:instr=" SEQ Table \* ARABIC ">
        <w:r w:rsidR="008A5DC8">
          <w:rPr>
            <w:noProof/>
          </w:rPr>
          <w:t>2</w:t>
        </w:r>
      </w:fldSimple>
      <w:bookmarkEnd w:id="11"/>
      <w:r>
        <w:t xml:space="preserve"> Tunning Parameters for SVM with Linear Kernel</w:t>
      </w:r>
      <w:r w:rsidR="005E4DA8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0159" w14:paraId="1451345A" w14:textId="77777777" w:rsidTr="00D80159">
        <w:tc>
          <w:tcPr>
            <w:tcW w:w="9350" w:type="dxa"/>
          </w:tcPr>
          <w:p w14:paraId="008BF561" w14:textId="18AA12AD" w:rsidR="00D80159" w:rsidRDefault="00D80159" w:rsidP="00D801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Tuning parameter (</w:t>
            </w:r>
            <w:r w:rsidRPr="00D80159">
              <w:rPr>
                <w:i/>
                <w:iCs/>
                <w:lang w:val="en-US"/>
              </w:rPr>
              <w:t>C</w:t>
            </w:r>
            <w:r>
              <w:rPr>
                <w:lang w:val="en-US"/>
              </w:rPr>
              <w:t>)</w:t>
            </w:r>
          </w:p>
        </w:tc>
      </w:tr>
      <w:tr w:rsidR="00D80159" w14:paraId="0A5573BB" w14:textId="77777777" w:rsidTr="00D80159">
        <w:tc>
          <w:tcPr>
            <w:tcW w:w="9350" w:type="dxa"/>
          </w:tcPr>
          <w:p w14:paraId="0A521753" w14:textId="33DC08CC" w:rsidR="00D80159" w:rsidRDefault="002535DF" w:rsidP="00D80159">
            <w:pPr>
              <w:jc w:val="center"/>
              <w:rPr>
                <w:lang w:val="en-US"/>
              </w:rPr>
            </w:pPr>
            <w:r w:rsidRPr="002535DF">
              <w:rPr>
                <w:lang w:val="en-US"/>
              </w:rPr>
              <w:lastRenderedPageBreak/>
              <w:t>1e-16, 1e-4, 1e-3, 1e-2, 1e-1, 1, 1e1, 1e2, 1e3, 1e4, 1e5, 1e6,1e7,1e8</w:t>
            </w:r>
          </w:p>
        </w:tc>
      </w:tr>
    </w:tbl>
    <w:p w14:paraId="12CB0717" w14:textId="40ABA6E6" w:rsidR="00D80159" w:rsidRDefault="00D80159" w:rsidP="00663CF1">
      <w:pPr>
        <w:rPr>
          <w:lang w:val="en-US"/>
        </w:rPr>
      </w:pPr>
    </w:p>
    <w:p w14:paraId="142E9BCD" w14:textId="7FA75720" w:rsidR="00A14F32" w:rsidRPr="00A95372" w:rsidRDefault="00A14F32" w:rsidP="00663CF1">
      <w:pPr>
        <w:rPr>
          <w:iCs/>
          <w:lang w:val="en-US"/>
        </w:rPr>
      </w:pPr>
      <w:r>
        <w:rPr>
          <w:lang w:val="en-US"/>
        </w:rPr>
        <w:t xml:space="preserve">As we increase the </w:t>
      </w:r>
      <w:r w:rsidRPr="00A14F32">
        <w:rPr>
          <w:i/>
          <w:iCs/>
          <w:lang w:val="en-US"/>
        </w:rPr>
        <w:t>C</w:t>
      </w:r>
      <w:r>
        <w:rPr>
          <w:iCs/>
          <w:lang w:val="en-US"/>
        </w:rPr>
        <w:t xml:space="preserve">, more points are allowed </w:t>
      </w:r>
      <w:r w:rsidR="00D44F12">
        <w:rPr>
          <w:iCs/>
          <w:lang w:val="en-US"/>
        </w:rPr>
        <w:t xml:space="preserve">for misclassification, thus we can find an increase of </w:t>
      </w:r>
      <w:r w:rsidR="007C5828">
        <w:rPr>
          <w:iCs/>
          <w:lang w:val="en-US"/>
        </w:rPr>
        <w:t xml:space="preserve">accuracy both in </w:t>
      </w:r>
      <w:r w:rsidR="009E0372">
        <w:rPr>
          <w:iCs/>
          <w:lang w:val="en-US"/>
        </w:rPr>
        <w:t xml:space="preserve">taring and testing datasets. </w:t>
      </w:r>
      <w:r w:rsidR="005956F1">
        <w:rPr>
          <w:iCs/>
          <w:lang w:val="en-US"/>
        </w:rPr>
        <w:t xml:space="preserve"> However, </w:t>
      </w:r>
      <w:r w:rsidR="00A95372">
        <w:rPr>
          <w:iCs/>
          <w:lang w:val="en-US"/>
        </w:rPr>
        <w:t xml:space="preserve">if </w:t>
      </w:r>
      <w:r w:rsidR="00A95372" w:rsidRPr="00A95372">
        <w:rPr>
          <w:i/>
          <w:lang w:val="en-US"/>
        </w:rPr>
        <w:t>C</w:t>
      </w:r>
      <w:r w:rsidR="00A95372">
        <w:rPr>
          <w:i/>
          <w:lang w:val="en-US"/>
        </w:rPr>
        <w:t xml:space="preserve"> </w:t>
      </w:r>
      <w:r w:rsidR="00A95372">
        <w:rPr>
          <w:iCs/>
          <w:lang w:val="en-US"/>
        </w:rPr>
        <w:t xml:space="preserve">is </w:t>
      </w:r>
      <w:r w:rsidR="00D76F78">
        <w:rPr>
          <w:iCs/>
          <w:lang w:val="en-US"/>
        </w:rPr>
        <w:t>too</w:t>
      </w:r>
      <w:r w:rsidR="00A95372">
        <w:rPr>
          <w:iCs/>
          <w:lang w:val="en-US"/>
        </w:rPr>
        <w:t xml:space="preserve"> large, that means </w:t>
      </w:r>
      <w:r w:rsidR="0042613A">
        <w:rPr>
          <w:iCs/>
          <w:lang w:val="en-US"/>
        </w:rPr>
        <w:t xml:space="preserve">too </w:t>
      </w:r>
      <w:r w:rsidR="00E13A14">
        <w:rPr>
          <w:iCs/>
          <w:lang w:val="en-US"/>
        </w:rPr>
        <w:t>many</w:t>
      </w:r>
      <w:r w:rsidR="0042613A">
        <w:rPr>
          <w:iCs/>
          <w:lang w:val="en-US"/>
        </w:rPr>
        <w:t xml:space="preserve"> points </w:t>
      </w:r>
      <w:proofErr w:type="gramStart"/>
      <w:r w:rsidR="0042613A">
        <w:rPr>
          <w:iCs/>
          <w:lang w:val="en-US"/>
        </w:rPr>
        <w:t>are allow</w:t>
      </w:r>
      <w:r w:rsidR="000C0EC4">
        <w:rPr>
          <w:iCs/>
          <w:lang w:val="en-US"/>
        </w:rPr>
        <w:t>ed</w:t>
      </w:r>
      <w:r w:rsidR="0042613A">
        <w:rPr>
          <w:iCs/>
          <w:lang w:val="en-US"/>
        </w:rPr>
        <w:t xml:space="preserve"> to</w:t>
      </w:r>
      <w:proofErr w:type="gramEnd"/>
      <w:r w:rsidR="0042613A">
        <w:rPr>
          <w:iCs/>
          <w:lang w:val="en-US"/>
        </w:rPr>
        <w:t xml:space="preserve"> misclassif</w:t>
      </w:r>
      <w:r w:rsidR="000C0EC4">
        <w:rPr>
          <w:iCs/>
          <w:lang w:val="en-US"/>
        </w:rPr>
        <w:t>y</w:t>
      </w:r>
      <w:r w:rsidR="0042613A">
        <w:rPr>
          <w:iCs/>
          <w:lang w:val="en-US"/>
        </w:rPr>
        <w:t xml:space="preserve">, which leads to </w:t>
      </w:r>
      <w:r w:rsidR="000C0EC4">
        <w:rPr>
          <w:iCs/>
          <w:lang w:val="en-US"/>
        </w:rPr>
        <w:t xml:space="preserve">a </w:t>
      </w:r>
      <w:r w:rsidR="00F271F9">
        <w:rPr>
          <w:iCs/>
          <w:lang w:val="en-US"/>
        </w:rPr>
        <w:t xml:space="preserve">decrease </w:t>
      </w:r>
      <w:r w:rsidR="00882C24">
        <w:rPr>
          <w:iCs/>
          <w:lang w:val="en-US"/>
        </w:rPr>
        <w:t xml:space="preserve">of </w:t>
      </w:r>
      <w:r w:rsidR="00F271F9">
        <w:rPr>
          <w:iCs/>
          <w:lang w:val="en-US"/>
        </w:rPr>
        <w:t>accuracy.</w:t>
      </w:r>
      <w:r w:rsidR="00224566">
        <w:rPr>
          <w:iCs/>
          <w:lang w:val="en-US"/>
        </w:rPr>
        <w:t xml:space="preserve"> The a</w:t>
      </w:r>
      <w:r w:rsidR="00DD7D18">
        <w:rPr>
          <w:iCs/>
          <w:lang w:val="en-US"/>
        </w:rPr>
        <w:t xml:space="preserve">ccuracy </w:t>
      </w:r>
      <w:r w:rsidR="00AE2C8C">
        <w:rPr>
          <w:iCs/>
          <w:lang w:val="en-US"/>
        </w:rPr>
        <w:t xml:space="preserve">in the train set </w:t>
      </w:r>
      <w:r w:rsidR="00DD7D18">
        <w:rPr>
          <w:iCs/>
          <w:lang w:val="en-US"/>
        </w:rPr>
        <w:t xml:space="preserve">differs from </w:t>
      </w:r>
      <w:r w:rsidR="00AE2C8C">
        <w:rPr>
          <w:iCs/>
          <w:lang w:val="en-US"/>
        </w:rPr>
        <w:t>validation sets, which suggest</w:t>
      </w:r>
      <w:r w:rsidR="000C0EC4">
        <w:rPr>
          <w:iCs/>
          <w:lang w:val="en-US"/>
        </w:rPr>
        <w:t>s</w:t>
      </w:r>
      <w:r w:rsidR="00AE2C8C">
        <w:rPr>
          <w:iCs/>
          <w:lang w:val="en-US"/>
        </w:rPr>
        <w:t xml:space="preserve"> there is overfitting.</w:t>
      </w:r>
      <w:r w:rsidR="00A02B21">
        <w:rPr>
          <w:iCs/>
          <w:lang w:val="en-US"/>
        </w:rPr>
        <w:t xml:space="preserve"> </w:t>
      </w:r>
    </w:p>
    <w:p w14:paraId="235ED6B4" w14:textId="678F6C61" w:rsidR="00F769BC" w:rsidRPr="00A14F32" w:rsidRDefault="00F769BC" w:rsidP="009141B0">
      <w:pPr>
        <w:jc w:val="center"/>
        <w:rPr>
          <w:lang w:val="en-US"/>
        </w:rPr>
      </w:pPr>
      <w:r w:rsidRPr="00F769BC">
        <w:rPr>
          <w:noProof/>
          <w:lang w:val="en-US"/>
        </w:rPr>
        <w:drawing>
          <wp:inline distT="0" distB="0" distL="0" distR="0" wp14:anchorId="7BFAF01D" wp14:editId="09061855">
            <wp:extent cx="3868255" cy="29014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539" cy="2911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F1C82" w14:textId="77777777" w:rsidR="00F4337B" w:rsidRPr="001F5678" w:rsidRDefault="00F4337B" w:rsidP="00663CF1">
      <w:pPr>
        <w:rPr>
          <w:lang w:val="en-US"/>
        </w:rPr>
      </w:pPr>
    </w:p>
    <w:p w14:paraId="15A82575" w14:textId="136C1CBF" w:rsidR="00897416" w:rsidRDefault="00663CF1" w:rsidP="00B62A07">
      <w:pPr>
        <w:pStyle w:val="Heading2"/>
        <w:numPr>
          <w:ilvl w:val="1"/>
          <w:numId w:val="9"/>
        </w:numPr>
      </w:pPr>
      <w:bookmarkStart w:id="12" w:name="_Toc65525182"/>
      <w:r>
        <w:t xml:space="preserve">Implementing K-fold </w:t>
      </w:r>
      <w:r w:rsidR="00B32936">
        <w:t>cross</w:t>
      </w:r>
      <w:r w:rsidR="00DF3078">
        <w:t>-</w:t>
      </w:r>
      <w:r>
        <w:t>validation</w:t>
      </w:r>
      <w:bookmarkEnd w:id="12"/>
    </w:p>
    <w:p w14:paraId="44376BB9" w14:textId="2C2394DA" w:rsidR="00F43B25" w:rsidRDefault="008961FE" w:rsidP="00F43B25">
      <w:pPr>
        <w:rPr>
          <w:lang w:val="en-US"/>
        </w:rPr>
      </w:pPr>
      <w:r>
        <w:t>The K-fold cross-validation is implemented in Matlab</w:t>
      </w:r>
      <w:r>
        <w:rPr>
          <w:lang w:val="en-US"/>
        </w:rPr>
        <w:t xml:space="preserve"> and is applied on both logistic regression and </w:t>
      </w:r>
      <w:r w:rsidR="00A20B75">
        <w:rPr>
          <w:lang w:val="en-US"/>
        </w:rPr>
        <w:t>support vector machine</w:t>
      </w:r>
      <w:r w:rsidR="00DF3078">
        <w:rPr>
          <w:lang w:val="en-US"/>
        </w:rPr>
        <w:t>s</w:t>
      </w:r>
      <w:r w:rsidR="00A20B75">
        <w:rPr>
          <w:lang w:val="en-US"/>
        </w:rPr>
        <w:t xml:space="preserve">. </w:t>
      </w:r>
    </w:p>
    <w:p w14:paraId="1A3C9D0F" w14:textId="3EA1C534" w:rsidR="00CE278B" w:rsidRDefault="00DD19DD" w:rsidP="00F43B25">
      <w:r>
        <w:rPr>
          <w:lang w:val="en-US"/>
        </w:rPr>
        <w:t>In logistic regression, the objective</w:t>
      </w:r>
      <w:r w:rsidR="00DF7C5B">
        <w:rPr>
          <w:lang w:val="en-US"/>
        </w:rPr>
        <w:t xml:space="preserve"> is to find </w:t>
      </w:r>
      <w:r w:rsidR="00FD146A">
        <w:rPr>
          <w:lang w:val="en-US"/>
        </w:rPr>
        <w:t>an</w:t>
      </w:r>
      <w:r w:rsidR="00DF7C5B">
        <w:rPr>
          <w:lang w:val="en-US"/>
        </w:rPr>
        <w:t xml:space="preserve"> optimal </w:t>
      </w:r>
      <w:r w:rsidR="00DF7C5B">
        <w:t>regularization parameter among the feasible input parameters</w:t>
      </w:r>
      <w:r w:rsidR="00044E54">
        <w:t xml:space="preserve"> as shown in </w:t>
      </w:r>
      <w:r w:rsidR="00A36796">
        <w:fldChar w:fldCharType="begin"/>
      </w:r>
      <w:r w:rsidR="00A36796">
        <w:instrText xml:space="preserve"> REF _Ref65489183 \h </w:instrText>
      </w:r>
      <w:r w:rsidR="00A36796">
        <w:fldChar w:fldCharType="separate"/>
      </w:r>
      <w:r w:rsidR="008A5DC8">
        <w:t xml:space="preserve">Table </w:t>
      </w:r>
      <w:r w:rsidR="008A5DC8">
        <w:rPr>
          <w:noProof/>
        </w:rPr>
        <w:t>1</w:t>
      </w:r>
      <w:r w:rsidR="00A36796">
        <w:fldChar w:fldCharType="end"/>
      </w:r>
      <w:r w:rsidR="00DF7C5B">
        <w:t>.</w:t>
      </w:r>
      <w:r w:rsidR="00044E54">
        <w:t xml:space="preserve"> </w:t>
      </w:r>
    </w:p>
    <w:p w14:paraId="27677B06" w14:textId="77777777" w:rsidR="005E4DA8" w:rsidRDefault="007E2FBA" w:rsidP="005E4DA8">
      <w:pPr>
        <w:keepNext/>
        <w:jc w:val="center"/>
      </w:pPr>
      <w:r w:rsidRPr="007E2FBA">
        <w:rPr>
          <w:noProof/>
        </w:rPr>
        <w:lastRenderedPageBreak/>
        <w:drawing>
          <wp:inline distT="0" distB="0" distL="0" distR="0" wp14:anchorId="394D0AB3" wp14:editId="78D255E5">
            <wp:extent cx="4185077" cy="3138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187" cy="316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9BCCF" w14:textId="7913017C" w:rsidR="00854F32" w:rsidRDefault="005E4DA8" w:rsidP="005E4DA8">
      <w:pPr>
        <w:pStyle w:val="Caption"/>
        <w:jc w:val="center"/>
      </w:pPr>
      <w:r>
        <w:t xml:space="preserve">Figure </w:t>
      </w:r>
      <w:fldSimple w:instr=" SEQ Figure \* ARABIC ">
        <w:r w:rsidR="008A5DC8">
          <w:rPr>
            <w:noProof/>
          </w:rPr>
          <w:t>2</w:t>
        </w:r>
      </w:fldSimple>
      <w:r>
        <w:t xml:space="preserve"> </w:t>
      </w:r>
      <w:r w:rsidRPr="007E5DE3">
        <w:t>Logistic Regression</w:t>
      </w:r>
      <w:r>
        <w:t xml:space="preserve"> Cross-validation </w:t>
      </w:r>
      <w:r w:rsidRPr="007E5DE3">
        <w:t xml:space="preserve">with K </w:t>
      </w:r>
      <w:r>
        <w:t>=5.</w:t>
      </w:r>
    </w:p>
    <w:p w14:paraId="5D878741" w14:textId="51C7D5A9" w:rsidR="00B80CC2" w:rsidRDefault="00B80CC2" w:rsidP="00B80CC2">
      <w:r>
        <w:t xml:space="preserve">The highest accuracy is achieved at </w:t>
      </w:r>
      <w:r w:rsidR="000C46A8">
        <w:t>1e-12 and 1e-9</w:t>
      </w:r>
      <w:r w:rsidR="00F61C54">
        <w:t xml:space="preserve"> for testing dataset and training sets</w:t>
      </w:r>
      <w:r w:rsidR="00E83607">
        <w:t xml:space="preserve">, </w:t>
      </w:r>
      <w:r w:rsidR="0070490C">
        <w:t>with</w:t>
      </w:r>
      <w:r w:rsidR="00E83607">
        <w:t xml:space="preserve"> the accuracy of </w:t>
      </w:r>
      <w:r w:rsidR="00E64710">
        <w:t xml:space="preserve">0.9555 </w:t>
      </w:r>
      <w:r w:rsidR="00E83607">
        <w:t xml:space="preserve">and </w:t>
      </w:r>
      <w:r w:rsidR="00AD0915">
        <w:t>0.9518,</w:t>
      </w:r>
      <w:r w:rsidR="00E64710">
        <w:t xml:space="preserve"> </w:t>
      </w:r>
      <w:r w:rsidR="00F61C54">
        <w:t xml:space="preserve">respectively. </w:t>
      </w:r>
      <w:r w:rsidR="005F3E16">
        <w:t xml:space="preserve"> </w:t>
      </w:r>
      <w:r w:rsidR="007300FD">
        <w:t xml:space="preserve">It would be ideal if the parameters are </w:t>
      </w:r>
      <w:r w:rsidR="00E13A14">
        <w:t>the same</w:t>
      </w:r>
      <w:r w:rsidR="007300FD">
        <w:t xml:space="preserve"> </w:t>
      </w:r>
      <w:r w:rsidR="003D64BA">
        <w:t>on</w:t>
      </w:r>
      <w:r w:rsidR="007300FD">
        <w:t xml:space="preserve"> both </w:t>
      </w:r>
      <w:r w:rsidR="00942B6F">
        <w:t xml:space="preserve">datasets, however with such low </w:t>
      </w:r>
      <w:r w:rsidR="00323B95">
        <w:t>fluctuation</w:t>
      </w:r>
      <w:r w:rsidR="00C860C4">
        <w:t xml:space="preserve">, as shown in </w:t>
      </w:r>
      <w:r w:rsidR="00322B60">
        <w:fldChar w:fldCharType="begin"/>
      </w:r>
      <w:r w:rsidR="00322B60">
        <w:instrText xml:space="preserve"> REF _Ref65490702 \h </w:instrText>
      </w:r>
      <w:r w:rsidR="00322B60">
        <w:fldChar w:fldCharType="separate"/>
      </w:r>
      <w:r w:rsidR="008A5DC8">
        <w:t xml:space="preserve">Figure </w:t>
      </w:r>
      <w:r w:rsidR="008A5DC8">
        <w:rPr>
          <w:noProof/>
        </w:rPr>
        <w:t>3</w:t>
      </w:r>
      <w:r w:rsidR="00322B60">
        <w:fldChar w:fldCharType="end"/>
      </w:r>
      <w:r w:rsidR="00942B6F">
        <w:t xml:space="preserve">, </w:t>
      </w:r>
      <w:r w:rsidR="00CA0C93">
        <w:t>it is likely that</w:t>
      </w:r>
      <w:r w:rsidR="00322B60">
        <w:t xml:space="preserve"> parameter</w:t>
      </w:r>
      <w:r w:rsidR="00114261">
        <w:t>s</w:t>
      </w:r>
      <w:r w:rsidR="00322B60">
        <w:t xml:space="preserve"> within </w:t>
      </w:r>
      <w:r w:rsidR="00B224B9">
        <w:t xml:space="preserve">this </w:t>
      </w:r>
      <w:r w:rsidR="00322B60">
        <w:t xml:space="preserve">range can </w:t>
      </w:r>
      <w:r w:rsidR="00E06ECF">
        <w:t>achieve</w:t>
      </w:r>
      <w:r w:rsidR="00322B60">
        <w:t xml:space="preserve"> relative</w:t>
      </w:r>
      <w:r w:rsidR="00DF3078">
        <w:t>ly</w:t>
      </w:r>
      <w:r w:rsidR="00322B60">
        <w:t xml:space="preserve"> high accuracy.</w:t>
      </w:r>
      <w:r w:rsidR="005B2C9F">
        <w:t xml:space="preserve"> </w:t>
      </w:r>
      <w:r w:rsidR="003461F2">
        <w:t xml:space="preserve">The accuracy of each batch in </w:t>
      </w:r>
      <w:r w:rsidR="0098281B">
        <w:t xml:space="preserve">the k-fold cross-validation, as shown in </w:t>
      </w:r>
      <w:r w:rsidR="009429AF">
        <w:fldChar w:fldCharType="begin"/>
      </w:r>
      <w:r w:rsidR="009429AF">
        <w:instrText xml:space="preserve"> REF _Ref65491306 \h </w:instrText>
      </w:r>
      <w:r w:rsidR="009429AF">
        <w:fldChar w:fldCharType="separate"/>
      </w:r>
      <w:r w:rsidR="008A5DC8">
        <w:t xml:space="preserve">Figure </w:t>
      </w:r>
      <w:r w:rsidR="008A5DC8">
        <w:rPr>
          <w:noProof/>
        </w:rPr>
        <w:t>4</w:t>
      </w:r>
      <w:r w:rsidR="009429AF">
        <w:fldChar w:fldCharType="end"/>
      </w:r>
      <w:r w:rsidR="00102DD1">
        <w:t xml:space="preserve">, which have a similar pattern as shown in </w:t>
      </w:r>
      <w:r w:rsidR="00CF51CF">
        <w:fldChar w:fldCharType="begin"/>
      </w:r>
      <w:r w:rsidR="00CF51CF">
        <w:instrText xml:space="preserve"> REF _Ref65490702 \h </w:instrText>
      </w:r>
      <w:r w:rsidR="00CF51CF">
        <w:fldChar w:fldCharType="separate"/>
      </w:r>
      <w:r w:rsidR="008A5DC8">
        <w:t xml:space="preserve">Figure </w:t>
      </w:r>
      <w:r w:rsidR="008A5DC8">
        <w:rPr>
          <w:noProof/>
        </w:rPr>
        <w:t>3</w:t>
      </w:r>
      <w:r w:rsidR="00CF51CF">
        <w:fldChar w:fldCharType="end"/>
      </w:r>
      <w:r w:rsidR="009429AF">
        <w:t>.</w:t>
      </w:r>
    </w:p>
    <w:p w14:paraId="6B2F6658" w14:textId="1476418C" w:rsidR="00C860C4" w:rsidRPr="0031462D" w:rsidRDefault="00C860C4" w:rsidP="00B80CC2">
      <w:pPr>
        <w:rPr>
          <w:lang w:val="en-US"/>
        </w:rPr>
      </w:pPr>
    </w:p>
    <w:p w14:paraId="229C544D" w14:textId="77777777" w:rsidR="00037D9F" w:rsidRDefault="009C76A5" w:rsidP="00037D9F">
      <w:pPr>
        <w:keepNext/>
        <w:jc w:val="center"/>
      </w:pPr>
      <w:r w:rsidRPr="009C76A5">
        <w:rPr>
          <w:noProof/>
        </w:rPr>
        <w:drawing>
          <wp:inline distT="0" distB="0" distL="0" distR="0" wp14:anchorId="0FD67A72" wp14:editId="76494349">
            <wp:extent cx="3798850" cy="28489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725" cy="2872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D49D7" w14:textId="7EB36F4D" w:rsidR="00C860C4" w:rsidRDefault="00037D9F" w:rsidP="00037D9F">
      <w:pPr>
        <w:pStyle w:val="Caption"/>
        <w:jc w:val="center"/>
      </w:pPr>
      <w:bookmarkStart w:id="13" w:name="_Ref65490702"/>
      <w:r>
        <w:t xml:space="preserve">Figure </w:t>
      </w:r>
      <w:fldSimple w:instr=" SEQ Figure \* ARABIC ">
        <w:r w:rsidR="008A5DC8">
          <w:rPr>
            <w:noProof/>
          </w:rPr>
          <w:t>3</w:t>
        </w:r>
      </w:fldSimple>
      <w:bookmarkEnd w:id="13"/>
      <w:r>
        <w:t xml:space="preserve"> </w:t>
      </w:r>
      <w:r w:rsidRPr="004D36FE">
        <w:t xml:space="preserve">Magnification </w:t>
      </w:r>
      <w:r>
        <w:t>View</w:t>
      </w:r>
    </w:p>
    <w:p w14:paraId="254CBD4C" w14:textId="77777777" w:rsidR="00FD0258" w:rsidRDefault="00065F60" w:rsidP="00FD0258">
      <w:pPr>
        <w:keepNext/>
        <w:jc w:val="center"/>
      </w:pPr>
      <w:r w:rsidRPr="00065F60">
        <w:rPr>
          <w:noProof/>
        </w:rPr>
        <w:lastRenderedPageBreak/>
        <w:drawing>
          <wp:inline distT="0" distB="0" distL="0" distR="0" wp14:anchorId="2ED07C35" wp14:editId="52C6270A">
            <wp:extent cx="4243379" cy="318190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08" cy="3219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3147B" w14:textId="05EC93E6" w:rsidR="0015613B" w:rsidRDefault="00FD0258" w:rsidP="00FD0258">
      <w:pPr>
        <w:pStyle w:val="Caption"/>
        <w:jc w:val="center"/>
      </w:pPr>
      <w:bookmarkStart w:id="14" w:name="_Ref65491306"/>
      <w:r>
        <w:t xml:space="preserve">Figure </w:t>
      </w:r>
      <w:fldSimple w:instr=" SEQ Figure \* ARABIC ">
        <w:r w:rsidR="008A5DC8">
          <w:rPr>
            <w:noProof/>
          </w:rPr>
          <w:t>4</w:t>
        </w:r>
      </w:fldSimple>
      <w:bookmarkEnd w:id="14"/>
      <w:r>
        <w:t xml:space="preserve"> Accuracy of each fold using different parameter</w:t>
      </w:r>
      <w:r w:rsidR="00173128">
        <w:t>s</w:t>
      </w:r>
      <w:r>
        <w:t>.</w:t>
      </w:r>
    </w:p>
    <w:p w14:paraId="7D37BD12" w14:textId="77777777" w:rsidR="00065F60" w:rsidRPr="00144486" w:rsidRDefault="00065F60" w:rsidP="00065F60">
      <w:pPr>
        <w:jc w:val="center"/>
      </w:pPr>
    </w:p>
    <w:p w14:paraId="7E90BD42" w14:textId="70F7D700" w:rsidR="005A3454" w:rsidRDefault="005A3454" w:rsidP="005A3454">
      <w:r>
        <w:t xml:space="preserve">Changing the </w:t>
      </w:r>
      <w:r w:rsidRPr="005A3454">
        <w:rPr>
          <w:i/>
          <w:iCs/>
        </w:rPr>
        <w:t>k</w:t>
      </w:r>
      <w:r>
        <w:t xml:space="preserve"> does not significantly affect the accuracy in both training set</w:t>
      </w:r>
      <w:r w:rsidR="00B30378">
        <w:t>s</w:t>
      </w:r>
      <w:r>
        <w:t xml:space="preserve"> and test set</w:t>
      </w:r>
      <w:r w:rsidR="002F4D32">
        <w:t>.</w:t>
      </w:r>
      <w:r w:rsidR="00760205">
        <w:t xml:space="preserve"> The simulation result is presented in </w:t>
      </w:r>
      <w:r w:rsidR="0096341F">
        <w:fldChar w:fldCharType="begin"/>
      </w:r>
      <w:r w:rsidR="0096341F">
        <w:instrText xml:space="preserve"> REF _Ref65490504 \h </w:instrText>
      </w:r>
      <w:r w:rsidR="0096341F">
        <w:fldChar w:fldCharType="separate"/>
      </w:r>
      <w:r w:rsidR="008A5DC8">
        <w:t xml:space="preserve">Figure </w:t>
      </w:r>
      <w:r w:rsidR="008A5DC8">
        <w:rPr>
          <w:noProof/>
        </w:rPr>
        <w:t>5</w:t>
      </w:r>
      <w:r w:rsidR="0096341F">
        <w:fldChar w:fldCharType="end"/>
      </w:r>
      <w:r w:rsidR="004A34EE">
        <w:t>.</w:t>
      </w:r>
    </w:p>
    <w:p w14:paraId="0E611163" w14:textId="128C4067" w:rsidR="00AF69E0" w:rsidRPr="00B95722" w:rsidRDefault="00AF69E0" w:rsidP="00760205">
      <w:pPr>
        <w:keepNext/>
        <w:jc w:val="center"/>
        <w:rPr>
          <w:lang w:val="en-US"/>
        </w:rPr>
      </w:pPr>
      <w:r w:rsidRPr="00AF69E0">
        <w:rPr>
          <w:noProof/>
        </w:rPr>
        <w:drawing>
          <wp:inline distT="0" distB="0" distL="0" distR="0" wp14:anchorId="47A3013F" wp14:editId="473D7214">
            <wp:extent cx="2681864" cy="201123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939" cy="2023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69E0">
        <w:rPr>
          <w:noProof/>
        </w:rPr>
        <w:drawing>
          <wp:inline distT="0" distB="0" distL="0" distR="0" wp14:anchorId="5A87A673" wp14:editId="6706C82E">
            <wp:extent cx="2723322" cy="20423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334" cy="2048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8B2D4" w14:textId="21B6A02D" w:rsidR="00760205" w:rsidRDefault="00760205" w:rsidP="00760205">
      <w:pPr>
        <w:pStyle w:val="Caption"/>
        <w:jc w:val="center"/>
      </w:pPr>
      <w:bookmarkStart w:id="15" w:name="_Ref65490504"/>
      <w:r>
        <w:t xml:space="preserve">Figure </w:t>
      </w:r>
      <w:fldSimple w:instr=" SEQ Figure \* ARABIC ">
        <w:r w:rsidR="008A5DC8">
          <w:rPr>
            <w:noProof/>
          </w:rPr>
          <w:t>5</w:t>
        </w:r>
      </w:fldSimple>
      <w:bookmarkEnd w:id="15"/>
      <w:r>
        <w:t xml:space="preserve"> </w:t>
      </w:r>
      <w:r w:rsidR="00133626">
        <w:t xml:space="preserve">Cross-validation </w:t>
      </w:r>
      <w:r>
        <w:t>with K = 10</w:t>
      </w:r>
      <w:r w:rsidR="005E4DA8">
        <w:t>.</w:t>
      </w:r>
    </w:p>
    <w:p w14:paraId="1BFA90FD" w14:textId="1198A2B2" w:rsidR="00307298" w:rsidRPr="00697C66" w:rsidRDefault="00A66E55" w:rsidP="00307298">
      <w:r>
        <w:t xml:space="preserve">The k-fold </w:t>
      </w:r>
      <w:r w:rsidR="00B862A3">
        <w:t xml:space="preserve">cross-validation </w:t>
      </w:r>
      <w:r w:rsidR="00676361">
        <w:t xml:space="preserve">SVM is also implemented and the result is presented below: as we can see </w:t>
      </w:r>
      <w:r w:rsidR="00B4714C">
        <w:t xml:space="preserve">in </w:t>
      </w:r>
      <w:r w:rsidR="00B4714C">
        <w:fldChar w:fldCharType="begin"/>
      </w:r>
      <w:r w:rsidR="00B4714C">
        <w:instrText xml:space="preserve"> REF _Ref65525967 \h </w:instrText>
      </w:r>
      <w:r w:rsidR="00B4714C">
        <w:fldChar w:fldCharType="separate"/>
      </w:r>
      <w:r w:rsidR="008A5DC8">
        <w:t xml:space="preserve">Figure </w:t>
      </w:r>
      <w:r w:rsidR="008A5DC8">
        <w:rPr>
          <w:noProof/>
        </w:rPr>
        <w:t>6</w:t>
      </w:r>
      <w:r w:rsidR="00B4714C">
        <w:fldChar w:fldCharType="end"/>
      </w:r>
      <w:r w:rsidR="00676361">
        <w:t>, when the tuning parameter is small,</w:t>
      </w:r>
      <w:r w:rsidR="00EA6C87">
        <w:t xml:space="preserve"> SVM suffer</w:t>
      </w:r>
      <w:r w:rsidR="00FF6C58">
        <w:t>s</w:t>
      </w:r>
      <w:r w:rsidR="00EA6C87">
        <w:t xml:space="preserve"> underfitting. As we increase the </w:t>
      </w:r>
      <w:r w:rsidR="00F418EC" w:rsidRPr="00F418EC">
        <w:rPr>
          <w:i/>
          <w:iCs/>
        </w:rPr>
        <w:t>C</w:t>
      </w:r>
      <w:r w:rsidR="00F418EC">
        <w:t xml:space="preserve">, the accuracy </w:t>
      </w:r>
      <w:r w:rsidR="00AF0662">
        <w:t>increases</w:t>
      </w:r>
      <w:r w:rsidR="00F418EC">
        <w:t xml:space="preserve"> as well. </w:t>
      </w:r>
      <w:r w:rsidR="002F4223">
        <w:t xml:space="preserve"> </w:t>
      </w:r>
      <w:r w:rsidR="00AC7DB6">
        <w:t xml:space="preserve"> </w:t>
      </w:r>
      <w:r w:rsidR="002F5F15">
        <w:t>Eventually</w:t>
      </w:r>
      <w:r w:rsidR="00AC7DB6">
        <w:t xml:space="preserve">, the classifier will overfit (and achieve an </w:t>
      </w:r>
      <w:r w:rsidR="00AD546C">
        <w:t>accuracy of 100% in the train set.</w:t>
      </w:r>
      <w:r w:rsidR="00AC7DB6">
        <w:t>)</w:t>
      </w:r>
      <w:r w:rsidR="00697C66">
        <w:t xml:space="preserve">, which is expected as </w:t>
      </w:r>
      <w:r w:rsidR="00B12885">
        <w:t xml:space="preserve">a </w:t>
      </w:r>
      <w:r w:rsidR="00697C66">
        <w:t xml:space="preserve">larger </w:t>
      </w:r>
      <w:r w:rsidR="00B12885" w:rsidRPr="00697C66">
        <w:rPr>
          <w:i/>
          <w:iCs/>
        </w:rPr>
        <w:t xml:space="preserve">C </w:t>
      </w:r>
      <w:r w:rsidR="00B12885">
        <w:t>allows</w:t>
      </w:r>
      <w:r w:rsidR="00697C66">
        <w:t xml:space="preserve"> more misclassification.</w:t>
      </w:r>
    </w:p>
    <w:p w14:paraId="58F9E5E3" w14:textId="324AE1AB" w:rsidR="00ED7D4D" w:rsidRDefault="006E6E82" w:rsidP="00ED7D4D">
      <w:pPr>
        <w:keepNext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C032FC" wp14:editId="60A8B26A">
                <wp:simplePos x="0" y="0"/>
                <wp:positionH relativeFrom="column">
                  <wp:posOffset>3848304</wp:posOffset>
                </wp:positionH>
                <wp:positionV relativeFrom="paragraph">
                  <wp:posOffset>-34229</wp:posOffset>
                </wp:positionV>
                <wp:extent cx="977380" cy="621010"/>
                <wp:effectExtent l="0" t="0" r="13335" b="2730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380" cy="62101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5721D54" id="Oval 26" o:spid="_x0000_s1026" style="position:absolute;margin-left:303pt;margin-top:-2.7pt;width:76.95pt;height:48.9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nT5cgIAAEMFAAAOAAAAZHJzL2Uyb0RvYy54bWysVN9v2yAQfp+0/wHxvjrO0l9RnCpK1WlS&#10;1UZLpz5TDDEScAxInOyv34EdN1qrTZrmB3zH3X3cfdwxu9kbTXbCBwW2ouXZiBJhOdTKbir6/enu&#10;0xUlITJbMw1WVPQgAr2Zf/wwa91UjKEBXQtPEMSGaesq2sTopkUReCMMC2fghEWjBG9YRNVvitqz&#10;FtGNLsaj0UXRgq+dBy5CwN3bzkjnGV9KweOjlEFEoiuKucW8+ry+pLWYz9h045lrFO/TYP+QhWHK&#10;4qED1C2LjGy9egNlFPcQQMYzDqYAKRUXuQasphz9Vs26YU7kWpCc4Aaawv+D5Q+7lSeqruj4ghLL&#10;DN7R445pgipy07owRZe1W/leCyimQvfSm/THEsg+83kY+BT7SDhuXl9efr5C1jmaLsYlFpgwi9dg&#10;50P8IsCQJFRUaK1cSBWzKdvdh9h5H73StoU7pXXaT6l1yWQpHrRIDtp+ExILwuPHGSi3klhqT7Cs&#10;ijLOhY29qWG16LbPR/j12Q0ROdcMmJAlHjxgl3/C7tLu/VOoyJ04BI/+HjxE5JPBxiHYKAv+PQAd&#10;y74A2fkfSeqoSSy9QH3A6/bQzUFw/E4h8/csxBXz2Ph4WTjM8REXqaGtKPQSJQ34n+/tJ3/sR7RS&#10;0uIgVTT82DIvKNFfLXbqdTmZpMnLyuT8coyKP7W8nFrs1iwBr6nEZ8PxLCb/qI+i9GCeceYX6VQ0&#10;Mcvx7Iry6I/KMnYDjq8GF4tFdsNpcyze27XjCTyxmtrqaf/MvOvbL2LfPsBx6N60YOebIi0sthGk&#10;yv35ymvPN05qbpz+VUlPwamevV7fvvkvAAAA//8DAFBLAwQUAAYACAAAACEAwmL7YOEAAAAJAQAA&#10;DwAAAGRycy9kb3ducmV2LnhtbEyPQU+DQBSE7yb+h80z8WLapQ1gQR6NqTGeTG314m3LvgIp+xbZ&#10;LcV/73rS42QmM98U68l0YqTBtZYRFvMIBHFldcs1wsf782wFwnnFWnWWCeGbHKzL66tC5dpeeEfj&#10;3tcilLDLFULjfZ9L6aqGjHJz2xMH72gHo3yQQy31oC6h3HRyGUWpNKrlsNConjYNVaf92SBsjttp&#10;/NK717g/rZ7ePu/k4iXZIt7eTI8PIDxN/i8Mv/gBHcrAdLBn1k50CGmUhi8eYZbEIELgPskyEAeE&#10;bBmDLAv5/0H5AwAA//8DAFBLAQItABQABgAIAAAAIQC2gziS/gAAAOEBAAATAAAAAAAAAAAAAAAA&#10;AAAAAABbQ29udGVudF9UeXBlc10ueG1sUEsBAi0AFAAGAAgAAAAhADj9If/WAAAAlAEAAAsAAAAA&#10;AAAAAAAAAAAALwEAAF9yZWxzLy5yZWxzUEsBAi0AFAAGAAgAAAAhALwadPlyAgAAQwUAAA4AAAAA&#10;AAAAAAAAAAAALgIAAGRycy9lMm9Eb2MueG1sUEsBAi0AFAAGAAgAAAAhAMJi+2DhAAAACQEAAA8A&#10;AAAAAAAAAAAAAAAAzAQAAGRycy9kb3ducmV2LnhtbFBLBQYAAAAABAAEAPMAAADaBQAAAAA=&#10;" filled="f" strokecolor="#823b0b [1605]" strokeweight="1pt">
                <v:stroke joinstyle="miter"/>
              </v:oval>
            </w:pict>
          </mc:Fallback>
        </mc:AlternateContent>
      </w:r>
      <w:r w:rsidR="0026083C" w:rsidRPr="0026083C">
        <w:rPr>
          <w:noProof/>
        </w:rPr>
        <w:drawing>
          <wp:inline distT="0" distB="0" distL="0" distR="0" wp14:anchorId="22A53C88" wp14:editId="59F13D2F">
            <wp:extent cx="3679474" cy="275905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258" cy="2765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E804D" w14:textId="149C1939" w:rsidR="00676361" w:rsidRDefault="00ED7D4D" w:rsidP="00ED7D4D">
      <w:pPr>
        <w:pStyle w:val="Caption"/>
        <w:jc w:val="center"/>
      </w:pPr>
      <w:bookmarkStart w:id="16" w:name="_Ref65525967"/>
      <w:r>
        <w:t xml:space="preserve">Figure </w:t>
      </w:r>
      <w:fldSimple w:instr=" SEQ Figure \* ARABIC ">
        <w:r w:rsidR="008A5DC8">
          <w:rPr>
            <w:noProof/>
          </w:rPr>
          <w:t>6</w:t>
        </w:r>
      </w:fldSimple>
      <w:bookmarkEnd w:id="16"/>
      <w:r>
        <w:t xml:space="preserve"> SVM Accuracy</w:t>
      </w:r>
    </w:p>
    <w:p w14:paraId="4349BE65" w14:textId="1652DDA8" w:rsidR="0056396F" w:rsidRDefault="0056396F" w:rsidP="00A64623">
      <w:r>
        <w:t>The test error</w:t>
      </w:r>
      <w:r w:rsidR="008754EB">
        <w:t>s</w:t>
      </w:r>
      <w:r w:rsidR="00E56808">
        <w:t xml:space="preserve"> (using MSE as loss function)</w:t>
      </w:r>
      <w:r>
        <w:t xml:space="preserve"> </w:t>
      </w:r>
      <w:r w:rsidR="00545EED">
        <w:t>on the given test dataset</w:t>
      </w:r>
      <w:r w:rsidR="00742CBA">
        <w:t xml:space="preserve"> for logistic regression and </w:t>
      </w:r>
      <w:r w:rsidR="00F11407">
        <w:t xml:space="preserve">SVM </w:t>
      </w:r>
      <w:r w:rsidR="00DC7CC0">
        <w:t>are</w:t>
      </w:r>
      <w:r w:rsidR="001405CC">
        <w:t xml:space="preserve"> shown in </w:t>
      </w:r>
      <w:r w:rsidR="004E4323">
        <w:fldChar w:fldCharType="begin"/>
      </w:r>
      <w:r w:rsidR="004E4323">
        <w:instrText xml:space="preserve"> REF _Ref65524274 \h </w:instrText>
      </w:r>
      <w:r w:rsidR="004E4323">
        <w:fldChar w:fldCharType="separate"/>
      </w:r>
      <w:r w:rsidR="008A5DC8">
        <w:t xml:space="preserve">Figure </w:t>
      </w:r>
      <w:r w:rsidR="008A5DC8">
        <w:rPr>
          <w:noProof/>
        </w:rPr>
        <w:t>7</w:t>
      </w:r>
      <w:r w:rsidR="004E4323">
        <w:fldChar w:fldCharType="end"/>
      </w:r>
      <w:r w:rsidR="004E4323">
        <w:t>.</w:t>
      </w:r>
      <w:r w:rsidR="00B9209D">
        <w:t xml:space="preserve"> </w:t>
      </w:r>
    </w:p>
    <w:p w14:paraId="6669168F" w14:textId="2DB35765" w:rsidR="00B9209D" w:rsidRDefault="00B9209D" w:rsidP="00A64623">
      <w:r>
        <w:t>When the SVM achieve</w:t>
      </w:r>
      <w:r w:rsidR="00D91245">
        <w:t>s</w:t>
      </w:r>
      <w:r>
        <w:t xml:space="preserve"> high accuracy in train sets</w:t>
      </w:r>
      <w:r w:rsidR="00F64228">
        <w:t xml:space="preserve"> (as shown in the red box in </w:t>
      </w:r>
      <w:r w:rsidR="006E6E82">
        <w:fldChar w:fldCharType="begin"/>
      </w:r>
      <w:r w:rsidR="006E6E82">
        <w:instrText xml:space="preserve"> REF _Ref65525967 \h </w:instrText>
      </w:r>
      <w:r w:rsidR="006E6E82">
        <w:fldChar w:fldCharType="separate"/>
      </w:r>
      <w:r w:rsidR="008A5DC8">
        <w:t xml:space="preserve">Figure </w:t>
      </w:r>
      <w:r w:rsidR="008A5DC8">
        <w:rPr>
          <w:noProof/>
        </w:rPr>
        <w:t>6</w:t>
      </w:r>
      <w:r w:rsidR="006E6E82">
        <w:fldChar w:fldCharType="end"/>
      </w:r>
      <w:r w:rsidR="00F64228">
        <w:t>)</w:t>
      </w:r>
      <w:r>
        <w:t xml:space="preserve">, </w:t>
      </w:r>
      <w:r w:rsidR="009306E5">
        <w:t>that classifier perform</w:t>
      </w:r>
      <w:r w:rsidR="003A116F">
        <w:t>s</w:t>
      </w:r>
      <w:r w:rsidR="009306E5">
        <w:t xml:space="preserve"> poorly in the </w:t>
      </w:r>
      <w:r w:rsidR="003A116F">
        <w:t>test sets, although the train error</w:t>
      </w:r>
      <w:r w:rsidR="003C7F5E">
        <w:t>s</w:t>
      </w:r>
      <w:r w:rsidR="00DF2D2A">
        <w:t xml:space="preserve"> are</w:t>
      </w:r>
      <w:r w:rsidR="003C7F5E">
        <w:t xml:space="preserve"> still r</w:t>
      </w:r>
      <w:r w:rsidR="00943A16">
        <w:t>ela</w:t>
      </w:r>
      <w:r w:rsidR="003C7F5E">
        <w:t>tive</w:t>
      </w:r>
      <w:r w:rsidR="00D91245">
        <w:t>ly</w:t>
      </w:r>
      <w:r w:rsidR="003C7F5E">
        <w:t xml:space="preserve"> small.</w:t>
      </w:r>
      <w:r w:rsidR="00943A16">
        <w:t xml:space="preserve"> This suggest</w:t>
      </w:r>
      <w:r w:rsidR="00D91245">
        <w:t>s</w:t>
      </w:r>
      <w:r w:rsidR="00943A16">
        <w:t xml:space="preserve"> </w:t>
      </w:r>
      <w:r w:rsidR="00D91245">
        <w:t>this classifier</w:t>
      </w:r>
      <w:r w:rsidR="00943A16">
        <w:t xml:space="preserve"> is overfitting.</w:t>
      </w:r>
    </w:p>
    <w:p w14:paraId="52FF1FB8" w14:textId="7491D0E9" w:rsidR="00765C09" w:rsidRDefault="004738EA" w:rsidP="004738EA">
      <w:pPr>
        <w:keepNext/>
        <w:jc w:val="center"/>
      </w:pPr>
      <w:r w:rsidRPr="004738EA">
        <w:rPr>
          <w:rFonts w:hint="eastAsia"/>
          <w:noProof/>
        </w:rPr>
        <w:drawing>
          <wp:inline distT="0" distB="0" distL="0" distR="0" wp14:anchorId="04D23447" wp14:editId="1CFA8D3E">
            <wp:extent cx="2479158" cy="185921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646" cy="1879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33C2" w:rsidRPr="009E33C2">
        <w:rPr>
          <w:rFonts w:hint="eastAsia"/>
          <w:noProof/>
        </w:rPr>
        <w:drawing>
          <wp:inline distT="0" distB="0" distL="0" distR="0" wp14:anchorId="6929FD4D" wp14:editId="41473885">
            <wp:extent cx="2459589" cy="1842787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013" cy="1872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0CF7D" w14:textId="75B09B82" w:rsidR="00173A25" w:rsidRPr="00173A25" w:rsidRDefault="004738EA" w:rsidP="00173A25">
      <w:pPr>
        <w:pStyle w:val="Caption"/>
        <w:jc w:val="center"/>
      </w:pPr>
      <w:bookmarkStart w:id="17" w:name="_Ref65524274"/>
      <w:r>
        <w:t xml:space="preserve">Figure </w:t>
      </w:r>
      <w:fldSimple w:instr=" SEQ Figure \* ARABIC ">
        <w:r w:rsidR="008A5DC8">
          <w:rPr>
            <w:noProof/>
          </w:rPr>
          <w:t>7</w:t>
        </w:r>
      </w:fldSimple>
      <w:bookmarkEnd w:id="17"/>
      <w:r>
        <w:t xml:space="preserve"> Test error</w:t>
      </w:r>
      <w:r w:rsidR="00455787">
        <w:t>s</w:t>
      </w:r>
      <w:r>
        <w:t xml:space="preserve"> (</w:t>
      </w:r>
      <w:proofErr w:type="gramStart"/>
      <w:r>
        <w:t>left:</w:t>
      </w:r>
      <w:proofErr w:type="gramEnd"/>
      <w:r>
        <w:t xml:space="preserve"> logistic regression; right: SVM)</w:t>
      </w:r>
    </w:p>
    <w:p w14:paraId="0BEC6F9E" w14:textId="3D95607F" w:rsidR="00EF72CA" w:rsidRDefault="00E90AFB" w:rsidP="00EF72CA">
      <w:r>
        <w:t>T</w:t>
      </w:r>
      <w:r w:rsidR="004901A7">
        <w:t xml:space="preserve">o evaluate </w:t>
      </w:r>
      <w:r w:rsidR="00496A38">
        <w:t>both algorithm</w:t>
      </w:r>
      <w:r>
        <w:t>s</w:t>
      </w:r>
      <w:r w:rsidR="00496A38">
        <w:t xml:space="preserve">, </w:t>
      </w:r>
      <w:r w:rsidR="0063443C">
        <w:t>one can calculate the confidence interval</w:t>
      </w:r>
      <w:r w:rsidR="007E5762">
        <w:t xml:space="preserve"> of SVM and logistic regression respectively as in </w:t>
      </w:r>
      <w:r w:rsidR="00786F68">
        <w:fldChar w:fldCharType="begin"/>
      </w:r>
      <w:r w:rsidR="00786F68">
        <w:instrText xml:space="preserve"> REF _Ref65519944 \h </w:instrText>
      </w:r>
      <w:r w:rsidR="00786F68">
        <w:fldChar w:fldCharType="separate"/>
      </w:r>
      <w:r w:rsidR="008A5DC8">
        <w:t xml:space="preserve">Figure </w:t>
      </w:r>
      <w:r w:rsidR="008A5DC8">
        <w:rPr>
          <w:noProof/>
        </w:rPr>
        <w:t>8</w:t>
      </w:r>
      <w:r w:rsidR="00786F68">
        <w:fldChar w:fldCharType="end"/>
      </w:r>
      <w:r w:rsidR="00786F68">
        <w:t xml:space="preserve"> and </w:t>
      </w:r>
      <w:r w:rsidR="00786F68">
        <w:fldChar w:fldCharType="begin"/>
      </w:r>
      <w:r w:rsidR="00786F68">
        <w:instrText xml:space="preserve"> REF _Ref65519948 \h </w:instrText>
      </w:r>
      <w:r w:rsidR="00786F68">
        <w:fldChar w:fldCharType="separate"/>
      </w:r>
      <w:r w:rsidR="008A5DC8">
        <w:t xml:space="preserve">Figure </w:t>
      </w:r>
      <w:r w:rsidR="008A5DC8">
        <w:rPr>
          <w:noProof/>
        </w:rPr>
        <w:t>9</w:t>
      </w:r>
      <w:r w:rsidR="00786F68">
        <w:fldChar w:fldCharType="end"/>
      </w:r>
      <w:r w:rsidR="0063443C">
        <w:t>.</w:t>
      </w:r>
      <w:r w:rsidR="000E0CF8">
        <w:t xml:space="preserve"> For logistic regression, </w:t>
      </w:r>
      <w:r w:rsidR="00A04ABF">
        <w:t>the small</w:t>
      </w:r>
      <w:r w:rsidR="009B7339">
        <w:t>est</w:t>
      </w:r>
      <w:r w:rsidR="00A04ABF">
        <w:t xml:space="preserve"> confidence interval is located at </w:t>
      </w:r>
      <w:r w:rsidR="00FC130D">
        <w:t xml:space="preserve">1e-12, </w:t>
      </w:r>
      <w:r w:rsidR="00350F6E">
        <w:t>and t</w:t>
      </w:r>
      <w:r w:rsidR="00350F6E" w:rsidRPr="00350F6E">
        <w:t>here is a 95% likelihood that the confidence interval [</w:t>
      </w:r>
      <w:r w:rsidR="00345214">
        <w:t>0.9465</w:t>
      </w:r>
      <w:r w:rsidR="00350F6E" w:rsidRPr="00350F6E">
        <w:t xml:space="preserve">, </w:t>
      </w:r>
      <w:r w:rsidR="00E52DA2">
        <w:t>0.9645</w:t>
      </w:r>
      <w:r w:rsidR="00350F6E" w:rsidRPr="00350F6E">
        <w:t>] covers the true classification error of the model on unseen data</w:t>
      </w:r>
      <w:r w:rsidR="00BA6F75">
        <w:t>.</w:t>
      </w:r>
      <w:r w:rsidR="00F77AA2">
        <w:t xml:space="preserve"> </w:t>
      </w:r>
      <w:r w:rsidR="00EF72CA">
        <w:t xml:space="preserve">For </w:t>
      </w:r>
      <w:r w:rsidR="00EF72CA">
        <w:rPr>
          <w:rFonts w:hint="eastAsia"/>
        </w:rPr>
        <w:t>SVM</w:t>
      </w:r>
      <w:r w:rsidR="00EF72CA">
        <w:t xml:space="preserve">, the smallest confidence interval is located at </w:t>
      </w:r>
      <w:r w:rsidR="003745A6">
        <w:t>C=</w:t>
      </w:r>
      <w:r w:rsidR="003745A6" w:rsidRPr="003745A6">
        <w:t>100000</w:t>
      </w:r>
      <w:r w:rsidR="00EF72CA">
        <w:t>, and t</w:t>
      </w:r>
      <w:r w:rsidR="00EF72CA" w:rsidRPr="00350F6E">
        <w:t>here is a 95% likelihood that the confidence interval [</w:t>
      </w:r>
      <w:r w:rsidR="00EF72CA">
        <w:t>0.9</w:t>
      </w:r>
      <w:r w:rsidR="00CF6D5E">
        <w:t>710</w:t>
      </w:r>
      <w:r w:rsidR="00EF72CA" w:rsidRPr="00350F6E">
        <w:t xml:space="preserve">, </w:t>
      </w:r>
      <w:r w:rsidR="00EF72CA">
        <w:t>0.9</w:t>
      </w:r>
      <w:r w:rsidR="00CF6D5E">
        <w:t>840</w:t>
      </w:r>
      <w:r w:rsidR="00EF72CA" w:rsidRPr="00350F6E">
        <w:t>] covers the true classification error of the model on unseen data</w:t>
      </w:r>
      <w:r w:rsidR="00EF72CA">
        <w:t xml:space="preserve">. </w:t>
      </w:r>
    </w:p>
    <w:p w14:paraId="27125640" w14:textId="6CEF9013" w:rsidR="00CA5804" w:rsidRDefault="00A434EA" w:rsidP="00CB7D7E">
      <w:pPr>
        <w:jc w:val="center"/>
      </w:pPr>
      <w:r w:rsidRPr="00CA5804">
        <w:rPr>
          <w:noProof/>
        </w:rPr>
        <w:lastRenderedPageBreak/>
        <w:drawing>
          <wp:inline distT="0" distB="0" distL="0" distR="0" wp14:anchorId="3D7712C7" wp14:editId="25BB56B1">
            <wp:extent cx="3643217" cy="273262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053" cy="2738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0A5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302DE9" wp14:editId="4A4B3FF7">
                <wp:simplePos x="0" y="0"/>
                <wp:positionH relativeFrom="column">
                  <wp:posOffset>1798540</wp:posOffset>
                </wp:positionH>
                <wp:positionV relativeFrom="paragraph">
                  <wp:posOffset>285931</wp:posOffset>
                </wp:positionV>
                <wp:extent cx="1056225" cy="167951"/>
                <wp:effectExtent l="0" t="0" r="10795" b="228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225" cy="16795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B0B99C" id="Rectangle 17" o:spid="_x0000_s1026" style="position:absolute;margin-left:141.6pt;margin-top:22.5pt;width:83.15pt;height:1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9ZRaAIAAB8FAAAOAAAAZHJzL2Uyb0RvYy54bWysVN1P2zAQf5+0/8Hy+0gTURgVKapATJMQ&#10;ID7Es3HsNprt885u0+6v39lJA2N9mvbi3Pl+95nf+fxiaw3bKAwtuJqXRxPOlJPQtG5Z8+en6y9f&#10;OQtRuEYYcKrmOxX4xfzzp/POz1QFKzCNQkZBXJh1vuarGP2sKIJcKSvCEXjlyKgBrYik4rJoUHQU&#10;3ZqimkxOig6w8QhShUC3V72Rz3N8rZWMd1oHFZmpOdUW84n5fE1nMT8XsyUKv2rlUIb4hyqsaB0l&#10;HUNdiSjYGtu/QtlWIgTQ8UiCLUDrVqrcA3VTTj5087gSXuVeaDjBj2MK/y+svN3cI2sb+nennDlh&#10;6R890NSEWxrF6I4G1PkwI9yjv8dBCySmbrcabfpSH2ybh7obh6q2kUm6LCfTk6qacibJVp6cnk3L&#10;FLR48/YY4jcFliWh5kjp8yzF5ibEHrqHpGQOrltj0n0qrC8lS3FnVAIY96A09UTJqxwos0ldGmQb&#10;QTwQUioXq6GKjE5umqKOjuUhRxP3pQ/Y5KYyy0bHySHHPzOOHjkruDg629YBHgrQ/Bgz9/h9933P&#10;qf1XaHb0KxF6jgcvr1ua540I8V4gkZroT4sa7+jQBrqawyBxtgL8deg+4YlrZOWsoyWpefi5Fqg4&#10;M98dsfCsPD5OW5WV4+lpRQq+t7y+t7i1vQSaf0lPgpdZTPho9qJGsC+0z4uUlUzCScpdcxlxr1zG&#10;fnnpRZBqscgw2iQv4o179DIFT1NNfHnavgj0A6ki0fEW9gslZh+41WOTp4PFOoJuM/He5jrMm7Yw&#10;U3d4MdKav9cz6u1dm/8GAAD//wMAUEsDBBQABgAIAAAAIQBLZ2Km4AAAAAkBAAAPAAAAZHJzL2Rv&#10;d25yZXYueG1sTI/RToNAEEXfTfyHzZj4ZheQakWGxmhI1AeNpR8wZUcgZXcJuy20X+/6pI+TObn3&#10;3Hw9614ceXSdNQjxIgLBpraqMw3CtipvViCcJ6Oot4YRTuxgXVxe5JQpO5kvPm58I0KIcRkhtN4P&#10;mZSublmTW9iBTfh921GTD+fYSDXSFMJ1L5MoupOaOhMaWhr4ueV6vzlohM/qVE7nD3pXyds53m9f&#10;X5JyqBCvr+anRxCeZ/8Hw69+UIciOO3swSgneoRkdZsEFCFdhk0BSNOHJYgdwn2cgixy+X9B8QMA&#10;AP//AwBQSwECLQAUAAYACAAAACEAtoM4kv4AAADhAQAAEwAAAAAAAAAAAAAAAAAAAAAAW0NvbnRl&#10;bnRfVHlwZXNdLnhtbFBLAQItABQABgAIAAAAIQA4/SH/1gAAAJQBAAALAAAAAAAAAAAAAAAAAC8B&#10;AABfcmVscy8ucmVsc1BLAQItABQABgAIAAAAIQChB9ZRaAIAAB8FAAAOAAAAAAAAAAAAAAAAAC4C&#10;AABkcnMvZTJvRG9jLnhtbFBLAQItABQABgAIAAAAIQBLZ2Km4AAAAAkBAAAPAAAAAAAAAAAAAAAA&#10;AMIEAABkcnMvZG93bnJldi54bWxQSwUGAAAAAAQABADzAAAAzwUAAAAA&#10;" filled="f" strokecolor="#ed7d31 [3205]" strokeweight="1pt"/>
            </w:pict>
          </mc:Fallback>
        </mc:AlternateContent>
      </w:r>
    </w:p>
    <w:p w14:paraId="3BB94F22" w14:textId="194144D7" w:rsidR="00CA5804" w:rsidRDefault="00CA5804" w:rsidP="00CA5804">
      <w:pPr>
        <w:pStyle w:val="Caption"/>
        <w:jc w:val="center"/>
      </w:pPr>
      <w:bookmarkStart w:id="18" w:name="_Ref65519944"/>
      <w:r>
        <w:t xml:space="preserve">Figure </w:t>
      </w:r>
      <w:fldSimple w:instr=" SEQ Figure \* ARABIC ">
        <w:r w:rsidR="008A5DC8">
          <w:rPr>
            <w:noProof/>
          </w:rPr>
          <w:t>8</w:t>
        </w:r>
      </w:fldSimple>
      <w:bookmarkEnd w:id="18"/>
      <w:r>
        <w:t xml:space="preserve"> Confidence interval for logistic regression.</w:t>
      </w:r>
    </w:p>
    <w:p w14:paraId="1EB26377" w14:textId="04735D1D" w:rsidR="00CB7D7E" w:rsidRDefault="00DA0269" w:rsidP="00CB7D7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25B8CD" wp14:editId="5D7D2BE9">
                <wp:simplePos x="0" y="0"/>
                <wp:positionH relativeFrom="column">
                  <wp:posOffset>3394880</wp:posOffset>
                </wp:positionH>
                <wp:positionV relativeFrom="paragraph">
                  <wp:posOffset>318920</wp:posOffset>
                </wp:positionV>
                <wp:extent cx="373004" cy="197809"/>
                <wp:effectExtent l="38100" t="95250" r="27305" b="8826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00809">
                          <a:off x="0" y="0"/>
                          <a:ext cx="373004" cy="19780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9A6479" id="Rectangle 20" o:spid="_x0000_s1026" style="position:absolute;margin-left:267.3pt;margin-top:25.1pt;width:29.35pt;height:15.6pt;rotation:-1528290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ESZcQIAAC0FAAAOAAAAZHJzL2Uyb0RvYy54bWysVMFOGzEQvVfqP1i+l90NaYGIDYpAVJUQ&#10;IKDibLx2sqrtccdONunXd+zdLJTmVPVi2Z43b2aeZ3x+sbWGbRSGFlzNq6OSM+UkNK1b1vz70/Wn&#10;U85CFK4RBpyq+U4FfjH/+OG88zM1gRWYRiEjEhdmna/5KkY/K4ogV8qKcAReOTJqQCsiHXFZNCg6&#10;YremmJTll6IDbDyCVCHQ7VVv5PPMr7WS8U7roCIzNafcYl4xry9pLebnYrZE4VetHNIQ/5CFFa2j&#10;oCPVlYiCrbH9i8q2EiGAjkcSbAFat1LlGqiaqnxXzeNKeJVrIXGCH2UK/49W3m7ukbVNzSckjxOW&#10;3uiBVBNuaRSjOxKo82FGuEd/j8Mp0DZVu9VoGQKpOinpNU7LsywClcW2WePdqLHaRibp8vjkuCyn&#10;nEkyVWcnyYVIi54rcXoM8asCy9Km5kjJZFKxuQmxh+4hCe7gujUm3ac0+8TyLu6MSgDjHpSmCin2&#10;JBPl3lKXBtlGUFcIKZWLkyGLjE5umlhHx+qQo4nV4DRgk5vKPTc6locc/4w4euSo4OLobFsHeIig&#10;+TFG7vH76vuaU/kv0OzoYfPb0MMGL69b0vNGhHgvkFqcLmls4x0t2kBXcxh2nK0Afx26T3jqPLJy&#10;1tHI1Dz8XAtUnJlvjnryrJpO04zlw/TzSeoofGt5eWtxa3sJpH+Vs8vbhI9mv9UI9pmme5Gikkk4&#10;SbFrLiPuD5exH2X6H6RaLDKM5sqLeOMevUzkSdXUL0/bZ4F+aKpI3XgL+/ESs3e91WOTp4PFOoJu&#10;c+O96jroTTOZW3f4P9LQvz1n1OsvN/8NAAD//wMAUEsDBBQABgAIAAAAIQDLqUZY3gAAAAkBAAAP&#10;AAAAZHJzL2Rvd25yZXYueG1sTI/BToNAEIbvJr7DZky82aVQGkSWpqmx94KJetvCCCg7S9gt0Ld3&#10;POltJvPln+/PdovpxYSj6ywpWK8CEEiVrTtqFLyWLw8JCOc11bq3hAqu6GCX395kOq3tTCecCt8I&#10;DiGXagWt90MqpataNNqt7IDEt087Gu15HRtZj3rmcNPLMAi20uiO+EOrBzy0WH0XF6OgnONy+tgn&#10;x2MYvn0Vz6crvtuDUvd3y/4JhMfF/8Hwq8/qkLPT2V6odqJXEEebLaM8BCEIBuLHKAJxVpCsNyDz&#10;TP5vkP8AAAD//wMAUEsBAi0AFAAGAAgAAAAhALaDOJL+AAAA4QEAABMAAAAAAAAAAAAAAAAAAAAA&#10;AFtDb250ZW50X1R5cGVzXS54bWxQSwECLQAUAAYACAAAACEAOP0h/9YAAACUAQAACwAAAAAAAAAA&#10;AAAAAAAvAQAAX3JlbHMvLnJlbHNQSwECLQAUAAYACAAAACEA/hhEmXECAAAtBQAADgAAAAAAAAAA&#10;AAAAAAAuAgAAZHJzL2Uyb0RvYy54bWxQSwECLQAUAAYACAAAACEAy6lGWN4AAAAJAQAADwAAAAAA&#10;AAAAAAAAAADLBAAAZHJzL2Rvd25yZXYueG1sUEsFBgAAAAAEAAQA8wAAANYFAAAAAA==&#10;" filled="f" strokecolor="#ed7d31 [3205]" strokeweight="1pt"/>
            </w:pict>
          </mc:Fallback>
        </mc:AlternateContent>
      </w:r>
      <w:r w:rsidR="00CB7D7E" w:rsidRPr="00CB7D7E">
        <w:rPr>
          <w:noProof/>
        </w:rPr>
        <w:drawing>
          <wp:inline distT="0" distB="0" distL="0" distR="0" wp14:anchorId="182E5F32" wp14:editId="40D4DED7">
            <wp:extent cx="3538496" cy="265334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290" cy="2664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F9648" w14:textId="295F0F05" w:rsidR="00CB7D7E" w:rsidRPr="00CB7D7E" w:rsidRDefault="00CB7D7E" w:rsidP="00CB7D7E">
      <w:pPr>
        <w:pStyle w:val="Caption"/>
        <w:jc w:val="center"/>
      </w:pPr>
      <w:bookmarkStart w:id="19" w:name="_Ref65519948"/>
      <w:r>
        <w:t xml:space="preserve">Figure </w:t>
      </w:r>
      <w:r w:rsidR="00A434EA">
        <w:fldChar w:fldCharType="begin"/>
      </w:r>
      <w:r w:rsidR="00A434EA">
        <w:instrText xml:space="preserve"> SEQ Figure \* ARABIC </w:instrText>
      </w:r>
      <w:r w:rsidR="00A434EA">
        <w:fldChar w:fldCharType="separate"/>
      </w:r>
      <w:r w:rsidR="008A5DC8">
        <w:rPr>
          <w:noProof/>
        </w:rPr>
        <w:t>9</w:t>
      </w:r>
      <w:r w:rsidR="00A434EA">
        <w:rPr>
          <w:noProof/>
        </w:rPr>
        <w:fldChar w:fldCharType="end"/>
      </w:r>
      <w:bookmarkEnd w:id="19"/>
      <w:r>
        <w:t xml:space="preserve"> Confidence interval for</w:t>
      </w:r>
      <w:r w:rsidR="00A96126">
        <w:t xml:space="preserve"> </w:t>
      </w:r>
      <w:r>
        <w:t>SVM.</w:t>
      </w:r>
    </w:p>
    <w:p w14:paraId="2258F9E8" w14:textId="2C08AFAA" w:rsidR="00A64623" w:rsidRPr="00307298" w:rsidRDefault="00A64623" w:rsidP="00A64623">
      <w:r>
        <w:t xml:space="preserve">Compare both </w:t>
      </w:r>
      <w:r w:rsidR="00E71935">
        <w:t>algorithms</w:t>
      </w:r>
      <w:r w:rsidR="00A43008">
        <w:t>, we</w:t>
      </w:r>
      <w:r w:rsidR="00B5216A">
        <w:t xml:space="preserve"> could see that </w:t>
      </w:r>
      <w:r w:rsidR="00A43008">
        <w:t>both algorithm</w:t>
      </w:r>
      <w:r w:rsidR="00E71935">
        <w:t>s</w:t>
      </w:r>
      <w:r w:rsidR="00A43008">
        <w:t xml:space="preserve"> </w:t>
      </w:r>
      <w:proofErr w:type="gramStart"/>
      <w:r w:rsidR="00C21D0A">
        <w:t>are</w:t>
      </w:r>
      <w:r w:rsidR="00A43008">
        <w:t xml:space="preserve"> capable of achiev</w:t>
      </w:r>
      <w:r w:rsidR="00E90AFB">
        <w:t>ing</w:t>
      </w:r>
      <w:proofErr w:type="gramEnd"/>
      <w:r w:rsidR="00A43008">
        <w:t xml:space="preserve"> high accuracy</w:t>
      </w:r>
      <w:r w:rsidR="00D52CC9">
        <w:t xml:space="preserve"> with a</w:t>
      </w:r>
      <w:r w:rsidR="00115352">
        <w:t>n</w:t>
      </w:r>
      <w:r w:rsidR="00D52CC9">
        <w:t xml:space="preserve"> opti</w:t>
      </w:r>
      <w:r w:rsidR="00115352">
        <w:t>mal</w:t>
      </w:r>
      <w:r w:rsidR="00D52CC9">
        <w:t xml:space="preserve"> parameter</w:t>
      </w:r>
      <w:r w:rsidR="00A43008">
        <w:t xml:space="preserve">. </w:t>
      </w:r>
      <w:r w:rsidR="00516899">
        <w:t>However, for</w:t>
      </w:r>
      <w:r w:rsidR="00E959BA">
        <w:t xml:space="preserve"> </w:t>
      </w:r>
      <w:r w:rsidR="005B185A">
        <w:t>this dataset</w:t>
      </w:r>
      <w:r w:rsidR="00E959BA">
        <w:t>, logistic</w:t>
      </w:r>
      <w:r w:rsidR="00E90AFB">
        <w:t>s</w:t>
      </w:r>
      <w:r w:rsidR="00E959BA">
        <w:t xml:space="preserve"> is more robust and not as sensitive as C-SVM</w:t>
      </w:r>
      <w:r w:rsidR="00CD39C3">
        <w:t xml:space="preserve">, as shown in the red box in </w:t>
      </w:r>
      <w:r w:rsidR="000644FF">
        <w:fldChar w:fldCharType="begin"/>
      </w:r>
      <w:r w:rsidR="000644FF">
        <w:instrText xml:space="preserve"> REF _Ref65519944 \h </w:instrText>
      </w:r>
      <w:r w:rsidR="000644FF">
        <w:fldChar w:fldCharType="separate"/>
      </w:r>
      <w:r w:rsidR="008A5DC8">
        <w:t xml:space="preserve">Figure </w:t>
      </w:r>
      <w:r w:rsidR="008A5DC8">
        <w:rPr>
          <w:noProof/>
        </w:rPr>
        <w:t>8</w:t>
      </w:r>
      <w:r w:rsidR="000644FF">
        <w:fldChar w:fldCharType="end"/>
      </w:r>
      <w:r w:rsidR="00E959BA">
        <w:t xml:space="preserve">. </w:t>
      </w:r>
      <w:r w:rsidR="001278F0">
        <w:t xml:space="preserve"> </w:t>
      </w:r>
      <w:r w:rsidR="002256B9">
        <w:t xml:space="preserve">There is a huge difference in train time. </w:t>
      </w:r>
      <w:r w:rsidR="00DE6E1B">
        <w:t xml:space="preserve">The logistic regression in Matlab </w:t>
      </w:r>
      <w:r w:rsidR="001464A1">
        <w:t>is capable of</w:t>
      </w:r>
      <w:r w:rsidR="002C0B81">
        <w:t xml:space="preserve"> vectorizing the training process </w:t>
      </w:r>
      <w:r w:rsidR="00B75C73">
        <w:t xml:space="preserve">but libsvm is hard to vectorize. </w:t>
      </w:r>
      <w:r w:rsidR="001464A1">
        <w:t xml:space="preserve"> </w:t>
      </w:r>
      <w:r w:rsidR="00AB0656">
        <w:t xml:space="preserve">Although </w:t>
      </w:r>
      <w:r w:rsidR="00AB0656">
        <w:rPr>
          <w:rFonts w:hint="eastAsia"/>
        </w:rPr>
        <w:t>p</w:t>
      </w:r>
      <w:r w:rsidR="00B75C73">
        <w:t xml:space="preserve">arallel computing is </w:t>
      </w:r>
      <w:r w:rsidR="00AB0656">
        <w:t>applied on</w:t>
      </w:r>
      <w:r w:rsidR="00B75C73">
        <w:t xml:space="preserve"> SVM, </w:t>
      </w:r>
      <w:r w:rsidR="00F821F9">
        <w:t>a 4.3</w:t>
      </w:r>
      <w:r w:rsidR="00F10935">
        <w:t>-</w:t>
      </w:r>
      <w:r w:rsidR="00F821F9">
        <w:t>hour training time is needed</w:t>
      </w:r>
      <w:r w:rsidR="004555D4">
        <w:t xml:space="preserve"> to train for all </w:t>
      </w:r>
      <w:r w:rsidR="00ED58E3">
        <w:t>14</w:t>
      </w:r>
      <w:r w:rsidR="004555D4">
        <w:t xml:space="preserve"> parameters with K=5</w:t>
      </w:r>
      <w:r w:rsidR="00F821F9">
        <w:t xml:space="preserve"> </w:t>
      </w:r>
      <w:r w:rsidR="004829CB">
        <w:t>on</w:t>
      </w:r>
      <w:r w:rsidR="00F821F9">
        <w:t xml:space="preserve"> a</w:t>
      </w:r>
      <w:r w:rsidR="00FF4189">
        <w:t xml:space="preserve"> workstation </w:t>
      </w:r>
      <w:r w:rsidR="00786EC2">
        <w:t>equipped with</w:t>
      </w:r>
      <w:r w:rsidR="00F821F9">
        <w:t xml:space="preserve"> </w:t>
      </w:r>
      <w:r w:rsidR="00E90AFB">
        <w:t xml:space="preserve">a </w:t>
      </w:r>
      <w:proofErr w:type="gramStart"/>
      <w:r w:rsidR="00F821F9">
        <w:t>12 core</w:t>
      </w:r>
      <w:proofErr w:type="gramEnd"/>
      <w:r w:rsidR="00F821F9">
        <w:t xml:space="preserve"> intel E5</w:t>
      </w:r>
      <w:r w:rsidR="005F7619">
        <w:t>-26</w:t>
      </w:r>
      <w:r w:rsidR="0046396C">
        <w:t>2</w:t>
      </w:r>
      <w:r w:rsidR="005F7619">
        <w:t>0</w:t>
      </w:r>
      <w:r w:rsidR="00F821F9">
        <w:t xml:space="preserve"> </w:t>
      </w:r>
      <w:r w:rsidR="00FF4189">
        <w:t xml:space="preserve">processor. </w:t>
      </w:r>
      <w:r w:rsidR="00A32FA1">
        <w:t>While</w:t>
      </w:r>
      <w:r w:rsidR="00F82779">
        <w:t xml:space="preserve"> the logistic regression </w:t>
      </w:r>
      <w:r w:rsidR="00107B0C">
        <w:t>classifier</w:t>
      </w:r>
      <w:r w:rsidR="0037280A">
        <w:t xml:space="preserve"> </w:t>
      </w:r>
      <w:r w:rsidR="007B15BE">
        <w:t>only need</w:t>
      </w:r>
      <w:r w:rsidR="00D66AB5">
        <w:t>s</w:t>
      </w:r>
      <w:r w:rsidR="007B15BE">
        <w:t xml:space="preserve"> 3 minutes to </w:t>
      </w:r>
      <w:r w:rsidR="00107B0C">
        <w:t xml:space="preserve">train all </w:t>
      </w:r>
      <w:r w:rsidR="00FB123F">
        <w:t>21</w:t>
      </w:r>
      <w:r w:rsidR="00107B0C">
        <w:t xml:space="preserve"> parameters</w:t>
      </w:r>
      <w:r w:rsidR="00762BEA">
        <w:t xml:space="preserve"> and find </w:t>
      </w:r>
      <w:r w:rsidR="00CE061E">
        <w:t>an</w:t>
      </w:r>
      <w:r w:rsidR="00762BEA">
        <w:t xml:space="preserve"> optimal </w:t>
      </w:r>
      <w:r w:rsidR="0077169C">
        <w:t>parameter.</w:t>
      </w:r>
    </w:p>
    <w:p w14:paraId="3165896F" w14:textId="16D94ACF" w:rsidR="00897416" w:rsidRDefault="00897416" w:rsidP="00B62A07">
      <w:pPr>
        <w:pStyle w:val="Heading2"/>
        <w:numPr>
          <w:ilvl w:val="1"/>
          <w:numId w:val="9"/>
        </w:numPr>
      </w:pPr>
      <w:bookmarkStart w:id="20" w:name="_Toc65525183"/>
      <w:r>
        <w:lastRenderedPageBreak/>
        <w:t xml:space="preserve">SVM with </w:t>
      </w:r>
      <w:r w:rsidR="00515DE6">
        <w:t>Gaussian</w:t>
      </w:r>
      <w:r>
        <w:t xml:space="preserve"> kernel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632D3" w14:paraId="11202109" w14:textId="77777777" w:rsidTr="00D632D3">
        <w:tc>
          <w:tcPr>
            <w:tcW w:w="4675" w:type="dxa"/>
          </w:tcPr>
          <w:p w14:paraId="709679DC" w14:textId="1955F403" w:rsidR="00D632D3" w:rsidRPr="00D632D3" w:rsidRDefault="00D632D3" w:rsidP="00D632D3">
            <w:pPr>
              <w:jc w:val="center"/>
              <w:rPr>
                <w:i/>
                <w:iCs/>
              </w:rPr>
            </w:pPr>
            <w:r w:rsidRPr="00D632D3">
              <w:rPr>
                <w:i/>
                <w:iCs/>
              </w:rPr>
              <w:t>C</w:t>
            </w:r>
          </w:p>
        </w:tc>
        <w:tc>
          <w:tcPr>
            <w:tcW w:w="4675" w:type="dxa"/>
          </w:tcPr>
          <w:p w14:paraId="57CDE6E7" w14:textId="0A51EB46" w:rsidR="00D632D3" w:rsidRDefault="00D632D3" w:rsidP="00D632D3">
            <m:oMathPara>
              <m:oMath>
                <m:r>
                  <w:rPr>
                    <w:rFonts w:ascii="Cambria Math" w:hAnsi="Cambria Math"/>
                  </w:rPr>
                  <m:t>γ</m:t>
                </m:r>
              </m:oMath>
            </m:oMathPara>
          </w:p>
        </w:tc>
      </w:tr>
      <w:tr w:rsidR="00D632D3" w14:paraId="37B4F232" w14:textId="77777777" w:rsidTr="00D632D3">
        <w:tc>
          <w:tcPr>
            <w:tcW w:w="4675" w:type="dxa"/>
          </w:tcPr>
          <w:p w14:paraId="18A00614" w14:textId="73F5BD29" w:rsidR="00D632D3" w:rsidRPr="00222FE7" w:rsidRDefault="00D632D3" w:rsidP="00D632D3">
            <w:pPr>
              <w:jc w:val="center"/>
            </w:pPr>
            <w:r w:rsidRPr="00222FE7">
              <w:t>1e-6, 1e-5, 1e-3, 1e-2, 1e-1,0.5, 1, 1e1, 1e2, 1e3,1e4,1e5,1e6,1e7</w:t>
            </w:r>
          </w:p>
        </w:tc>
        <w:tc>
          <w:tcPr>
            <w:tcW w:w="4675" w:type="dxa"/>
          </w:tcPr>
          <w:p w14:paraId="4E15DC65" w14:textId="67A6507D" w:rsidR="00D632D3" w:rsidRPr="00222FE7" w:rsidRDefault="00D632D3" w:rsidP="00D632D3">
            <w:pPr>
              <w:jc w:val="center"/>
            </w:pPr>
            <w:r w:rsidRPr="00222FE7">
              <w:t xml:space="preserve">1e-6, 1e-5, 1e-3, 1e-2, 1e-1, </w:t>
            </w:r>
            <w:r w:rsidR="00E13A14" w:rsidRPr="00222FE7">
              <w:t>0.5,</w:t>
            </w:r>
            <w:r w:rsidRPr="00222FE7">
              <w:t xml:space="preserve"> 1, 1e1, 1e2, 1e3</w:t>
            </w:r>
          </w:p>
        </w:tc>
      </w:tr>
    </w:tbl>
    <w:p w14:paraId="790A4F4A" w14:textId="7C692B66" w:rsidR="00CF5F7B" w:rsidRDefault="00E1395D" w:rsidP="00D632D3">
      <m:oMath>
        <m:r>
          <w:rPr>
            <w:rFonts w:ascii="Cambria Math" w:hAnsi="Cambria Math"/>
          </w:rPr>
          <m:t>γ</m:t>
        </m:r>
      </m:oMath>
      <w:r>
        <w:t xml:space="preserve"> significantly affect the train. </w:t>
      </w:r>
      <w:r w:rsidR="003A33DF">
        <w:t xml:space="preserve">When </w:t>
      </w:r>
      <w:r w:rsidR="004604CD">
        <w:t>this parameter</w:t>
      </w:r>
      <w:r w:rsidR="00076BA7">
        <w:t xml:space="preserve"> is small, the </w:t>
      </w:r>
      <w:r w:rsidR="002924CE">
        <w:t>training</w:t>
      </w:r>
      <w:r w:rsidR="00C62769">
        <w:t xml:space="preserve"> of the classifier</w:t>
      </w:r>
      <w:r w:rsidR="00076BA7">
        <w:t xml:space="preserve"> </w:t>
      </w:r>
      <w:r w:rsidR="00C62769">
        <w:t>is extremely slow</w:t>
      </w:r>
      <w:r w:rsidR="003302A1">
        <w:t>.</w:t>
      </w:r>
      <w:r w:rsidR="0087396D">
        <w:t xml:space="preserve"> </w:t>
      </w:r>
      <w:r w:rsidR="006F08F0">
        <w:t>Typically, the</w:t>
      </w:r>
      <w:r w:rsidR="007E70B7" w:rsidRPr="007E70B7">
        <w:t xml:space="preserve"> </w:t>
      </w:r>
      <m:oMath>
        <m:r>
          <w:rPr>
            <w:rFonts w:ascii="Cambria Math" w:hAnsi="Cambria Math"/>
          </w:rPr>
          <m:t>γ</m:t>
        </m:r>
      </m:oMath>
      <w:r w:rsidR="007E70B7" w:rsidRPr="007E70B7">
        <w:t xml:space="preserve"> </w:t>
      </w:r>
      <w:proofErr w:type="gramStart"/>
      <w:r w:rsidR="007E70B7" w:rsidRPr="007E70B7">
        <w:t>can be seen as</w:t>
      </w:r>
      <w:proofErr w:type="gramEnd"/>
      <w:r w:rsidR="007E70B7" w:rsidRPr="007E70B7">
        <w:t xml:space="preserve"> the inverse of the radius of influence of samples selected by the model as support vectors.</w:t>
      </w:r>
      <w:r w:rsidR="004A59D0">
        <w:t xml:space="preserve"> </w:t>
      </w:r>
      <w:r w:rsidR="00E90AFB">
        <w:t>A s</w:t>
      </w:r>
      <w:r w:rsidR="004A59D0">
        <w:t xml:space="preserve">maller number </w:t>
      </w:r>
      <w:r w:rsidR="00BC4CCE">
        <w:t xml:space="preserve">means </w:t>
      </w:r>
      <w:r w:rsidR="006E4755">
        <w:t>further</w:t>
      </w:r>
      <w:r w:rsidR="00FE4E42">
        <w:t>;</w:t>
      </w:r>
      <w:r w:rsidR="006E4755">
        <w:t xml:space="preserve"> if</w:t>
      </w:r>
      <w:r w:rsidR="00CF5F7B" w:rsidRPr="00CF5F7B">
        <w:t xml:space="preserve"> </w:t>
      </w:r>
      <m:oMath>
        <m:r>
          <w:rPr>
            <w:rFonts w:ascii="Cambria Math" w:hAnsi="Cambria Math"/>
          </w:rPr>
          <m:t>γ</m:t>
        </m:r>
      </m:oMath>
      <w:r w:rsidR="00CF5F7B">
        <w:t xml:space="preserve"> </w:t>
      </w:r>
      <w:r w:rsidR="00CF5F7B" w:rsidRPr="00CF5F7B">
        <w:t xml:space="preserve">is too large, </w:t>
      </w:r>
      <w:r w:rsidR="00833976">
        <w:t>that means</w:t>
      </w:r>
      <w:r w:rsidR="00CF5F7B" w:rsidRPr="00CF5F7B">
        <w:t xml:space="preserve"> no amount of regularization with C will be able to prevent overfitting.</w:t>
      </w:r>
      <w:r w:rsidR="003019B6">
        <w:t xml:space="preserve"> </w:t>
      </w:r>
    </w:p>
    <w:p w14:paraId="53DC3CEC" w14:textId="54979EBA" w:rsidR="00E160A3" w:rsidRDefault="00E160A3" w:rsidP="00D632D3">
      <w:r>
        <w:t xml:space="preserve">Although it is hard to see in </w:t>
      </w:r>
      <w:r w:rsidR="00FE6DC4">
        <w:fldChar w:fldCharType="begin"/>
      </w:r>
      <w:r w:rsidR="00FE6DC4">
        <w:instrText xml:space="preserve"> REF _Ref65502205 \h </w:instrText>
      </w:r>
      <w:r w:rsidR="00FE6DC4">
        <w:fldChar w:fldCharType="separate"/>
      </w:r>
      <w:r w:rsidR="008A5DC8">
        <w:t xml:space="preserve">Figure </w:t>
      </w:r>
      <w:r w:rsidR="008A5DC8">
        <w:rPr>
          <w:noProof/>
        </w:rPr>
        <w:t>15</w:t>
      </w:r>
      <w:r w:rsidR="00FE6DC4">
        <w:fldChar w:fldCharType="end"/>
      </w:r>
      <w:r w:rsidR="00FE6DC4">
        <w:t xml:space="preserve">, the accuracy for both </w:t>
      </w:r>
      <w:r w:rsidR="003E3316">
        <w:t xml:space="preserve">training and validation accuracy is low when </w:t>
      </w:r>
      <m:oMath>
        <m:r>
          <w:rPr>
            <w:rFonts w:ascii="Cambria Math" w:hAnsi="Cambria Math"/>
          </w:rPr>
          <m:t>γ</m:t>
        </m:r>
      </m:oMath>
      <w:r w:rsidR="003E3316">
        <w:t xml:space="preserve"> is small</w:t>
      </w:r>
      <w:r w:rsidR="00684482">
        <w:t xml:space="preserve">, which is expected. As we </w:t>
      </w:r>
      <w:r w:rsidR="00871D35">
        <w:t>increase</w:t>
      </w:r>
      <w:r w:rsidR="00684482">
        <w:t xml:space="preserve"> </w:t>
      </w:r>
      <w:r w:rsidR="00871D35">
        <w:t>it,</w:t>
      </w:r>
      <w:r w:rsidR="007D36CB">
        <w:t xml:space="preserve"> the </w:t>
      </w:r>
      <w:r w:rsidR="00FE5F6E">
        <w:t xml:space="preserve">training error </w:t>
      </w:r>
      <w:r w:rsidR="00481065">
        <w:t>decreases</w:t>
      </w:r>
      <w:r w:rsidR="00FE5F6E">
        <w:t xml:space="preserve"> significantly, while the validation accuracy </w:t>
      </w:r>
      <w:r w:rsidR="00DE43F1">
        <w:t>improves</w:t>
      </w:r>
      <w:r w:rsidR="0032404F">
        <w:t xml:space="preserve"> slightly.</w:t>
      </w:r>
      <w:r w:rsidR="002133B9">
        <w:t xml:space="preserve"> The model </w:t>
      </w:r>
      <w:r w:rsidR="00F60111">
        <w:t>suffers</w:t>
      </w:r>
      <w:r w:rsidR="00FF7A95">
        <w:t xml:space="preserve"> </w:t>
      </w:r>
      <w:r w:rsidR="00700B78">
        <w:t xml:space="preserve">underfitting </w:t>
      </w:r>
      <w:r w:rsidR="00DE43F1">
        <w:t>(between 1e-5 to 0.1)</w:t>
      </w:r>
      <w:r w:rsidR="004B635F">
        <w:t xml:space="preserve"> and resulting </w:t>
      </w:r>
      <w:r w:rsidR="00E90AFB">
        <w:t xml:space="preserve">in </w:t>
      </w:r>
      <w:r w:rsidR="004B635F">
        <w:t>a model</w:t>
      </w:r>
      <w:r w:rsidR="004A57C7">
        <w:t xml:space="preserve"> </w:t>
      </w:r>
      <w:r w:rsidR="00E90AFB">
        <w:t xml:space="preserve">that </w:t>
      </w:r>
      <w:r w:rsidR="004A57C7">
        <w:t>behave</w:t>
      </w:r>
      <w:r w:rsidR="00E90AFB">
        <w:t>s</w:t>
      </w:r>
      <w:r w:rsidR="004A57C7">
        <w:t xml:space="preserve"> </w:t>
      </w:r>
      <w:proofErr w:type="gramStart"/>
      <w:r w:rsidR="004A57C7">
        <w:t>similar to</w:t>
      </w:r>
      <w:proofErr w:type="gramEnd"/>
      <w:r w:rsidR="004A57C7">
        <w:t xml:space="preserve"> a linear model.</w:t>
      </w:r>
      <w:r w:rsidR="00395196">
        <w:t xml:space="preserve"> </w:t>
      </w:r>
      <w:r w:rsidR="00A651FC">
        <w:t xml:space="preserve"> As we increase the </w:t>
      </w:r>
      <m:oMath>
        <m:r>
          <w:rPr>
            <w:rFonts w:ascii="Cambria Math" w:hAnsi="Cambria Math"/>
          </w:rPr>
          <m:t>γ</m:t>
        </m:r>
      </m:oMath>
      <w:r w:rsidR="000E3102">
        <w:t>,</w:t>
      </w:r>
      <w:r w:rsidR="00776226">
        <w:t xml:space="preserve"> the power of SVM is fully utilized</w:t>
      </w:r>
      <w:r w:rsidR="005F320D">
        <w:t xml:space="preserve">, with </w:t>
      </w:r>
      <w:r w:rsidR="00411829">
        <w:t>the highest</w:t>
      </w:r>
      <w:r w:rsidR="005F320D">
        <w:t xml:space="preserve"> accuracy of </w:t>
      </w:r>
      <w:r w:rsidR="00411829">
        <w:t>97.65% in the validation set</w:t>
      </w:r>
      <w:r w:rsidR="00776226">
        <w:t xml:space="preserve">. </w:t>
      </w:r>
    </w:p>
    <w:p w14:paraId="1347EF86" w14:textId="13C74E68" w:rsidR="009E2E81" w:rsidRDefault="00064674" w:rsidP="00D632D3">
      <w:pPr>
        <w:rPr>
          <w:lang w:val="en-US"/>
        </w:rPr>
      </w:pPr>
      <w:r w:rsidRPr="00064674">
        <w:rPr>
          <w:lang w:val="en-US"/>
        </w:rPr>
        <w:t xml:space="preserve">Finally, one can also observe that for some intermediate values of </w:t>
      </w:r>
      <m:oMath>
        <m:r>
          <w:rPr>
            <w:rFonts w:ascii="Cambria Math" w:hAnsi="Cambria Math"/>
          </w:rPr>
          <m:t>γ</m:t>
        </m:r>
      </m:oMath>
      <w:r>
        <w:t xml:space="preserve"> </w:t>
      </w:r>
      <w:r w:rsidRPr="00064674">
        <w:rPr>
          <w:lang w:val="en-US"/>
        </w:rPr>
        <w:t>we get equally performing models</w:t>
      </w:r>
      <w:r w:rsidR="001468A6">
        <w:rPr>
          <w:lang w:val="en-US"/>
        </w:rPr>
        <w:t>, as shown in</w:t>
      </w:r>
      <w:r w:rsidR="009C59DC">
        <w:rPr>
          <w:lang w:val="en-US"/>
        </w:rPr>
        <w:t xml:space="preserve"> </w:t>
      </w:r>
      <w:r w:rsidR="009C59DC">
        <w:rPr>
          <w:lang w:val="en-US"/>
        </w:rPr>
        <w:fldChar w:fldCharType="begin"/>
      </w:r>
      <w:r w:rsidR="009C59DC">
        <w:rPr>
          <w:lang w:val="en-US"/>
        </w:rPr>
        <w:instrText xml:space="preserve"> REF _Ref65510835 \h </w:instrText>
      </w:r>
      <w:r w:rsidR="009C59DC">
        <w:rPr>
          <w:lang w:val="en-US"/>
        </w:rPr>
      </w:r>
      <w:r w:rsidR="009C59DC">
        <w:rPr>
          <w:lang w:val="en-US"/>
        </w:rPr>
        <w:fldChar w:fldCharType="separate"/>
      </w:r>
      <w:r w:rsidR="008A5DC8">
        <w:t xml:space="preserve">Figure </w:t>
      </w:r>
      <w:r w:rsidR="008A5DC8">
        <w:rPr>
          <w:noProof/>
        </w:rPr>
        <w:t>11</w:t>
      </w:r>
      <w:r w:rsidR="009C59DC">
        <w:rPr>
          <w:lang w:val="en-US"/>
        </w:rPr>
        <w:fldChar w:fldCharType="end"/>
      </w:r>
      <w:r w:rsidR="004E6D38">
        <w:rPr>
          <w:lang w:val="en-US"/>
        </w:rPr>
        <w:t>.</w:t>
      </w:r>
      <w:r w:rsidR="0078475B">
        <w:rPr>
          <w:lang w:val="en-US"/>
        </w:rPr>
        <w:t xml:space="preserve"> </w:t>
      </w:r>
      <w:r w:rsidR="009E2E81" w:rsidRPr="009E2E81">
        <w:rPr>
          <w:i/>
          <w:iCs/>
          <w:lang w:val="en-US"/>
        </w:rPr>
        <w:t>C</w:t>
      </w:r>
      <w:r w:rsidR="009E2E81">
        <w:rPr>
          <w:i/>
          <w:iCs/>
          <w:lang w:val="en-US"/>
        </w:rPr>
        <w:t xml:space="preserve"> </w:t>
      </w:r>
      <w:r w:rsidR="009E2E81" w:rsidRPr="009E2E81">
        <w:rPr>
          <w:lang w:val="en-US"/>
        </w:rPr>
        <w:t>wi</w:t>
      </w:r>
      <w:r w:rsidR="009E2E81">
        <w:rPr>
          <w:lang w:val="en-US"/>
        </w:rPr>
        <w:t xml:space="preserve">ll </w:t>
      </w:r>
      <w:r w:rsidR="00BE0371">
        <w:rPr>
          <w:lang w:val="en-US"/>
        </w:rPr>
        <w:t>not affect</w:t>
      </w:r>
      <w:r w:rsidR="009E2E81">
        <w:rPr>
          <w:lang w:val="en-US"/>
        </w:rPr>
        <w:t xml:space="preserve"> the performance as it has already been </w:t>
      </w:r>
      <w:r w:rsidR="00E95BFD">
        <w:rPr>
          <w:lang w:val="en-US"/>
        </w:rPr>
        <w:t>optimized</w:t>
      </w:r>
      <w:r w:rsidR="00890B2B">
        <w:rPr>
          <w:lang w:val="en-US"/>
        </w:rPr>
        <w:t xml:space="preserve"> </w:t>
      </w:r>
      <w:r w:rsidR="00E95BFD">
        <w:rPr>
          <w:lang w:val="en-US"/>
        </w:rPr>
        <w:t>using</w:t>
      </w:r>
      <w:r w:rsidR="00890B2B">
        <w:rPr>
          <w:lang w:val="en-US"/>
        </w:rPr>
        <w:t xml:space="preserve"> k-fold cross</w:t>
      </w:r>
      <w:r w:rsidR="00E6416F">
        <w:rPr>
          <w:lang w:val="en-US"/>
        </w:rPr>
        <w:t>-</w:t>
      </w:r>
      <w:r w:rsidR="00890B2B">
        <w:rPr>
          <w:lang w:val="en-US"/>
        </w:rPr>
        <w:t>validation.</w:t>
      </w:r>
      <w:r w:rsidR="00BE0371">
        <w:rPr>
          <w:lang w:val="en-US"/>
        </w:rPr>
        <w:t xml:space="preserve"> Which suggest that the trained model </w:t>
      </w:r>
      <w:r w:rsidR="008E3F75">
        <w:rPr>
          <w:lang w:val="en-US"/>
        </w:rPr>
        <w:t>does not</w:t>
      </w:r>
      <w:r w:rsidR="00BE0371">
        <w:rPr>
          <w:lang w:val="en-US"/>
        </w:rPr>
        <w:t xml:space="preserve"> change </w:t>
      </w:r>
      <w:r w:rsidR="00FD2287">
        <w:rPr>
          <w:lang w:val="en-US"/>
        </w:rPr>
        <w:t xml:space="preserve">(no better support vector can be found) </w:t>
      </w:r>
      <w:r w:rsidR="00BE0371">
        <w:rPr>
          <w:lang w:val="en-US"/>
        </w:rPr>
        <w:t>as we cro</w:t>
      </w:r>
      <w:r w:rsidR="00CE460E">
        <w:rPr>
          <w:lang w:val="en-US"/>
        </w:rPr>
        <w:t xml:space="preserve">ss some </w:t>
      </w:r>
      <w:r w:rsidR="00FD2287">
        <w:rPr>
          <w:lang w:val="en-US"/>
        </w:rPr>
        <w:t>threshold</w:t>
      </w:r>
      <w:r w:rsidR="00CE460E">
        <w:rPr>
          <w:lang w:val="en-US"/>
        </w:rPr>
        <w:t>.</w:t>
      </w:r>
    </w:p>
    <w:p w14:paraId="2D28C8C1" w14:textId="2232DA04" w:rsidR="00B33487" w:rsidRDefault="00B33487" w:rsidP="00D632D3">
      <w:pPr>
        <w:rPr>
          <w:lang w:val="en-US"/>
        </w:rPr>
      </w:pPr>
      <w:r>
        <w:rPr>
          <w:rFonts w:hint="eastAsia"/>
          <w:lang w:val="en-US"/>
        </w:rPr>
        <w:t>C</w:t>
      </w:r>
      <w:r>
        <w:rPr>
          <w:lang w:val="en-US"/>
        </w:rPr>
        <w:t>o</w:t>
      </w:r>
      <w:r>
        <w:rPr>
          <w:rFonts w:hint="eastAsia"/>
          <w:lang w:val="en-US"/>
        </w:rPr>
        <w:t>mpa</w:t>
      </w:r>
      <w:r>
        <w:rPr>
          <w:lang w:val="en-US"/>
        </w:rPr>
        <w:t>re</w:t>
      </w:r>
      <w:r w:rsidR="003474DD">
        <w:rPr>
          <w:lang w:val="en-US"/>
        </w:rPr>
        <w:t xml:space="preserve"> this </w:t>
      </w:r>
      <w:r w:rsidR="005C1A9E">
        <w:rPr>
          <w:lang w:val="en-US"/>
        </w:rPr>
        <w:t xml:space="preserve">classifier </w:t>
      </w:r>
      <w:r w:rsidR="003474DD">
        <w:rPr>
          <w:lang w:val="en-US"/>
        </w:rPr>
        <w:t>to</w:t>
      </w:r>
      <w:r w:rsidR="0085683D">
        <w:rPr>
          <w:lang w:val="en-US"/>
        </w:rPr>
        <w:t xml:space="preserve"> a</w:t>
      </w:r>
      <w:r w:rsidR="00E6416F">
        <w:rPr>
          <w:lang w:val="en-US"/>
        </w:rPr>
        <w:t>n</w:t>
      </w:r>
      <w:r w:rsidR="003474DD">
        <w:rPr>
          <w:lang w:val="en-US"/>
        </w:rPr>
        <w:t xml:space="preserve"> SVM with </w:t>
      </w:r>
      <w:r w:rsidR="00E6416F">
        <w:rPr>
          <w:lang w:val="en-US"/>
        </w:rPr>
        <w:t xml:space="preserve">a </w:t>
      </w:r>
      <w:r w:rsidR="003474DD">
        <w:rPr>
          <w:lang w:val="en-US"/>
        </w:rPr>
        <w:t>linear kernel.</w:t>
      </w:r>
      <w:r w:rsidR="0011176D">
        <w:rPr>
          <w:lang w:val="en-US"/>
        </w:rPr>
        <w:t xml:space="preserve"> The RB</w:t>
      </w:r>
      <w:r w:rsidR="00E13D2A">
        <w:rPr>
          <w:lang w:val="en-US"/>
        </w:rPr>
        <w:t>F</w:t>
      </w:r>
      <w:r w:rsidR="0011176D">
        <w:rPr>
          <w:lang w:val="en-US"/>
        </w:rPr>
        <w:t>-SVM perform</w:t>
      </w:r>
      <w:r w:rsidR="00E6416F">
        <w:rPr>
          <w:lang w:val="en-US"/>
        </w:rPr>
        <w:t>s</w:t>
      </w:r>
      <w:r w:rsidR="0011176D">
        <w:rPr>
          <w:lang w:val="en-US"/>
        </w:rPr>
        <w:t xml:space="preserve"> better </w:t>
      </w:r>
      <w:r w:rsidR="00643D0E">
        <w:rPr>
          <w:lang w:val="en-US"/>
        </w:rPr>
        <w:t>(lower error)</w:t>
      </w:r>
      <w:r w:rsidR="00B57A95">
        <w:rPr>
          <w:lang w:val="en-US"/>
        </w:rPr>
        <w:t xml:space="preserve"> </w:t>
      </w:r>
      <w:r w:rsidR="0011176D">
        <w:rPr>
          <w:lang w:val="en-US"/>
        </w:rPr>
        <w:t xml:space="preserve">when the parameters are </w:t>
      </w:r>
      <w:r w:rsidR="008E21E6">
        <w:rPr>
          <w:lang w:val="en-US"/>
        </w:rPr>
        <w:t>properly</w:t>
      </w:r>
      <w:r w:rsidR="0011176D">
        <w:rPr>
          <w:lang w:val="en-US"/>
        </w:rPr>
        <w:t xml:space="preserve"> selected. </w:t>
      </w:r>
      <w:r w:rsidR="008E21E6">
        <w:rPr>
          <w:lang w:val="en-US"/>
        </w:rPr>
        <w:t xml:space="preserve"> As mention</w:t>
      </w:r>
      <w:r w:rsidR="00AA210A">
        <w:rPr>
          <w:lang w:val="en-US"/>
        </w:rPr>
        <w:t>ed</w:t>
      </w:r>
      <w:r w:rsidR="008E21E6">
        <w:rPr>
          <w:lang w:val="en-US"/>
        </w:rPr>
        <w:t>, the RB</w:t>
      </w:r>
      <w:r w:rsidR="00E13D2A">
        <w:rPr>
          <w:lang w:val="en-US"/>
        </w:rPr>
        <w:t>F</w:t>
      </w:r>
      <w:r w:rsidR="008E21E6">
        <w:rPr>
          <w:lang w:val="en-US"/>
        </w:rPr>
        <w:t>-SVM behave</w:t>
      </w:r>
      <w:r w:rsidR="00E6416F">
        <w:rPr>
          <w:lang w:val="en-US"/>
        </w:rPr>
        <w:t>s</w:t>
      </w:r>
      <w:r w:rsidR="008E21E6">
        <w:rPr>
          <w:lang w:val="en-US"/>
        </w:rPr>
        <w:t xml:space="preserve"> </w:t>
      </w:r>
      <w:r w:rsidR="006C1675">
        <w:rPr>
          <w:lang w:val="en-US"/>
        </w:rPr>
        <w:t>similar</w:t>
      </w:r>
      <w:r w:rsidR="00E6416F">
        <w:rPr>
          <w:lang w:val="en-US"/>
        </w:rPr>
        <w:t>ly</w:t>
      </w:r>
      <w:r w:rsidR="008E21E6">
        <w:rPr>
          <w:lang w:val="en-US"/>
        </w:rPr>
        <w:t xml:space="preserve"> to </w:t>
      </w:r>
      <w:r w:rsidR="00D324E2">
        <w:rPr>
          <w:lang w:val="en-US"/>
        </w:rPr>
        <w:t>a</w:t>
      </w:r>
      <w:r w:rsidR="00E6416F">
        <w:rPr>
          <w:lang w:val="en-US"/>
        </w:rPr>
        <w:t>n</w:t>
      </w:r>
      <w:r w:rsidR="00D324E2">
        <w:rPr>
          <w:lang w:val="en-US"/>
        </w:rPr>
        <w:t xml:space="preserve"> </w:t>
      </w:r>
      <w:r w:rsidR="008E21E6">
        <w:rPr>
          <w:lang w:val="en-US"/>
        </w:rPr>
        <w:t xml:space="preserve">SVM with linear kernel when </w:t>
      </w:r>
      <m:oMath>
        <m:r>
          <w:rPr>
            <w:rFonts w:ascii="Cambria Math" w:hAnsi="Cambria Math"/>
          </w:rPr>
          <m:t>γ</m:t>
        </m:r>
      </m:oMath>
      <w:r w:rsidR="008A1C96">
        <w:t xml:space="preserve"> is small.</w:t>
      </w:r>
      <w:r w:rsidR="001555C5">
        <w:t xml:space="preserve"> Compare the test error with </w:t>
      </w:r>
      <w:r w:rsidR="0021230D">
        <w:t xml:space="preserve">SVM with linear kernel, </w:t>
      </w:r>
      <w:r w:rsidR="00F24827">
        <w:t xml:space="preserve">both </w:t>
      </w:r>
      <w:r w:rsidR="00B97F3A">
        <w:t>algorithms</w:t>
      </w:r>
      <w:r w:rsidR="00F24827">
        <w:t xml:space="preserve"> can achieve a </w:t>
      </w:r>
      <w:proofErr w:type="gramStart"/>
      <w:r w:rsidR="00F24827">
        <w:t>low test</w:t>
      </w:r>
      <w:proofErr w:type="gramEnd"/>
      <w:r w:rsidR="00F24827">
        <w:t xml:space="preserve"> error,</w:t>
      </w:r>
      <w:r w:rsidR="007C622F">
        <w:t xml:space="preserve"> however, the </w:t>
      </w:r>
      <w:r w:rsidR="007570BA">
        <w:t>test error start</w:t>
      </w:r>
      <w:r w:rsidR="00E6416F">
        <w:t>s</w:t>
      </w:r>
      <w:r w:rsidR="007570BA">
        <w:t xml:space="preserve"> to increase </w:t>
      </w:r>
      <w:r w:rsidR="008876B6">
        <w:t xml:space="preserve">as the </w:t>
      </w:r>
      <w:r w:rsidR="008876B6" w:rsidRPr="008876B6">
        <w:rPr>
          <w:i/>
          <w:iCs/>
        </w:rPr>
        <w:t>C</w:t>
      </w:r>
      <w:r w:rsidR="008876B6">
        <w:t xml:space="preserve"> become too large</w:t>
      </w:r>
      <w:r w:rsidR="00097F50">
        <w:t>, while in SVM with RB</w:t>
      </w:r>
      <w:r w:rsidR="00E13D2A">
        <w:t xml:space="preserve">F, the </w:t>
      </w:r>
      <w:r w:rsidR="005107CC">
        <w:t>train</w:t>
      </w:r>
      <w:r w:rsidR="00E6416F">
        <w:t>ing</w:t>
      </w:r>
      <w:r w:rsidR="005107CC">
        <w:t xml:space="preserve"> error</w:t>
      </w:r>
      <w:r w:rsidR="008B38B7">
        <w:t xml:space="preserve"> remain constant</w:t>
      </w:r>
      <w:r w:rsidR="00990AF7">
        <w:t xml:space="preserve">, as shown in </w:t>
      </w:r>
      <w:r w:rsidR="009437D5">
        <w:fldChar w:fldCharType="begin"/>
      </w:r>
      <w:r w:rsidR="009437D5">
        <w:instrText xml:space="preserve"> REF _Ref65525119 \h </w:instrText>
      </w:r>
      <w:r w:rsidR="009437D5">
        <w:fldChar w:fldCharType="separate"/>
      </w:r>
      <w:r w:rsidR="008A5DC8">
        <w:t xml:space="preserve">Figure </w:t>
      </w:r>
      <w:r w:rsidR="008A5DC8">
        <w:rPr>
          <w:noProof/>
        </w:rPr>
        <w:t>12</w:t>
      </w:r>
      <w:r w:rsidR="009437D5">
        <w:fldChar w:fldCharType="end"/>
      </w:r>
      <w:r w:rsidR="009437D5">
        <w:t xml:space="preserve"> and </w:t>
      </w:r>
      <w:r w:rsidR="009437D5">
        <w:fldChar w:fldCharType="begin"/>
      </w:r>
      <w:r w:rsidR="009437D5">
        <w:instrText xml:space="preserve"> REF _Ref65524274 \h </w:instrText>
      </w:r>
      <w:r w:rsidR="009437D5">
        <w:fldChar w:fldCharType="separate"/>
      </w:r>
      <w:r w:rsidR="008A5DC8">
        <w:t xml:space="preserve">Figure </w:t>
      </w:r>
      <w:r w:rsidR="008A5DC8">
        <w:rPr>
          <w:noProof/>
        </w:rPr>
        <w:t>7</w:t>
      </w:r>
      <w:r w:rsidR="009437D5">
        <w:fldChar w:fldCharType="end"/>
      </w:r>
      <w:r w:rsidR="008B38B7">
        <w:t>.</w:t>
      </w:r>
      <w:r w:rsidR="0057412E">
        <w:t xml:space="preserve"> When the SVM with linear kernel achi</w:t>
      </w:r>
      <w:r w:rsidR="002B08E8">
        <w:t>e</w:t>
      </w:r>
      <w:r w:rsidR="0057412E">
        <w:t xml:space="preserve">ves </w:t>
      </w:r>
      <w:r w:rsidR="002B08E8">
        <w:t xml:space="preserve">a </w:t>
      </w:r>
      <w:r w:rsidR="0057412E">
        <w:t xml:space="preserve">similar </w:t>
      </w:r>
      <w:r w:rsidR="002B08E8">
        <w:t xml:space="preserve">test error as in RBF-SVM, the accuracy in the </w:t>
      </w:r>
      <w:r w:rsidR="00FE115D">
        <w:t>testing</w:t>
      </w:r>
      <w:r w:rsidR="002B08E8">
        <w:t xml:space="preserve"> set </w:t>
      </w:r>
      <w:proofErr w:type="gramStart"/>
      <w:r w:rsidR="00FE115D">
        <w:t>perform</w:t>
      </w:r>
      <w:proofErr w:type="gramEnd"/>
      <w:r w:rsidR="00FE115D">
        <w:t xml:space="preserve"> poorly as shown in </w:t>
      </w:r>
      <w:r w:rsidR="000C77A6">
        <w:fldChar w:fldCharType="begin"/>
      </w:r>
      <w:r w:rsidR="000C77A6">
        <w:instrText xml:space="preserve"> REF _Ref65524274 \h </w:instrText>
      </w:r>
      <w:r w:rsidR="000C77A6">
        <w:fldChar w:fldCharType="separate"/>
      </w:r>
      <w:r w:rsidR="008A5DC8">
        <w:t xml:space="preserve">Figure </w:t>
      </w:r>
      <w:r w:rsidR="008A5DC8">
        <w:rPr>
          <w:noProof/>
        </w:rPr>
        <w:t>7</w:t>
      </w:r>
      <w:r w:rsidR="000C77A6">
        <w:fldChar w:fldCharType="end"/>
      </w:r>
      <w:r w:rsidR="000C77A6">
        <w:t xml:space="preserve"> and </w:t>
      </w:r>
      <w:r w:rsidR="00AA4E24">
        <w:fldChar w:fldCharType="begin"/>
      </w:r>
      <w:r w:rsidR="00AA4E24">
        <w:instrText xml:space="preserve"> REF _Ref65525967 \h </w:instrText>
      </w:r>
      <w:r w:rsidR="00AA4E24">
        <w:fldChar w:fldCharType="separate"/>
      </w:r>
      <w:r w:rsidR="008A5DC8">
        <w:t xml:space="preserve">Figure </w:t>
      </w:r>
      <w:r w:rsidR="008A5DC8">
        <w:rPr>
          <w:noProof/>
        </w:rPr>
        <w:t>6</w:t>
      </w:r>
      <w:r w:rsidR="00AA4E24">
        <w:fldChar w:fldCharType="end"/>
      </w:r>
      <w:r w:rsidR="00AA4E24">
        <w:t>. While the acc</w:t>
      </w:r>
      <w:r w:rsidR="00153542">
        <w:t>ura</w:t>
      </w:r>
      <w:r w:rsidR="00AA4E24">
        <w:t xml:space="preserve">cy and the test error </w:t>
      </w:r>
      <w:r w:rsidR="00A42EE9">
        <w:t xml:space="preserve">perform well in </w:t>
      </w:r>
      <w:r w:rsidR="00153542">
        <w:t>RBK-SVM.</w:t>
      </w:r>
    </w:p>
    <w:p w14:paraId="0C06364B" w14:textId="77777777" w:rsidR="00FE6DC4" w:rsidRDefault="00B01116" w:rsidP="00E802A4">
      <w:pPr>
        <w:keepNext/>
        <w:jc w:val="center"/>
      </w:pPr>
      <w:r w:rsidRPr="00B01116">
        <w:rPr>
          <w:noProof/>
        </w:rPr>
        <w:lastRenderedPageBreak/>
        <w:drawing>
          <wp:inline distT="0" distB="0" distL="0" distR="0" wp14:anchorId="17763A9D" wp14:editId="7E391711">
            <wp:extent cx="3781309" cy="2833054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197" cy="283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A66FE" w14:textId="45AB41F9" w:rsidR="004D5844" w:rsidRDefault="00FE6DC4" w:rsidP="00FE6DC4">
      <w:pPr>
        <w:pStyle w:val="Caption"/>
        <w:jc w:val="center"/>
      </w:pPr>
      <w:r>
        <w:t xml:space="preserve">Figure </w:t>
      </w:r>
      <w:fldSimple w:instr=" SEQ Figure \* ARABIC ">
        <w:r w:rsidR="008A5DC8">
          <w:rPr>
            <w:noProof/>
          </w:rPr>
          <w:t>10</w:t>
        </w:r>
      </w:fldSimple>
      <w:r>
        <w:t xml:space="preserve"> </w:t>
      </w:r>
      <w:r w:rsidR="00416415">
        <w:t xml:space="preserve">Part of </w:t>
      </w:r>
      <w:r>
        <w:t>RB</w:t>
      </w:r>
      <w:r w:rsidR="00E13D2A">
        <w:t>F</w:t>
      </w:r>
      <w:r>
        <w:t>-SVM Training and validation</w:t>
      </w:r>
    </w:p>
    <w:p w14:paraId="2074B107" w14:textId="367446D2" w:rsidR="00A023ED" w:rsidRPr="00A023ED" w:rsidRDefault="00A023ED" w:rsidP="00A023ED">
      <w:pPr>
        <w:jc w:val="center"/>
      </w:pPr>
      <w:r w:rsidRPr="00A023ED">
        <w:rPr>
          <w:noProof/>
        </w:rPr>
        <w:drawing>
          <wp:inline distT="0" distB="0" distL="0" distR="0" wp14:anchorId="7DE13A4C" wp14:editId="248451BC">
            <wp:extent cx="3620601" cy="271264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747" cy="2716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D2439" w14:textId="4E75E17B" w:rsidR="00F731AF" w:rsidRDefault="00F731AF" w:rsidP="00F731AF">
      <w:pPr>
        <w:pStyle w:val="Caption"/>
        <w:jc w:val="center"/>
      </w:pPr>
      <w:bookmarkStart w:id="21" w:name="_Ref65510835"/>
      <w:r>
        <w:t xml:space="preserve">Figure </w:t>
      </w:r>
      <w:fldSimple w:instr=" SEQ Figure \* ARABIC ">
        <w:r w:rsidR="008A5DC8">
          <w:rPr>
            <w:noProof/>
          </w:rPr>
          <w:t>11</w:t>
        </w:r>
      </w:fldSimple>
      <w:bookmarkEnd w:id="21"/>
      <w:r>
        <w:t xml:space="preserve"> RB</w:t>
      </w:r>
      <w:r w:rsidR="00E13D2A">
        <w:t>F</w:t>
      </w:r>
      <w:r>
        <w:t>-SVM Training and validation</w:t>
      </w:r>
    </w:p>
    <w:p w14:paraId="19A1DEA1" w14:textId="69642BC6" w:rsidR="007D1494" w:rsidRPr="003F6DCB" w:rsidRDefault="00F167D3" w:rsidP="00186280">
      <w:pPr>
        <w:keepNext/>
        <w:jc w:val="center"/>
        <w:rPr>
          <w:lang w:val="en-US"/>
        </w:rPr>
      </w:pPr>
      <w:r w:rsidRPr="007D1494">
        <w:rPr>
          <w:noProof/>
        </w:rPr>
        <w:lastRenderedPageBreak/>
        <w:drawing>
          <wp:inline distT="0" distB="0" distL="0" distR="0" wp14:anchorId="42F02A8A" wp14:editId="1C483B36">
            <wp:extent cx="3318336" cy="248855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005" cy="2524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C984A" w14:textId="7DA52E6E" w:rsidR="007D1494" w:rsidRPr="007D1494" w:rsidRDefault="007D1494" w:rsidP="00F167D3">
      <w:pPr>
        <w:pStyle w:val="Caption"/>
        <w:jc w:val="center"/>
      </w:pPr>
      <w:bookmarkStart w:id="22" w:name="_Ref65525119"/>
      <w:r>
        <w:t xml:space="preserve">Figure </w:t>
      </w:r>
      <w:fldSimple w:instr=" SEQ Figure \* ARABIC ">
        <w:r w:rsidR="008A5DC8">
          <w:rPr>
            <w:noProof/>
          </w:rPr>
          <w:t>12</w:t>
        </w:r>
      </w:fldSimple>
      <w:bookmarkEnd w:id="22"/>
      <w:r>
        <w:t xml:space="preserve"> </w:t>
      </w:r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error</w:t>
      </w:r>
    </w:p>
    <w:p w14:paraId="2564B2CF" w14:textId="61B768F2" w:rsidR="00416415" w:rsidRPr="00416415" w:rsidRDefault="00D60E7E" w:rsidP="00416415">
      <w:r>
        <w:rPr>
          <w:lang w:val="en-US"/>
        </w:rPr>
        <w:t xml:space="preserve">One interesting thing found during the testing is that </w:t>
      </w:r>
      <w:r w:rsidRPr="00555CCB">
        <w:rPr>
          <w:i/>
          <w:iCs/>
          <w:lang w:val="en-US"/>
        </w:rPr>
        <w:t>C</w:t>
      </w:r>
      <w:r>
        <w:rPr>
          <w:lang w:val="en-US"/>
        </w:rPr>
        <w:t xml:space="preserve"> does not affect the training time as large as expected</w:t>
      </w:r>
      <w:r w:rsidR="00572856">
        <w:rPr>
          <w:lang w:val="en-US"/>
        </w:rPr>
        <w:t xml:space="preserve"> (compare to </w:t>
      </w:r>
      <m:oMath>
        <m:r>
          <w:rPr>
            <w:rFonts w:ascii="Cambria Math" w:hAnsi="Cambria Math"/>
          </w:rPr>
          <m:t>γ</m:t>
        </m:r>
      </m:oMath>
      <w:r w:rsidR="00572856">
        <w:rPr>
          <w:lang w:val="en-US"/>
        </w:rPr>
        <w:t>)</w:t>
      </w:r>
      <w:r>
        <w:rPr>
          <w:lang w:val="en-US"/>
        </w:rPr>
        <w:t xml:space="preserve">. Typically, larger C will lead to a longer fitting time, but in this case, smaller </w:t>
      </w:r>
      <m:oMath>
        <m:r>
          <w:rPr>
            <w:rFonts w:ascii="Cambria Math" w:hAnsi="Cambria Math"/>
          </w:rPr>
          <m:t>γ</m:t>
        </m:r>
      </m:oMath>
      <w:r>
        <w:t xml:space="preserve"> lead</w:t>
      </w:r>
      <w:r w:rsidR="00E6416F">
        <w:t>s</w:t>
      </w:r>
      <w:r>
        <w:t xml:space="preserve"> to extremely long fitting time</w:t>
      </w:r>
      <w:r w:rsidR="00026411">
        <w:t xml:space="preserve">, although </w:t>
      </w:r>
      <w:r w:rsidR="00026411" w:rsidRPr="00026411">
        <w:rPr>
          <w:i/>
          <w:iCs/>
        </w:rPr>
        <w:t>C</w:t>
      </w:r>
      <w:r w:rsidR="00026411">
        <w:t xml:space="preserve"> do</w:t>
      </w:r>
      <w:r w:rsidR="00E6416F">
        <w:t>es</w:t>
      </w:r>
      <w:r w:rsidR="00026411">
        <w:t xml:space="preserve"> affect the </w:t>
      </w:r>
      <w:r w:rsidR="00853879">
        <w:t>train</w:t>
      </w:r>
      <w:r w:rsidR="00026411">
        <w:t xml:space="preserve"> time</w:t>
      </w:r>
      <w:r w:rsidR="00853879">
        <w:t xml:space="preserve">. </w:t>
      </w:r>
      <w:r w:rsidR="00F66B2E">
        <w:t xml:space="preserve"> </w:t>
      </w:r>
      <w:r w:rsidR="00E42890">
        <w:t>This issue</w:t>
      </w:r>
      <w:r w:rsidR="00F66B2E">
        <w:t xml:space="preserve"> should be </w:t>
      </w:r>
      <w:r w:rsidR="00B97F3A">
        <w:t>investigated</w:t>
      </w:r>
      <w:r w:rsidR="00F66B2E">
        <w:t xml:space="preserve"> in future stud</w:t>
      </w:r>
      <w:r w:rsidR="00E6416F">
        <w:t>ies</w:t>
      </w:r>
      <w:r w:rsidR="00F66B2E">
        <w:t>.</w:t>
      </w:r>
    </w:p>
    <w:p w14:paraId="744250B0" w14:textId="795BC550" w:rsidR="004D5844" w:rsidRDefault="00075CA2" w:rsidP="002417A0">
      <w:pPr>
        <w:pStyle w:val="Heading1"/>
        <w:numPr>
          <w:ilvl w:val="0"/>
          <w:numId w:val="9"/>
        </w:numPr>
      </w:pPr>
      <w:bookmarkStart w:id="23" w:name="_Toc65525184"/>
      <w:r>
        <w:t>Logistic regression and SGD</w:t>
      </w:r>
      <w:bookmarkEnd w:id="23"/>
    </w:p>
    <w:p w14:paraId="50AD7576" w14:textId="41537323" w:rsidR="00FA68A9" w:rsidRDefault="00FA68A9" w:rsidP="008D7E60">
      <w:pPr>
        <w:pStyle w:val="Heading2"/>
        <w:numPr>
          <w:ilvl w:val="1"/>
          <w:numId w:val="9"/>
        </w:numPr>
      </w:pPr>
      <w:bookmarkStart w:id="24" w:name="_Toc65525185"/>
      <w:r>
        <w:t>Implement SGD</w:t>
      </w:r>
      <w:bookmarkEnd w:id="24"/>
    </w:p>
    <w:p w14:paraId="1890BE59" w14:textId="72F6F688" w:rsidR="00340EE8" w:rsidRDefault="00FA68A9" w:rsidP="00340EE8">
      <w:r>
        <w:t>The steps of logistic regression with SGD can be summarized as below:</w:t>
      </w:r>
    </w:p>
    <w:p w14:paraId="075CB07A" w14:textId="2FA5D0CA" w:rsidR="00FB5ED0" w:rsidRPr="00F769BC" w:rsidRDefault="00FB5ED0" w:rsidP="00340EE8">
      <w:pPr>
        <w:rPr>
          <w:lang w:val="en-US"/>
        </w:rPr>
      </w:pPr>
      <w:r>
        <w:t xml:space="preserve">Loop over the following process until some stop </w:t>
      </w:r>
      <w:r w:rsidR="00A47BB3">
        <w:t>condition</w:t>
      </w:r>
      <w:r>
        <w:t xml:space="preserve"> is met</w:t>
      </w:r>
      <w:r w:rsidR="00A47BB3">
        <w:t>:</w:t>
      </w:r>
    </w:p>
    <w:p w14:paraId="267C2523" w14:textId="795E199E" w:rsidR="00FA68A9" w:rsidRDefault="00FB5ED0" w:rsidP="00FB5ED0">
      <w:pPr>
        <w:pStyle w:val="ListParagraph"/>
        <w:numPr>
          <w:ilvl w:val="0"/>
          <w:numId w:val="3"/>
        </w:numPr>
      </w:pPr>
      <w:r>
        <w:t>Calculate the cost</w:t>
      </w:r>
      <w:r w:rsidR="001F31A0">
        <w:t>.</w:t>
      </w:r>
    </w:p>
    <w:p w14:paraId="08CA7273" w14:textId="2A09C4BD" w:rsidR="00FB5ED0" w:rsidRDefault="00FB5ED0" w:rsidP="00FB5ED0">
      <w:pPr>
        <w:pStyle w:val="ListParagraph"/>
        <w:numPr>
          <w:ilvl w:val="0"/>
          <w:numId w:val="3"/>
        </w:numPr>
      </w:pPr>
      <w:r>
        <w:t>Calculate the gradient</w:t>
      </w:r>
      <w:r w:rsidR="001F31A0">
        <w:t>.</w:t>
      </w:r>
    </w:p>
    <w:p w14:paraId="66089988" w14:textId="1F96AA4C" w:rsidR="00FB5ED0" w:rsidRDefault="00FB5ED0" w:rsidP="00A47BB3">
      <w:pPr>
        <w:pStyle w:val="ListParagraph"/>
        <w:numPr>
          <w:ilvl w:val="0"/>
          <w:numId w:val="3"/>
        </w:numPr>
      </w:pPr>
      <w:r>
        <w:t>Update the gradient</w:t>
      </w:r>
      <w:r w:rsidR="001F31A0">
        <w:t>.</w:t>
      </w:r>
    </w:p>
    <w:p w14:paraId="720FECDD" w14:textId="7AD6F2E8" w:rsidR="00AC5EE7" w:rsidRDefault="00AC5EE7" w:rsidP="00AC5EE7"/>
    <w:p w14:paraId="26016D2F" w14:textId="00EC2A61" w:rsidR="005B2D04" w:rsidRDefault="00AC5EE7" w:rsidP="00AC5EE7">
      <w:r>
        <w:t xml:space="preserve">The cost is </w:t>
      </w:r>
      <w:r w:rsidR="000A35A8">
        <w:t xml:space="preserve">easy to </w:t>
      </w:r>
      <w:r w:rsidR="00ED74BE">
        <w:t>calculate</w:t>
      </w:r>
      <w:r w:rsidR="000A35A8">
        <w:t xml:space="preserve"> and is </w:t>
      </w:r>
      <w:r>
        <w:t>defined as</w:t>
      </w:r>
      <w:r w:rsidR="005B2D04">
        <w:t>:</w:t>
      </w:r>
    </w:p>
    <w:p w14:paraId="25313266" w14:textId="44983170" w:rsidR="005B2D04" w:rsidRPr="00F07F5D" w:rsidRDefault="00752EEB" w:rsidP="00AC5EE7">
      <w:pPr>
        <w:rPr>
          <w:vertAlign w:val="subscript"/>
        </w:rPr>
      </w:pPr>
      <m:oMathPara>
        <m:oMath>
          <m:r>
            <w:rPr>
              <w:rFonts w:ascii="Cambria Math" w:hAnsi="Cambria Math"/>
              <w:vertAlign w:val="subscript"/>
            </w:rPr>
            <m:t>J=</m:t>
          </m:r>
          <m:f>
            <m:fPr>
              <m:ctrlPr>
                <w:rPr>
                  <w:rFonts w:ascii="Cambria Math" w:hAnsi="Cambria Math"/>
                  <w:i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vertAlign w:val="subscript"/>
                </w:rPr>
                <m:t>1</m:t>
              </m:r>
            </m:num>
            <m:den>
              <m:r>
                <w:rPr>
                  <w:rFonts w:ascii="Cambria Math" w:hAnsi="Cambria Math"/>
                  <w:vertAlign w:val="subscript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</w:rPr>
                    <m:t>w</m:t>
                  </m:r>
                </m:e>
              </m:d>
            </m:e>
            <m:sup>
              <m:r>
                <w:rPr>
                  <w:rFonts w:ascii="Cambria Math" w:hAnsi="Cambria Math"/>
                  <w:vertAlign w:val="subscript"/>
                </w:rPr>
                <m:t>2</m:t>
              </m:r>
            </m:sup>
          </m:sSup>
          <m:r>
            <w:rPr>
              <w:rFonts w:ascii="Cambria Math" w:hAnsi="Cambria Math"/>
              <w:vertAlign w:val="subscript"/>
            </w:rPr>
            <m:t>+C</m:t>
          </m:r>
          <m:r>
            <m:rPr>
              <m:scr m:val="script"/>
            </m:rPr>
            <w:rPr>
              <w:rFonts w:ascii="Cambria Math" w:hAnsi="Cambria Math"/>
              <w:vertAlign w:val="subscript"/>
            </w:rPr>
            <m:t>×l</m:t>
          </m:r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hAnsi="Cambria Math"/>
                  <w:vertAlign w:val="subscript"/>
                </w:rPr>
                <m:t>y,σ</m:t>
              </m:r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</w:rPr>
                    <m:t>&lt;w,x&gt;+b</m:t>
                  </m:r>
                </m:e>
              </m:d>
            </m:e>
          </m:d>
          <m:r>
            <w:rPr>
              <w:rFonts w:ascii="Cambria Math" w:hAnsi="Cambria Math"/>
              <w:vertAlign w:val="subscript"/>
            </w:rPr>
            <m:t>,</m:t>
          </m:r>
        </m:oMath>
      </m:oMathPara>
    </w:p>
    <w:p w14:paraId="635782CA" w14:textId="2ACFC0A9" w:rsidR="00F07F5D" w:rsidRDefault="000869CA" w:rsidP="00AC5EE7">
      <w:r>
        <w:t>w</w:t>
      </w:r>
      <w:r w:rsidR="00F07F5D" w:rsidRPr="00F07F5D">
        <w:t>here</w:t>
      </w:r>
      <w:r>
        <w:t>:</w:t>
      </w:r>
    </w:p>
    <w:p w14:paraId="49B5FA9A" w14:textId="10F9D9F5" w:rsidR="004F463E" w:rsidRDefault="0040448B" w:rsidP="004F463E">
      <w:pPr>
        <w:pStyle w:val="ListParagraph"/>
        <w:numPr>
          <w:ilvl w:val="0"/>
          <w:numId w:val="4"/>
        </w:numPr>
      </w:pPr>
      <m:oMath>
        <m:r>
          <m:rPr>
            <m:scr m:val="script"/>
          </m:rPr>
          <w:rPr>
            <w:rFonts w:ascii="Cambria Math" w:hAnsi="Cambria Math"/>
            <w:vertAlign w:val="subscript"/>
          </w:rPr>
          <m:t>l</m:t>
        </m:r>
        <m:d>
          <m:dPr>
            <m:ctrlPr>
              <w:rPr>
                <w:rFonts w:ascii="Cambria Math" w:hAnsi="Cambria Math"/>
                <w:i/>
                <w:vertAlign w:val="subscript"/>
              </w:rPr>
            </m:ctrlPr>
          </m:dPr>
          <m:e>
            <m:r>
              <w:rPr>
                <w:rFonts w:ascii="Cambria Math" w:hAnsi="Cambria Math"/>
                <w:vertAlign w:val="subscript"/>
              </w:rPr>
              <m:t>y,</m:t>
            </m:r>
            <m:acc>
              <m:acc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accPr>
              <m:e>
                <m:r>
                  <w:rPr>
                    <w:rFonts w:ascii="Cambria Math" w:hAnsi="Cambria Math"/>
                    <w:vertAlign w:val="subscript"/>
                  </w:rPr>
                  <m:t>y</m:t>
                </m:r>
              </m:e>
            </m:acc>
          </m:e>
        </m:d>
      </m:oMath>
      <w:r w:rsidR="004F463E">
        <w:rPr>
          <w:vertAlign w:val="subscript"/>
        </w:rPr>
        <w:t xml:space="preserve">  </w:t>
      </w:r>
      <w:r w:rsidR="004F463E" w:rsidRPr="004F463E">
        <w:t xml:space="preserve">is the </w:t>
      </w:r>
      <w:r w:rsidR="00C77AE9" w:rsidRPr="004F463E">
        <w:t>cro</w:t>
      </w:r>
      <w:r w:rsidR="00C77AE9">
        <w:t>ss</w:t>
      </w:r>
      <w:r w:rsidR="004F463E">
        <w:t xml:space="preserve">-entropy </w:t>
      </w:r>
      <w:proofErr w:type="gramStart"/>
      <w:r w:rsidR="004F463E">
        <w:t>loss;</w:t>
      </w:r>
      <w:proofErr w:type="gramEnd"/>
    </w:p>
    <w:p w14:paraId="6691A7D3" w14:textId="433F5E8A" w:rsidR="00E83891" w:rsidRDefault="00E83891" w:rsidP="00E83891">
      <w:pPr>
        <w:pStyle w:val="ListParagraph"/>
        <w:numPr>
          <w:ilvl w:val="0"/>
          <w:numId w:val="4"/>
        </w:numPr>
      </w:pPr>
      <m:oMath>
        <m:r>
          <w:rPr>
            <w:rFonts w:ascii="Cambria Math" w:hAnsi="Cambria Math"/>
            <w:vertAlign w:val="subscript"/>
          </w:rPr>
          <m:t>σ</m:t>
        </m:r>
        <m:d>
          <m:dPr>
            <m:ctrlPr>
              <w:rPr>
                <w:rFonts w:ascii="Cambria Math" w:hAnsi="Cambria Math"/>
                <w:i/>
                <w:vertAlign w:val="subscript"/>
              </w:rPr>
            </m:ctrlPr>
          </m:dPr>
          <m:e>
            <m:r>
              <w:rPr>
                <w:rFonts w:ascii="Cambria Math" w:hAnsi="Cambria Math"/>
                <w:vertAlign w:val="subscript"/>
              </w:rPr>
              <m:t>z</m:t>
            </m:r>
          </m:e>
        </m:d>
      </m:oMath>
      <w:r>
        <w:t xml:space="preserve"> is the sigmoid </w:t>
      </w:r>
      <w:proofErr w:type="gramStart"/>
      <w:r>
        <w:t>fu</w:t>
      </w:r>
      <w:r w:rsidR="00CB5FE9">
        <w:t>nction</w:t>
      </w:r>
      <w:r w:rsidR="00D02BFD">
        <w:t>;</w:t>
      </w:r>
      <w:proofErr w:type="gramEnd"/>
    </w:p>
    <w:p w14:paraId="57A8111E" w14:textId="3E63B90E" w:rsidR="00D02BFD" w:rsidRDefault="00D02BFD" w:rsidP="00D02BFD">
      <w:pPr>
        <w:pStyle w:val="ListParagraph"/>
        <w:numPr>
          <w:ilvl w:val="0"/>
          <w:numId w:val="4"/>
        </w:numPr>
      </w:pPr>
      <m:oMath>
        <m:r>
          <w:rPr>
            <w:rFonts w:ascii="Cambria Math" w:hAnsi="Cambria Math"/>
            <w:vertAlign w:val="subscript"/>
          </w:rPr>
          <m:t>C</m:t>
        </m:r>
      </m:oMath>
      <w:r>
        <w:rPr>
          <w:vertAlign w:val="subscript"/>
        </w:rPr>
        <w:t xml:space="preserve"> </w:t>
      </w:r>
      <w:r w:rsidRPr="00D02BFD">
        <w:t>is the regulation parameter</w:t>
      </w:r>
      <w:r>
        <w:t>.</w:t>
      </w:r>
    </w:p>
    <w:p w14:paraId="415CDAF8" w14:textId="630CB880" w:rsidR="00A225DA" w:rsidRPr="007E487E" w:rsidRDefault="000A35A8" w:rsidP="007E487E">
      <w:r>
        <w:t xml:space="preserve">The gradient is calculated </w:t>
      </w:r>
      <w:r w:rsidR="00A04F75">
        <w:t xml:space="preserve">and is presented </w:t>
      </w:r>
      <w:r w:rsidR="0007745F">
        <w:t>below</w:t>
      </w:r>
      <w:r>
        <w:t>:</w:t>
      </w:r>
      <m:oMath>
        <m:r>
          <w:rPr>
            <w:rFonts w:ascii="Cambria Math" w:hAnsi="Cambria Math"/>
            <w:vertAlign w:val="subscript"/>
          </w:rPr>
          <m:t xml:space="preserve"> </m:t>
        </m:r>
      </m:oMath>
    </w:p>
    <w:p w14:paraId="7E86F62A" w14:textId="586831FF" w:rsidR="007E487E" w:rsidRPr="007E487E" w:rsidRDefault="00A434EA" w:rsidP="00A225DA">
      <w:pPr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=C</m:t>
          </m:r>
          <m:r>
            <w:rPr>
              <w:rFonts w:ascii="Cambria Math" w:hAnsi="Cambria Math"/>
              <w:vertAlign w:val="subscript"/>
            </w:rPr>
            <m:t>×</m:t>
          </m:r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hAnsi="Cambria Math"/>
                  <w:vertAlign w:val="subscript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</w:rPr>
                    <m:t>&lt;w,x&gt;+b</m:t>
                  </m:r>
                </m:e>
              </m:d>
              <m:r>
                <w:rPr>
                  <w:rFonts w:ascii="Cambria Math" w:hAnsi="Cambria Math"/>
                  <w:vertAlign w:val="subscript"/>
                </w:rPr>
                <m:t>-y</m:t>
              </m:r>
            </m:e>
          </m:d>
          <m:r>
            <w:rPr>
              <w:rFonts w:ascii="Cambria Math" w:hAnsi="Cambria Math"/>
              <w:vertAlign w:val="subscript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x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i</m:t>
              </m:r>
            </m:sub>
          </m:sSub>
          <m:r>
            <w:rPr>
              <w:rFonts w:ascii="Cambria Math" w:hAnsi="Cambria Math"/>
              <w:vertAlign w:val="subscript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w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i</m:t>
              </m:r>
            </m:sub>
          </m:sSub>
        </m:oMath>
      </m:oMathPara>
    </w:p>
    <w:p w14:paraId="50AC9C7A" w14:textId="5C4B0907" w:rsidR="007E487E" w:rsidRPr="007A5D00" w:rsidRDefault="00A434EA" w:rsidP="007E487E">
      <w:pPr>
        <w:jc w:val="center"/>
        <w:rPr>
          <w:vertAlign w:val="subscript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∂b</m:t>
              </m:r>
            </m:den>
          </m:f>
          <m:r>
            <w:rPr>
              <w:rFonts w:ascii="Cambria Math" w:hAnsi="Cambria Math"/>
            </w:rPr>
            <m:t>=C</m:t>
          </m:r>
          <m:r>
            <w:rPr>
              <w:rFonts w:ascii="Cambria Math" w:hAnsi="Cambria Math"/>
              <w:vertAlign w:val="subscript"/>
            </w:rPr>
            <m:t>×</m:t>
          </m:r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hAnsi="Cambria Math"/>
                  <w:vertAlign w:val="subscript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</w:rPr>
                    <m:t>&lt;w,x&gt;+b</m:t>
                  </m:r>
                </m:e>
              </m:d>
              <m:r>
                <w:rPr>
                  <w:rFonts w:ascii="Cambria Math" w:hAnsi="Cambria Math"/>
                  <w:vertAlign w:val="subscript"/>
                </w:rPr>
                <m:t>-y</m:t>
              </m:r>
            </m:e>
          </m:d>
        </m:oMath>
      </m:oMathPara>
    </w:p>
    <w:p w14:paraId="79372828" w14:textId="0616EF12" w:rsidR="007A5D00" w:rsidRPr="007A5D00" w:rsidRDefault="007A5D00" w:rsidP="007A5D00"/>
    <w:p w14:paraId="23C3F730" w14:textId="0B998F3B" w:rsidR="00440D2F" w:rsidRPr="00295AD7" w:rsidRDefault="007A5D00" w:rsidP="007A5D00">
      <w:r>
        <w:t xml:space="preserve">Three different </w:t>
      </w:r>
      <w:r w:rsidR="0055163D">
        <w:t>learn</w:t>
      </w:r>
      <w:r w:rsidR="00813A43">
        <w:t>ing</w:t>
      </w:r>
      <w:r w:rsidR="0055163D">
        <w:t xml:space="preserve"> </w:t>
      </w:r>
      <w:r w:rsidR="005C6406">
        <w:t>rate</w:t>
      </w:r>
      <w:r w:rsidR="00440D2F">
        <w:t xml:space="preserve"> </w:t>
      </w:r>
      <w:r w:rsidR="00F87A86">
        <w:t>schedules</w:t>
      </w:r>
      <w:r w:rsidR="0055163D">
        <w:t xml:space="preserve"> </w:t>
      </w:r>
      <w:r w:rsidR="00E6416F">
        <w:t>are</w:t>
      </w:r>
      <w:r w:rsidR="0055163D">
        <w:t xml:space="preserve"> tested, they are: constant learn rate, </w:t>
      </w:r>
      <w:r w:rsidR="00B97F3A">
        <w:t>time-based</w:t>
      </w:r>
      <w:r w:rsidR="00813A43">
        <w:t xml:space="preserve"> learning rate</w:t>
      </w:r>
      <w:r w:rsidR="00E6416F">
        <w:t>,</w:t>
      </w:r>
      <w:r w:rsidR="00813A43">
        <w:t xml:space="preserve"> and</w:t>
      </w:r>
      <w:r w:rsidR="00B104BE">
        <w:t xml:space="preserve"> </w:t>
      </w:r>
      <w:r w:rsidR="00BA7814">
        <w:t>step-based learning rate</w:t>
      </w:r>
      <w:r w:rsidR="00747769">
        <w:t>.</w:t>
      </w:r>
      <w:r w:rsidR="00295AD7">
        <w:t xml:space="preserve"> </w:t>
      </w:r>
      <w:r w:rsidR="00E6416F">
        <w:t>A t</w:t>
      </w:r>
      <w:r w:rsidR="00440D2F">
        <w:t>ime</w:t>
      </w:r>
      <w:r w:rsidR="00747769">
        <w:t>-</w:t>
      </w:r>
      <w:r w:rsidR="00440D2F">
        <w:t xml:space="preserve">based </w:t>
      </w:r>
      <w:r w:rsidR="00747769" w:rsidRPr="00440D2F">
        <w:t>schedule</w:t>
      </w:r>
      <w:r w:rsidR="00747769">
        <w:t xml:space="preserve"> drops the learning rate </w:t>
      </w:r>
      <w:r w:rsidR="00FA65E8">
        <w:t>at each time</w:t>
      </w:r>
      <w:r w:rsidR="00794AC0">
        <w:t xml:space="preserve">. </w:t>
      </w:r>
      <w:r w:rsidR="00E6416F">
        <w:t>A s</w:t>
      </w:r>
      <w:r w:rsidR="00440D2F" w:rsidRPr="00440D2F">
        <w:t>tep</w:t>
      </w:r>
      <w:r w:rsidR="0015175F">
        <w:t>-based</w:t>
      </w:r>
      <w:r w:rsidR="00440D2F" w:rsidRPr="00440D2F">
        <w:t xml:space="preserve"> schedule </w:t>
      </w:r>
      <w:r w:rsidR="00351138">
        <w:t>reduce</w:t>
      </w:r>
      <w:r w:rsidR="00E6416F">
        <w:t>s</w:t>
      </w:r>
      <w:r w:rsidR="00440D2F" w:rsidRPr="00440D2F">
        <w:t xml:space="preserve"> the learning rate by a factor every few </w:t>
      </w:r>
      <w:r w:rsidR="00795023">
        <w:t>iterations</w:t>
      </w:r>
      <w:r w:rsidR="003F1D6A">
        <w:t>.</w:t>
      </w:r>
      <w:r w:rsidR="00295AD7">
        <w:t xml:space="preserve"> </w:t>
      </w:r>
      <w:r w:rsidR="00927103">
        <w:t>D</w:t>
      </w:r>
      <w:r w:rsidR="00295AD7">
        <w:t>ifferent learning rate</w:t>
      </w:r>
      <w:r w:rsidR="00927103">
        <w:t xml:space="preserve"> schedule</w:t>
      </w:r>
      <w:r w:rsidR="00C2100C">
        <w:t>s</w:t>
      </w:r>
      <w:r w:rsidR="00295AD7">
        <w:t xml:space="preserve"> can be found in </w:t>
      </w:r>
      <w:r w:rsidR="00355CD9">
        <w:fldChar w:fldCharType="begin"/>
      </w:r>
      <w:r w:rsidR="00355CD9">
        <w:instrText xml:space="preserve"> REF _Ref65496796 \h </w:instrText>
      </w:r>
      <w:r w:rsidR="00355CD9">
        <w:fldChar w:fldCharType="separate"/>
      </w:r>
      <w:r w:rsidR="008A5DC8">
        <w:t xml:space="preserve">Figure </w:t>
      </w:r>
      <w:r w:rsidR="008A5DC8">
        <w:rPr>
          <w:noProof/>
        </w:rPr>
        <w:t>13</w:t>
      </w:r>
      <w:r w:rsidR="00355CD9">
        <w:fldChar w:fldCharType="end"/>
      </w:r>
      <w:r w:rsidR="00355CD9">
        <w:t>.</w:t>
      </w:r>
      <w:r w:rsidR="00215836">
        <w:t xml:space="preserve"> </w:t>
      </w:r>
    </w:p>
    <w:p w14:paraId="2C70849A" w14:textId="536D38D8" w:rsidR="00295AD7" w:rsidRDefault="006069AF" w:rsidP="00295AD7">
      <w:pPr>
        <w:keepNext/>
        <w:jc w:val="center"/>
      </w:pPr>
      <w:r w:rsidRPr="006069AF">
        <w:rPr>
          <w:noProof/>
        </w:rPr>
        <w:drawing>
          <wp:inline distT="0" distB="0" distL="0" distR="0" wp14:anchorId="42B47C2A" wp14:editId="34DFAAA2">
            <wp:extent cx="3975904" cy="297884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787" cy="2981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0CDF0" w14:textId="03FE318C" w:rsidR="004D6383" w:rsidRDefault="00295AD7" w:rsidP="00295AD7">
      <w:pPr>
        <w:pStyle w:val="Caption"/>
        <w:jc w:val="center"/>
      </w:pPr>
      <w:bookmarkStart w:id="25" w:name="_Ref65496796"/>
      <w:r>
        <w:t xml:space="preserve">Figure </w:t>
      </w:r>
      <w:fldSimple w:instr=" SEQ Figure \* ARABIC ">
        <w:r w:rsidR="008A5DC8">
          <w:rPr>
            <w:noProof/>
          </w:rPr>
          <w:t>13</w:t>
        </w:r>
      </w:fldSimple>
      <w:bookmarkEnd w:id="25"/>
      <w:r>
        <w:t xml:space="preserve"> Leaning rate schedules.</w:t>
      </w:r>
    </w:p>
    <w:p w14:paraId="76F22DC7" w14:textId="373DCEED" w:rsidR="00D05C08" w:rsidRDefault="00D05C08" w:rsidP="004D6383">
      <w:r>
        <w:t>For logistic regression with SDG</w:t>
      </w:r>
      <w:r w:rsidR="00651A5F">
        <w:t xml:space="preserve">, </w:t>
      </w:r>
      <w:r w:rsidR="00B40E86">
        <w:t xml:space="preserve">the </w:t>
      </w:r>
      <w:r>
        <w:t xml:space="preserve">implemented code </w:t>
      </w:r>
      <w:r w:rsidR="00AF2F10">
        <w:t>can be found</w:t>
      </w:r>
      <w:r>
        <w:t xml:space="preserve"> in </w:t>
      </w:r>
      <w:r w:rsidRPr="00E12226">
        <w:rPr>
          <w:highlight w:val="yellow"/>
        </w:rPr>
        <w:t xml:space="preserve">APENDIX </w:t>
      </w:r>
      <w:r w:rsidR="00B97F3A">
        <w:t>A.</w:t>
      </w:r>
    </w:p>
    <w:p w14:paraId="7CB7588B" w14:textId="096CF75A" w:rsidR="008F3A40" w:rsidRDefault="008F3A40" w:rsidP="004D6383">
      <w:r>
        <w:t>All three scheduler</w:t>
      </w:r>
      <w:r w:rsidR="00FB4CBC">
        <w:t>s</w:t>
      </w:r>
      <w:r>
        <w:t xml:space="preserve"> are test and the time</w:t>
      </w:r>
      <w:r w:rsidR="007A54EF">
        <w:t>-</w:t>
      </w:r>
      <w:r>
        <w:t xml:space="preserve">based scheduler is select </w:t>
      </w:r>
      <w:r w:rsidR="00D149E4">
        <w:t xml:space="preserve">as it is not </w:t>
      </w:r>
      <w:r w:rsidR="00303FBB">
        <w:t>performed</w:t>
      </w:r>
      <w:r w:rsidR="00D149E4">
        <w:t xml:space="preserve"> better in the initial test.</w:t>
      </w:r>
      <w:r w:rsidR="00D7769D">
        <w:t xml:space="preserve"> </w:t>
      </w:r>
    </w:p>
    <w:p w14:paraId="7982C970" w14:textId="6F6E0FA8" w:rsidR="002417A0" w:rsidRDefault="002417A0" w:rsidP="008D7E60">
      <w:pPr>
        <w:pStyle w:val="Heading2"/>
        <w:numPr>
          <w:ilvl w:val="1"/>
          <w:numId w:val="9"/>
        </w:numPr>
      </w:pPr>
      <w:bookmarkStart w:id="26" w:name="_Toc65525186"/>
      <w:r>
        <w:t>Searching optimal parameters</w:t>
      </w:r>
      <w:bookmarkEnd w:id="26"/>
    </w:p>
    <w:p w14:paraId="0E03B2BC" w14:textId="7E3B8CA2" w:rsidR="008E0736" w:rsidRDefault="008E0736" w:rsidP="008E0736">
      <w:pPr>
        <w:pStyle w:val="Caption"/>
        <w:keepNext/>
        <w:jc w:val="center"/>
      </w:pPr>
      <w:bookmarkStart w:id="27" w:name="_Ref65500891"/>
      <w:r>
        <w:t xml:space="preserve">Table </w:t>
      </w:r>
      <w:fldSimple w:instr=" SEQ Table \* ARABIC ">
        <w:r w:rsidR="008A5DC8">
          <w:rPr>
            <w:noProof/>
          </w:rPr>
          <w:t>3</w:t>
        </w:r>
      </w:fldSimple>
      <w:bookmarkEnd w:id="27"/>
      <w:r>
        <w:t xml:space="preserve"> Schedule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E0736" w14:paraId="492F9395" w14:textId="77777777" w:rsidTr="00EE498C">
        <w:tc>
          <w:tcPr>
            <w:tcW w:w="4675" w:type="dxa"/>
          </w:tcPr>
          <w:p w14:paraId="3EEC8162" w14:textId="77777777" w:rsidR="008E0736" w:rsidRPr="006A3DA2" w:rsidRDefault="008E0736" w:rsidP="00EE498C">
            <m:oMathPara>
              <m:oMath>
                <m:r>
                  <w:rPr>
                    <w:rFonts w:ascii="Cambria Math" w:hAnsi="Cambria Math"/>
                  </w:rPr>
                  <m:t>α</m:t>
                </m:r>
              </m:oMath>
            </m:oMathPara>
          </w:p>
        </w:tc>
        <w:tc>
          <w:tcPr>
            <w:tcW w:w="4675" w:type="dxa"/>
          </w:tcPr>
          <w:p w14:paraId="122C5117" w14:textId="77777777" w:rsidR="008E0736" w:rsidRDefault="00A434EA" w:rsidP="00EE498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</w:tr>
      <w:tr w:rsidR="008E0736" w14:paraId="115BA3CB" w14:textId="77777777" w:rsidTr="00EE498C">
        <w:tc>
          <w:tcPr>
            <w:tcW w:w="4675" w:type="dxa"/>
          </w:tcPr>
          <w:p w14:paraId="413D85C2" w14:textId="77777777" w:rsidR="008E0736" w:rsidRDefault="008E0736" w:rsidP="00EE498C">
            <w:pPr>
              <w:jc w:val="center"/>
            </w:pPr>
            <w:r w:rsidRPr="003540C1">
              <w:t>1e-1,</w:t>
            </w:r>
            <w:r>
              <w:t xml:space="preserve"> </w:t>
            </w:r>
            <w:r w:rsidRPr="003540C1">
              <w:t>1, 5,</w:t>
            </w:r>
            <w:r>
              <w:t xml:space="preserve"> </w:t>
            </w:r>
            <w:r w:rsidRPr="003540C1">
              <w:t>1e1,</w:t>
            </w:r>
            <w:r>
              <w:t xml:space="preserve"> </w:t>
            </w:r>
            <w:r w:rsidRPr="003540C1">
              <w:t>1e2,</w:t>
            </w:r>
            <w:r>
              <w:t xml:space="preserve"> </w:t>
            </w:r>
            <w:r w:rsidRPr="003540C1">
              <w:t>5e2,</w:t>
            </w:r>
            <w:r>
              <w:t xml:space="preserve"> </w:t>
            </w:r>
            <w:r w:rsidRPr="003540C1">
              <w:t>1e4, 5e4</w:t>
            </w:r>
          </w:p>
        </w:tc>
        <w:tc>
          <w:tcPr>
            <w:tcW w:w="4675" w:type="dxa"/>
          </w:tcPr>
          <w:p w14:paraId="70413A04" w14:textId="77777777" w:rsidR="008E0736" w:rsidRDefault="008E0736" w:rsidP="00EE498C">
            <w:pPr>
              <w:jc w:val="center"/>
            </w:pPr>
            <w:r w:rsidRPr="005F25A4">
              <w:t>1e-3, 1e-2, 1e-1,</w:t>
            </w:r>
            <w:r>
              <w:t xml:space="preserve"> </w:t>
            </w:r>
            <w:r w:rsidRPr="005F25A4">
              <w:t>1, 5,</w:t>
            </w:r>
            <w:r>
              <w:t xml:space="preserve"> </w:t>
            </w:r>
            <w:r w:rsidRPr="005F25A4">
              <w:t>1e1,</w:t>
            </w:r>
            <w:r>
              <w:t xml:space="preserve"> </w:t>
            </w:r>
            <w:r w:rsidRPr="005F25A4">
              <w:t>1e2,</w:t>
            </w:r>
            <w:r>
              <w:t xml:space="preserve"> </w:t>
            </w:r>
            <w:r w:rsidRPr="005F25A4">
              <w:t>5e2,</w:t>
            </w:r>
            <w:r>
              <w:t xml:space="preserve"> </w:t>
            </w:r>
            <w:r w:rsidRPr="005F25A4">
              <w:t>1e4,</w:t>
            </w:r>
            <w:r>
              <w:t xml:space="preserve"> </w:t>
            </w:r>
            <w:r w:rsidRPr="005F25A4">
              <w:t>5e4</w:t>
            </w:r>
          </w:p>
        </w:tc>
      </w:tr>
    </w:tbl>
    <w:p w14:paraId="54B653FE" w14:textId="2C236BBE" w:rsidR="00A31851" w:rsidRDefault="004601DB" w:rsidP="004D6383">
      <w:r>
        <w:t xml:space="preserve">To find the optimal </w:t>
      </w:r>
      <w:r w:rsidR="00582364">
        <w:t xml:space="preserve">parameter for </w:t>
      </w:r>
      <w:r w:rsidR="00FB4CBC">
        <w:t xml:space="preserve">the </w:t>
      </w:r>
      <w:r w:rsidR="00171D72">
        <w:t xml:space="preserve">time-based </w:t>
      </w:r>
      <w:r w:rsidR="00582364">
        <w:t>schedule, k-fold c</w:t>
      </w:r>
      <w:r w:rsidR="005E1B5D">
        <w:t>ross-</w:t>
      </w:r>
      <w:r w:rsidR="005322E9">
        <w:t>validation</w:t>
      </w:r>
      <w:r w:rsidR="005E1B5D">
        <w:t xml:space="preserve"> is performed. </w:t>
      </w:r>
      <w:r w:rsidR="0040457D">
        <w:t>The candidate</w:t>
      </w:r>
      <w:r w:rsidR="003505A3">
        <w:t>s</w:t>
      </w:r>
      <w:r w:rsidR="0040457D">
        <w:t xml:space="preserve"> </w:t>
      </w:r>
      <w:r w:rsidR="003505A3">
        <w:t>are</w:t>
      </w:r>
      <w:r w:rsidR="00825D94">
        <w:t xml:space="preserve"> illustrated in </w:t>
      </w:r>
      <w:r w:rsidR="00825D94">
        <w:fldChar w:fldCharType="begin"/>
      </w:r>
      <w:r w:rsidR="00825D94">
        <w:instrText xml:space="preserve"> REF _Ref65500891 \h </w:instrText>
      </w:r>
      <w:r w:rsidR="00825D94">
        <w:fldChar w:fldCharType="separate"/>
      </w:r>
      <w:r w:rsidR="008A5DC8">
        <w:t xml:space="preserve">Table </w:t>
      </w:r>
      <w:r w:rsidR="008A5DC8">
        <w:rPr>
          <w:noProof/>
        </w:rPr>
        <w:t>3</w:t>
      </w:r>
      <w:r w:rsidR="00825D94">
        <w:fldChar w:fldCharType="end"/>
      </w:r>
      <w:r w:rsidR="00825D94">
        <w:t xml:space="preserve">. </w:t>
      </w:r>
      <w:r w:rsidR="00700E81">
        <w:t xml:space="preserve">A </w:t>
      </w:r>
      <w:r w:rsidR="00981990">
        <w:t>contour</w:t>
      </w:r>
      <w:r w:rsidR="00700E81">
        <w:t xml:space="preserve"> of the </w:t>
      </w:r>
      <w:r w:rsidR="00981990">
        <w:t xml:space="preserve">accuracy </w:t>
      </w:r>
      <w:r w:rsidR="000246DD">
        <w:t xml:space="preserve">in the train sets using </w:t>
      </w:r>
      <w:r w:rsidR="00DC0D8B">
        <w:t>k-fold cross</w:t>
      </w:r>
      <w:r w:rsidR="00B37A04">
        <w:t>-</w:t>
      </w:r>
      <w:r w:rsidR="00DC0D8B">
        <w:t xml:space="preserve">validation </w:t>
      </w:r>
      <w:r w:rsidR="00981990">
        <w:t xml:space="preserve">is presented in </w:t>
      </w:r>
      <w:r w:rsidR="005D21A6">
        <w:fldChar w:fldCharType="begin"/>
      </w:r>
      <w:r w:rsidR="005D21A6">
        <w:instrText xml:space="preserve"> REF _Ref65501808 \h </w:instrText>
      </w:r>
      <w:r w:rsidR="005D21A6">
        <w:fldChar w:fldCharType="separate"/>
      </w:r>
      <w:r w:rsidR="008A5DC8">
        <w:t xml:space="preserve">Figure </w:t>
      </w:r>
      <w:r w:rsidR="008A5DC8">
        <w:rPr>
          <w:noProof/>
        </w:rPr>
        <w:t>14</w:t>
      </w:r>
      <w:r w:rsidR="005D21A6">
        <w:fldChar w:fldCharType="end"/>
      </w:r>
      <w:r w:rsidR="005D21A6">
        <w:t xml:space="preserve">, where the contour </w:t>
      </w:r>
      <w:r w:rsidR="000432BF">
        <w:t>represents</w:t>
      </w:r>
      <w:r w:rsidR="005D21A6">
        <w:t xml:space="preserve"> the accuracy. The red circle on the top left is the parameter set</w:t>
      </w:r>
      <w:r w:rsidR="008E4FA4">
        <w:t xml:space="preserve"> with higher accuracy</w:t>
      </w:r>
      <w:r w:rsidR="00E312E1">
        <w:t xml:space="preserve"> (</w:t>
      </w:r>
      <w:r w:rsidR="00E312E1">
        <w:rPr>
          <w:rFonts w:hint="eastAsia"/>
        </w:rPr>
        <w:t>0</w:t>
      </w:r>
      <w:r w:rsidR="00E312E1">
        <w:t>.94</w:t>
      </w:r>
      <w:r w:rsidR="00E87DDD">
        <w:t>27</w:t>
      </w:r>
      <w:r w:rsidR="00E312E1">
        <w:t>)</w:t>
      </w:r>
      <w:r w:rsidR="008E4FA4">
        <w:t xml:space="preserve"> in the CV train</w:t>
      </w:r>
      <w:r w:rsidR="00655736">
        <w:rPr>
          <w:rFonts w:hint="eastAsia"/>
        </w:rPr>
        <w:t>ing</w:t>
      </w:r>
      <w:r w:rsidR="00655736">
        <w:rPr>
          <w:lang w:val="en-US"/>
        </w:rPr>
        <w:t xml:space="preserve"> </w:t>
      </w:r>
      <w:r w:rsidR="008E4FA4">
        <w:t>set.</w:t>
      </w:r>
      <w:r w:rsidR="00CA6543">
        <w:t xml:space="preserve"> </w:t>
      </w:r>
      <w:r w:rsidR="00873BFF">
        <w:t>The</w:t>
      </w:r>
      <w:r w:rsidR="00CA6543">
        <w:t xml:space="preserve"> selected </w:t>
      </w:r>
      <w:r w:rsidR="00873BFF">
        <w:t xml:space="preserve">learning rate and </w:t>
      </w:r>
      <w:r w:rsidR="004E0693">
        <w:t>its</w:t>
      </w:r>
      <w:r w:rsidR="00873BFF">
        <w:t xml:space="preserve"> changes are shown in </w:t>
      </w:r>
      <w:r w:rsidR="004E0693">
        <w:fldChar w:fldCharType="begin"/>
      </w:r>
      <w:r w:rsidR="004E0693">
        <w:instrText xml:space="preserve"> REF _Ref65502205 \h </w:instrText>
      </w:r>
      <w:r w:rsidR="004E0693">
        <w:fldChar w:fldCharType="separate"/>
      </w:r>
      <w:r w:rsidR="008A5DC8">
        <w:t xml:space="preserve">Figure </w:t>
      </w:r>
      <w:r w:rsidR="008A5DC8">
        <w:rPr>
          <w:noProof/>
        </w:rPr>
        <w:t>15</w:t>
      </w:r>
      <w:r w:rsidR="004E0693">
        <w:fldChar w:fldCharType="end"/>
      </w:r>
      <w:r w:rsidR="004E0693">
        <w:t xml:space="preserve">. It is interesting that </w:t>
      </w:r>
      <w:r w:rsidR="00E95C21">
        <w:t xml:space="preserve">if </w:t>
      </w:r>
      <w:r w:rsidR="004E0693">
        <w:t>the</w:t>
      </w:r>
      <w:r w:rsidR="00887B5D">
        <w:t xml:space="preserve"> change of</w:t>
      </w:r>
      <w:r w:rsidR="004E0693">
        <w:t xml:space="preserve"> learning </w:t>
      </w:r>
      <w:r w:rsidR="00BB7FBC">
        <w:t xml:space="preserve">rate is not as aggressive as other </w:t>
      </w:r>
      <w:r w:rsidR="00467AD4">
        <w:t xml:space="preserve">parameter sets and the final </w:t>
      </w:r>
      <w:r w:rsidR="00E338CC">
        <w:t>learning rate is relatively large</w:t>
      </w:r>
      <w:r w:rsidR="00F96D2F">
        <w:t xml:space="preserve">, it still </w:t>
      </w:r>
      <w:r w:rsidR="004F3819">
        <w:t>achieve</w:t>
      </w:r>
      <w:r w:rsidR="00F96D2F">
        <w:t>s</w:t>
      </w:r>
      <w:r w:rsidR="004F3819">
        <w:t xml:space="preserve"> a relatively good </w:t>
      </w:r>
      <w:r w:rsidR="00D51A3C">
        <w:t>performance</w:t>
      </w:r>
      <w:r w:rsidR="001F3A7B">
        <w:t xml:space="preserve"> (achieve </w:t>
      </w:r>
      <w:r w:rsidR="001F3A7B">
        <w:lastRenderedPageBreak/>
        <w:t>accuracy of 94.15% both in train and validation</w:t>
      </w:r>
      <w:r w:rsidR="00FC70BD">
        <w:t>, highlight</w:t>
      </w:r>
      <w:r w:rsidR="00B37A04">
        <w:t>ed</w:t>
      </w:r>
      <w:r w:rsidR="00FC70BD">
        <w:t xml:space="preserve"> in red</w:t>
      </w:r>
      <w:r w:rsidR="001F3A7B">
        <w:t>)</w:t>
      </w:r>
      <w:r w:rsidR="00E338CC">
        <w:t>.</w:t>
      </w:r>
      <w:r w:rsidR="0035015A">
        <w:t xml:space="preserve"> This suggest</w:t>
      </w:r>
      <w:r w:rsidR="005C37A5">
        <w:t>s</w:t>
      </w:r>
      <w:r w:rsidR="0035015A">
        <w:t xml:space="preserve"> that there might exist some </w:t>
      </w:r>
      <w:r w:rsidR="000A063A">
        <w:t>overfitting</w:t>
      </w:r>
      <w:r w:rsidR="0035015A">
        <w:t xml:space="preserve"> </w:t>
      </w:r>
      <w:r w:rsidR="00FB0D1A">
        <w:t>when using</w:t>
      </w:r>
      <w:r w:rsidR="0035015A">
        <w:t xml:space="preserve"> </w:t>
      </w:r>
      <w:r w:rsidR="00D5104B">
        <w:t>some</w:t>
      </w:r>
      <w:r w:rsidR="0035015A">
        <w:t xml:space="preserve"> parameter sets (</w:t>
      </w:r>
      <w:r w:rsidR="005376F2">
        <w:t>who</w:t>
      </w:r>
      <w:r w:rsidR="0035015A">
        <w:t xml:space="preserve"> has a smaller final learning rate)</w:t>
      </w:r>
      <w:r w:rsidR="00CF1E21">
        <w:t xml:space="preserve">. </w:t>
      </w:r>
      <w:r w:rsidR="003C1C6B">
        <w:t xml:space="preserve"> The selected </w:t>
      </w:r>
      <m:oMath>
        <m:r>
          <w:rPr>
            <w:rFonts w:ascii="Cambria Math" w:hAnsi="Cambria Math"/>
          </w:rPr>
          <m:t>α,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3C1C6B">
        <w:t xml:space="preserve"> also achieve </w:t>
      </w:r>
      <w:r w:rsidR="00001A36">
        <w:t>a</w:t>
      </w:r>
      <w:r w:rsidR="003C1C6B">
        <w:t xml:space="preserve"> </w:t>
      </w:r>
      <w:r w:rsidR="001C1694">
        <w:t>test</w:t>
      </w:r>
      <w:r w:rsidR="003C1C6B">
        <w:t xml:space="preserve"> </w:t>
      </w:r>
      <w:r w:rsidR="007673DD">
        <w:t>accuracy</w:t>
      </w:r>
      <w:r w:rsidR="003C1C6B">
        <w:t xml:space="preserve"> of </w:t>
      </w:r>
      <w:r w:rsidR="007673DD" w:rsidRPr="007673DD">
        <w:t>94.</w:t>
      </w:r>
      <w:r w:rsidR="000D1E36">
        <w:t>35</w:t>
      </w:r>
      <w:r w:rsidR="00445C7F">
        <w:t>% when</w:t>
      </w:r>
      <w:r w:rsidR="001C1694">
        <w:t xml:space="preserve"> training with all the training set</w:t>
      </w:r>
      <w:r w:rsidR="00DC78AF">
        <w:t>s</w:t>
      </w:r>
      <w:r w:rsidR="007005FC">
        <w:t xml:space="preserve"> (and tested on the test set)</w:t>
      </w:r>
      <w:r w:rsidR="004F5510">
        <w:t xml:space="preserve">, which is also the </w:t>
      </w:r>
      <w:r w:rsidR="00BD7AD1">
        <w:t>highest</w:t>
      </w:r>
      <w:r w:rsidR="00445C7F">
        <w:t>.</w:t>
      </w:r>
      <w:r w:rsidR="00BD7AD1">
        <w:t xml:space="preserve"> The training accuracy and </w:t>
      </w:r>
      <w:r w:rsidR="002C0141">
        <w:t xml:space="preserve">validation accuracy </w:t>
      </w:r>
      <w:r w:rsidR="00DC78AF">
        <w:t>are</w:t>
      </w:r>
      <w:r w:rsidR="002C0141">
        <w:t xml:space="preserve"> presented in </w:t>
      </w:r>
      <w:r w:rsidR="007E653B">
        <w:fldChar w:fldCharType="begin"/>
      </w:r>
      <w:r w:rsidR="007E653B">
        <w:instrText xml:space="preserve"> REF _Ref65506167 \h </w:instrText>
      </w:r>
      <w:r w:rsidR="007E653B">
        <w:fldChar w:fldCharType="separate"/>
      </w:r>
      <w:r w:rsidR="008A5DC8">
        <w:t xml:space="preserve">Table </w:t>
      </w:r>
      <w:r w:rsidR="008A5DC8">
        <w:rPr>
          <w:noProof/>
        </w:rPr>
        <w:t>6</w:t>
      </w:r>
      <w:r w:rsidR="007E653B">
        <w:fldChar w:fldCharType="end"/>
      </w:r>
      <w:r w:rsidR="007E653B">
        <w:t xml:space="preserve"> and </w:t>
      </w:r>
      <w:r w:rsidR="007E653B">
        <w:fldChar w:fldCharType="begin"/>
      </w:r>
      <w:r w:rsidR="007E653B">
        <w:instrText xml:space="preserve"> REF _Ref65506171 \h </w:instrText>
      </w:r>
      <w:r w:rsidR="007E653B">
        <w:fldChar w:fldCharType="separate"/>
      </w:r>
      <w:r w:rsidR="008A5DC8">
        <w:t xml:space="preserve">Table </w:t>
      </w:r>
      <w:r w:rsidR="008A5DC8">
        <w:rPr>
          <w:noProof/>
        </w:rPr>
        <w:t>5</w:t>
      </w:r>
      <w:r w:rsidR="007E653B">
        <w:fldChar w:fldCharType="end"/>
      </w:r>
      <w:r w:rsidR="007E653B">
        <w:t xml:space="preserve"> respectively.</w:t>
      </w:r>
    </w:p>
    <w:p w14:paraId="18C08368" w14:textId="55C683BC" w:rsidR="0046723A" w:rsidRDefault="0046723A" w:rsidP="0046723A">
      <w:pPr>
        <w:pStyle w:val="Caption"/>
        <w:keepNext/>
        <w:jc w:val="center"/>
      </w:pPr>
      <w:bookmarkStart w:id="28" w:name="_Ref65502972"/>
      <w:r>
        <w:t xml:space="preserve">Table </w:t>
      </w:r>
      <w:r w:rsidR="00A434EA">
        <w:fldChar w:fldCharType="begin"/>
      </w:r>
      <w:r w:rsidR="00A434EA">
        <w:instrText xml:space="preserve"> SEQ Table \* ARABIC </w:instrText>
      </w:r>
      <w:r w:rsidR="00A434EA">
        <w:fldChar w:fldCharType="separate"/>
      </w:r>
      <w:r w:rsidR="008A5DC8">
        <w:rPr>
          <w:noProof/>
        </w:rPr>
        <w:t>4</w:t>
      </w:r>
      <w:r w:rsidR="00A434EA">
        <w:rPr>
          <w:noProof/>
        </w:rPr>
        <w:fldChar w:fldCharType="end"/>
      </w:r>
      <w:bookmarkEnd w:id="28"/>
      <w:r>
        <w:t xml:space="preserve"> Tuning C using k-fold CV.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645"/>
      </w:tblGrid>
      <w:tr w:rsidR="0046723A" w14:paraId="76081F03" w14:textId="77777777" w:rsidTr="00C15F4C">
        <w:trPr>
          <w:jc w:val="center"/>
        </w:trPr>
        <w:tc>
          <w:tcPr>
            <w:tcW w:w="7645" w:type="dxa"/>
          </w:tcPr>
          <w:p w14:paraId="2C7DED5F" w14:textId="77777777" w:rsidR="0046723A" w:rsidRDefault="0046723A" w:rsidP="00C15F4C">
            <w:pPr>
              <w:jc w:val="center"/>
            </w:pPr>
            <w:r>
              <w:t>Regularization parameters</w:t>
            </w:r>
          </w:p>
        </w:tc>
      </w:tr>
      <w:tr w:rsidR="0046723A" w14:paraId="3B670060" w14:textId="77777777" w:rsidTr="00C15F4C">
        <w:trPr>
          <w:jc w:val="center"/>
        </w:trPr>
        <w:tc>
          <w:tcPr>
            <w:tcW w:w="7645" w:type="dxa"/>
          </w:tcPr>
          <w:p w14:paraId="309ABD90" w14:textId="77777777" w:rsidR="0046723A" w:rsidRPr="00CC6982" w:rsidRDefault="0046723A" w:rsidP="00C15F4C">
            <w:pPr>
              <w:jc w:val="center"/>
              <w:rPr>
                <w:lang w:val="en-US"/>
              </w:rPr>
            </w:pPr>
            <w:r w:rsidRPr="00DB26D3">
              <w:rPr>
                <w:lang w:val="en-US"/>
              </w:rPr>
              <w:t>1e-3,1e-2,1e-1, 1, 5, 1e1,5e1,1e2,5e2,1e3,5e3,1e4,1e5,1e6,1e7</w:t>
            </w:r>
          </w:p>
        </w:tc>
      </w:tr>
    </w:tbl>
    <w:p w14:paraId="4B29274A" w14:textId="765E0836" w:rsidR="0040457D" w:rsidRDefault="0040457D" w:rsidP="004D6383"/>
    <w:p w14:paraId="4BC785F7" w14:textId="47F0E2CC" w:rsidR="00D23179" w:rsidRDefault="00D23179" w:rsidP="00D23179">
      <w:pPr>
        <w:pStyle w:val="Caption"/>
        <w:keepNext/>
        <w:jc w:val="center"/>
      </w:pPr>
      <w:bookmarkStart w:id="29" w:name="_Ref65506171"/>
      <w:r>
        <w:t xml:space="preserve">Table </w:t>
      </w:r>
      <w:fldSimple w:instr=" SEQ Table \* ARABIC ">
        <w:r w:rsidR="008A5DC8">
          <w:rPr>
            <w:noProof/>
          </w:rPr>
          <w:t>5</w:t>
        </w:r>
      </w:fldSimple>
      <w:bookmarkEnd w:id="29"/>
      <w:r>
        <w:t xml:space="preserve"> </w:t>
      </w:r>
      <w:r w:rsidR="007C1852">
        <w:t xml:space="preserve">k-fold Cross-validation </w:t>
      </w:r>
      <w:r>
        <w:t>Training Accuracy</w:t>
      </w:r>
      <w:r w:rsidR="00AE6D82">
        <w:t xml:space="preserve"> (k=5)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870C11" w14:paraId="0E5BFA7F" w14:textId="77777777" w:rsidTr="00870C11">
        <w:tc>
          <w:tcPr>
            <w:tcW w:w="850" w:type="dxa"/>
            <w:tcBorders>
              <w:tl2br w:val="single" w:sz="4" w:space="0" w:color="auto"/>
            </w:tcBorders>
            <w:vAlign w:val="bottom"/>
          </w:tcPr>
          <w:p w14:paraId="12532BBE" w14:textId="17CB5A37" w:rsidR="00505942" w:rsidRDefault="00A434EA" w:rsidP="0050594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  <w:p w14:paraId="5CD7BDF1" w14:textId="4FEB561B" w:rsidR="00505942" w:rsidRPr="00505942" w:rsidRDefault="00505942" w:rsidP="00505942">
            <m:oMathPara>
              <m:oMath>
                <m:r>
                  <w:rPr>
                    <w:rFonts w:ascii="Cambria Math" w:hAnsi="Cambria Math"/>
                  </w:rPr>
                  <m:t>α</m:t>
                </m:r>
              </m:oMath>
            </m:oMathPara>
          </w:p>
        </w:tc>
        <w:tc>
          <w:tcPr>
            <w:tcW w:w="850" w:type="dxa"/>
            <w:vAlign w:val="bottom"/>
          </w:tcPr>
          <w:p w14:paraId="5B9EB79E" w14:textId="7E63A54A" w:rsidR="00C62778" w:rsidRDefault="00870C11" w:rsidP="00C62778">
            <w:r>
              <w:rPr>
                <w:rFonts w:ascii="Calibri" w:hAnsi="Calibri" w:cs="Calibri"/>
                <w:color w:val="000000"/>
              </w:rPr>
              <w:t>1.00e-03</w:t>
            </w:r>
          </w:p>
        </w:tc>
        <w:tc>
          <w:tcPr>
            <w:tcW w:w="850" w:type="dxa"/>
            <w:vAlign w:val="bottom"/>
          </w:tcPr>
          <w:p w14:paraId="72F705E8" w14:textId="6ADE2D0D" w:rsidR="00C62778" w:rsidRDefault="00870C11" w:rsidP="00C62778"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1.00e-02</w:t>
            </w:r>
          </w:p>
        </w:tc>
        <w:tc>
          <w:tcPr>
            <w:tcW w:w="850" w:type="dxa"/>
            <w:vAlign w:val="bottom"/>
          </w:tcPr>
          <w:p w14:paraId="09AA8980" w14:textId="2934C06E" w:rsidR="00C62778" w:rsidRDefault="00870C11" w:rsidP="00C62778"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1.00e-01</w:t>
            </w:r>
          </w:p>
        </w:tc>
        <w:tc>
          <w:tcPr>
            <w:tcW w:w="850" w:type="dxa"/>
            <w:vAlign w:val="bottom"/>
          </w:tcPr>
          <w:p w14:paraId="6E699C7C" w14:textId="29B4C9AF" w:rsidR="00C62778" w:rsidRDefault="00C62778" w:rsidP="00C62778"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0" w:type="dxa"/>
            <w:vAlign w:val="bottom"/>
          </w:tcPr>
          <w:p w14:paraId="64A52899" w14:textId="17AA174B" w:rsidR="00C62778" w:rsidRDefault="00C62778" w:rsidP="00C62778"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0" w:type="dxa"/>
            <w:vAlign w:val="bottom"/>
          </w:tcPr>
          <w:p w14:paraId="2F13509F" w14:textId="5B1AD0F6" w:rsidR="00C62778" w:rsidRDefault="00870C11" w:rsidP="00C62778"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1.00e+01</w:t>
            </w:r>
          </w:p>
        </w:tc>
        <w:tc>
          <w:tcPr>
            <w:tcW w:w="850" w:type="dxa"/>
            <w:vAlign w:val="bottom"/>
          </w:tcPr>
          <w:p w14:paraId="1308B1D7" w14:textId="65A5B77A" w:rsidR="00C62778" w:rsidRDefault="00870C11" w:rsidP="00C62778"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1.00e+02</w:t>
            </w:r>
          </w:p>
        </w:tc>
        <w:tc>
          <w:tcPr>
            <w:tcW w:w="850" w:type="dxa"/>
            <w:vAlign w:val="bottom"/>
          </w:tcPr>
          <w:p w14:paraId="4F9B42EC" w14:textId="4909ED00" w:rsidR="00C62778" w:rsidRDefault="00870C11" w:rsidP="00C62778">
            <w:r>
              <w:rPr>
                <w:rFonts w:ascii="Calibri" w:hAnsi="Calibri" w:cs="Calibri"/>
                <w:color w:val="000000"/>
                <w:sz w:val="22"/>
                <w:szCs w:val="22"/>
              </w:rPr>
              <w:t>5.00e+02</w:t>
            </w:r>
          </w:p>
        </w:tc>
        <w:tc>
          <w:tcPr>
            <w:tcW w:w="850" w:type="dxa"/>
            <w:vAlign w:val="bottom"/>
          </w:tcPr>
          <w:p w14:paraId="12632BF5" w14:textId="56BDD4AE" w:rsidR="00C62778" w:rsidRDefault="00870C11" w:rsidP="00C62778"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1.00e+04</w:t>
            </w:r>
          </w:p>
        </w:tc>
        <w:tc>
          <w:tcPr>
            <w:tcW w:w="850" w:type="dxa"/>
            <w:vAlign w:val="bottom"/>
          </w:tcPr>
          <w:p w14:paraId="019A0FC7" w14:textId="3031C062" w:rsidR="00C62778" w:rsidRDefault="00870C11" w:rsidP="00C62778">
            <w:r>
              <w:rPr>
                <w:rFonts w:ascii="Calibri" w:hAnsi="Calibri" w:cs="Calibri"/>
                <w:color w:val="000000"/>
                <w:sz w:val="22"/>
                <w:szCs w:val="22"/>
              </w:rPr>
              <w:t>5.00e+04</w:t>
            </w:r>
          </w:p>
        </w:tc>
      </w:tr>
      <w:tr w:rsidR="00870C11" w14:paraId="55DEAF03" w14:textId="77777777" w:rsidTr="00870C11">
        <w:tc>
          <w:tcPr>
            <w:tcW w:w="850" w:type="dxa"/>
            <w:vAlign w:val="bottom"/>
          </w:tcPr>
          <w:p w14:paraId="79A58C43" w14:textId="5819D5B4" w:rsidR="00C62778" w:rsidRDefault="00870C11" w:rsidP="00C62778">
            <w:r>
              <w:rPr>
                <w:rFonts w:ascii="Calibri" w:hAnsi="Calibri" w:cs="Calibri"/>
                <w:color w:val="000000"/>
              </w:rPr>
              <w:t>1.00e-01</w:t>
            </w:r>
          </w:p>
        </w:tc>
        <w:tc>
          <w:tcPr>
            <w:tcW w:w="850" w:type="dxa"/>
            <w:vAlign w:val="bottom"/>
          </w:tcPr>
          <w:p w14:paraId="5F02DF89" w14:textId="1EC370FF" w:rsidR="00C62778" w:rsidRDefault="00C62778" w:rsidP="00C62778">
            <w:r>
              <w:rPr>
                <w:rFonts w:ascii="Calibri" w:hAnsi="Calibri" w:cs="Calibri"/>
                <w:color w:val="000000"/>
              </w:rPr>
              <w:t>89.65</w:t>
            </w:r>
          </w:p>
        </w:tc>
        <w:tc>
          <w:tcPr>
            <w:tcW w:w="850" w:type="dxa"/>
            <w:vAlign w:val="bottom"/>
          </w:tcPr>
          <w:p w14:paraId="0C46704D" w14:textId="4AD29DEF" w:rsidR="00C62778" w:rsidRDefault="00C62778" w:rsidP="00C62778">
            <w:r>
              <w:rPr>
                <w:rFonts w:ascii="Calibri" w:hAnsi="Calibri" w:cs="Calibri"/>
                <w:color w:val="000000"/>
                <w:sz w:val="22"/>
                <w:szCs w:val="22"/>
              </w:rPr>
              <w:t>89.74</w:t>
            </w:r>
          </w:p>
        </w:tc>
        <w:tc>
          <w:tcPr>
            <w:tcW w:w="850" w:type="dxa"/>
            <w:vAlign w:val="bottom"/>
          </w:tcPr>
          <w:p w14:paraId="054EF22C" w14:textId="0D01B59D" w:rsidR="00C62778" w:rsidRDefault="00C62778" w:rsidP="00C62778">
            <w:r>
              <w:rPr>
                <w:rFonts w:ascii="Calibri" w:hAnsi="Calibri" w:cs="Calibri"/>
                <w:color w:val="000000"/>
                <w:sz w:val="22"/>
                <w:szCs w:val="22"/>
              </w:rPr>
              <w:t>90.26</w:t>
            </w:r>
          </w:p>
        </w:tc>
        <w:tc>
          <w:tcPr>
            <w:tcW w:w="850" w:type="dxa"/>
            <w:vAlign w:val="bottom"/>
          </w:tcPr>
          <w:p w14:paraId="40AD3E4D" w14:textId="15A10F12" w:rsidR="00C62778" w:rsidRDefault="00C62778" w:rsidP="00C62778">
            <w:r>
              <w:rPr>
                <w:rFonts w:ascii="Calibri" w:hAnsi="Calibri" w:cs="Calibri"/>
                <w:color w:val="000000"/>
                <w:sz w:val="22"/>
                <w:szCs w:val="22"/>
              </w:rPr>
              <w:t>91.72</w:t>
            </w:r>
          </w:p>
        </w:tc>
        <w:tc>
          <w:tcPr>
            <w:tcW w:w="850" w:type="dxa"/>
            <w:vAlign w:val="bottom"/>
          </w:tcPr>
          <w:p w14:paraId="513BF247" w14:textId="5ECBE082" w:rsidR="00C62778" w:rsidRDefault="00C62778" w:rsidP="00C62778">
            <w:r>
              <w:rPr>
                <w:rFonts w:ascii="Calibri" w:hAnsi="Calibri" w:cs="Calibri"/>
                <w:color w:val="000000"/>
                <w:sz w:val="22"/>
                <w:szCs w:val="22"/>
              </w:rPr>
              <w:t>92.82</w:t>
            </w:r>
          </w:p>
        </w:tc>
        <w:tc>
          <w:tcPr>
            <w:tcW w:w="850" w:type="dxa"/>
            <w:vAlign w:val="bottom"/>
          </w:tcPr>
          <w:p w14:paraId="03CA73A0" w14:textId="4E70B331" w:rsidR="00C62778" w:rsidRDefault="00C62778" w:rsidP="00C62778">
            <w:r>
              <w:rPr>
                <w:rFonts w:ascii="Calibri" w:hAnsi="Calibri" w:cs="Calibri"/>
                <w:color w:val="000000"/>
                <w:sz w:val="22"/>
                <w:szCs w:val="22"/>
              </w:rPr>
              <w:t>92.79</w:t>
            </w:r>
          </w:p>
        </w:tc>
        <w:tc>
          <w:tcPr>
            <w:tcW w:w="850" w:type="dxa"/>
            <w:vAlign w:val="bottom"/>
          </w:tcPr>
          <w:p w14:paraId="08C26ED6" w14:textId="54974214" w:rsidR="00C62778" w:rsidRDefault="00C62778" w:rsidP="00C62778">
            <w:r>
              <w:rPr>
                <w:rFonts w:ascii="Calibri" w:hAnsi="Calibri" w:cs="Calibri"/>
                <w:color w:val="000000"/>
                <w:sz w:val="22"/>
                <w:szCs w:val="22"/>
              </w:rPr>
              <w:t>91.17</w:t>
            </w:r>
          </w:p>
        </w:tc>
        <w:tc>
          <w:tcPr>
            <w:tcW w:w="850" w:type="dxa"/>
            <w:vAlign w:val="bottom"/>
          </w:tcPr>
          <w:p w14:paraId="2622B394" w14:textId="49CEECF4" w:rsidR="00C62778" w:rsidRDefault="00C62778" w:rsidP="00C62778">
            <w:r>
              <w:rPr>
                <w:rFonts w:ascii="Calibri" w:hAnsi="Calibri" w:cs="Calibri"/>
                <w:color w:val="000000"/>
                <w:sz w:val="22"/>
                <w:szCs w:val="22"/>
              </w:rPr>
              <w:t>89.23</w:t>
            </w:r>
          </w:p>
        </w:tc>
        <w:tc>
          <w:tcPr>
            <w:tcW w:w="850" w:type="dxa"/>
            <w:vAlign w:val="bottom"/>
          </w:tcPr>
          <w:p w14:paraId="1C4FF236" w14:textId="226537DD" w:rsidR="00C62778" w:rsidRDefault="00C62778" w:rsidP="00C62778">
            <w:r>
              <w:rPr>
                <w:rFonts w:ascii="Calibri" w:hAnsi="Calibri" w:cs="Calibri"/>
                <w:color w:val="000000"/>
                <w:sz w:val="22"/>
                <w:szCs w:val="22"/>
              </w:rPr>
              <w:t>80.44</w:t>
            </w:r>
          </w:p>
        </w:tc>
        <w:tc>
          <w:tcPr>
            <w:tcW w:w="850" w:type="dxa"/>
            <w:vAlign w:val="bottom"/>
          </w:tcPr>
          <w:p w14:paraId="420BB2FF" w14:textId="201CF05B" w:rsidR="00C62778" w:rsidRDefault="00C62778" w:rsidP="00C62778">
            <w:r>
              <w:rPr>
                <w:rFonts w:ascii="Calibri" w:hAnsi="Calibri" w:cs="Calibri"/>
                <w:color w:val="000000"/>
                <w:sz w:val="22"/>
                <w:szCs w:val="22"/>
              </w:rPr>
              <w:t>72.19</w:t>
            </w:r>
          </w:p>
        </w:tc>
      </w:tr>
      <w:tr w:rsidR="00870C11" w14:paraId="3C7DB2DB" w14:textId="77777777" w:rsidTr="00870C11">
        <w:tc>
          <w:tcPr>
            <w:tcW w:w="850" w:type="dxa"/>
            <w:vAlign w:val="bottom"/>
          </w:tcPr>
          <w:p w14:paraId="5AECDFC7" w14:textId="113D8916" w:rsidR="00C62778" w:rsidRDefault="00C62778" w:rsidP="00C62778"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0" w:type="dxa"/>
            <w:vAlign w:val="bottom"/>
          </w:tcPr>
          <w:p w14:paraId="4C51BF64" w14:textId="00C0C30C" w:rsidR="00C62778" w:rsidRDefault="00C62778" w:rsidP="00C62778">
            <w:r>
              <w:rPr>
                <w:rFonts w:ascii="Calibri" w:hAnsi="Calibri" w:cs="Calibri"/>
                <w:color w:val="000000"/>
                <w:sz w:val="22"/>
                <w:szCs w:val="22"/>
              </w:rPr>
              <w:t>93.36</w:t>
            </w:r>
          </w:p>
        </w:tc>
        <w:tc>
          <w:tcPr>
            <w:tcW w:w="850" w:type="dxa"/>
            <w:vAlign w:val="bottom"/>
          </w:tcPr>
          <w:p w14:paraId="772840F5" w14:textId="7E0763B8" w:rsidR="00C62778" w:rsidRDefault="00C62778" w:rsidP="00C62778">
            <w:r>
              <w:rPr>
                <w:rFonts w:ascii="Calibri" w:hAnsi="Calibri" w:cs="Calibri"/>
                <w:color w:val="000000"/>
                <w:sz w:val="22"/>
                <w:szCs w:val="22"/>
              </w:rPr>
              <w:t>93.29</w:t>
            </w:r>
          </w:p>
        </w:tc>
        <w:tc>
          <w:tcPr>
            <w:tcW w:w="850" w:type="dxa"/>
            <w:vAlign w:val="bottom"/>
          </w:tcPr>
          <w:p w14:paraId="5E50EAD7" w14:textId="7C898B2B" w:rsidR="00C62778" w:rsidRDefault="00C62778" w:rsidP="00C62778">
            <w:r>
              <w:rPr>
                <w:rFonts w:ascii="Calibri" w:hAnsi="Calibri" w:cs="Calibri"/>
                <w:color w:val="000000"/>
                <w:sz w:val="22"/>
                <w:szCs w:val="22"/>
              </w:rPr>
              <w:t>92.93</w:t>
            </w:r>
          </w:p>
        </w:tc>
        <w:tc>
          <w:tcPr>
            <w:tcW w:w="850" w:type="dxa"/>
            <w:vAlign w:val="bottom"/>
          </w:tcPr>
          <w:p w14:paraId="614E336A" w14:textId="43ACE9A1" w:rsidR="00C62778" w:rsidRDefault="00C62778" w:rsidP="00C62778">
            <w:r>
              <w:rPr>
                <w:rFonts w:ascii="Calibri" w:hAnsi="Calibri" w:cs="Calibri"/>
                <w:color w:val="000000"/>
                <w:sz w:val="22"/>
                <w:szCs w:val="22"/>
              </w:rPr>
              <w:t>91.16</w:t>
            </w:r>
          </w:p>
        </w:tc>
        <w:tc>
          <w:tcPr>
            <w:tcW w:w="850" w:type="dxa"/>
            <w:vAlign w:val="bottom"/>
          </w:tcPr>
          <w:p w14:paraId="10174646" w14:textId="5B8BACD0" w:rsidR="00C62778" w:rsidRDefault="00C62778" w:rsidP="00C62778">
            <w:r>
              <w:rPr>
                <w:rFonts w:ascii="Calibri" w:hAnsi="Calibri" w:cs="Calibri"/>
                <w:color w:val="000000"/>
                <w:sz w:val="22"/>
                <w:szCs w:val="22"/>
              </w:rPr>
              <w:t>91.23</w:t>
            </w:r>
          </w:p>
        </w:tc>
        <w:tc>
          <w:tcPr>
            <w:tcW w:w="850" w:type="dxa"/>
            <w:vAlign w:val="bottom"/>
          </w:tcPr>
          <w:p w14:paraId="67EF99F5" w14:textId="187193E9" w:rsidR="00C62778" w:rsidRDefault="00C62778" w:rsidP="00C62778">
            <w:r>
              <w:rPr>
                <w:rFonts w:ascii="Calibri" w:hAnsi="Calibri" w:cs="Calibri"/>
                <w:color w:val="000000"/>
                <w:sz w:val="22"/>
                <w:szCs w:val="22"/>
              </w:rPr>
              <w:t>91.88</w:t>
            </w:r>
          </w:p>
        </w:tc>
        <w:tc>
          <w:tcPr>
            <w:tcW w:w="850" w:type="dxa"/>
            <w:vAlign w:val="bottom"/>
          </w:tcPr>
          <w:p w14:paraId="6DF2447C" w14:textId="58441E25" w:rsidR="00C62778" w:rsidRDefault="00C62778" w:rsidP="00C62778">
            <w:r>
              <w:rPr>
                <w:rFonts w:ascii="Calibri" w:hAnsi="Calibri" w:cs="Calibri"/>
                <w:color w:val="000000"/>
                <w:sz w:val="22"/>
                <w:szCs w:val="22"/>
              </w:rPr>
              <w:t>93.53</w:t>
            </w:r>
          </w:p>
        </w:tc>
        <w:tc>
          <w:tcPr>
            <w:tcW w:w="850" w:type="dxa"/>
            <w:vAlign w:val="bottom"/>
          </w:tcPr>
          <w:p w14:paraId="023A4C40" w14:textId="48455CBD" w:rsidR="00C62778" w:rsidRDefault="00C62778" w:rsidP="00C62778">
            <w:r>
              <w:rPr>
                <w:rFonts w:ascii="Calibri" w:hAnsi="Calibri" w:cs="Calibri"/>
                <w:color w:val="000000"/>
                <w:sz w:val="22"/>
                <w:szCs w:val="22"/>
              </w:rPr>
              <w:t>93.98</w:t>
            </w:r>
          </w:p>
        </w:tc>
        <w:tc>
          <w:tcPr>
            <w:tcW w:w="850" w:type="dxa"/>
            <w:vAlign w:val="bottom"/>
          </w:tcPr>
          <w:p w14:paraId="118BE8D4" w14:textId="28039CB2" w:rsidR="00C62778" w:rsidRDefault="00C62778" w:rsidP="00C62778">
            <w:r>
              <w:rPr>
                <w:rFonts w:ascii="Calibri" w:hAnsi="Calibri" w:cs="Calibri"/>
                <w:color w:val="000000"/>
                <w:sz w:val="22"/>
                <w:szCs w:val="22"/>
              </w:rPr>
              <w:t>94.28</w:t>
            </w:r>
          </w:p>
        </w:tc>
        <w:tc>
          <w:tcPr>
            <w:tcW w:w="850" w:type="dxa"/>
            <w:vAlign w:val="bottom"/>
          </w:tcPr>
          <w:p w14:paraId="3F6FBBA0" w14:textId="2D9F30EE" w:rsidR="00C62778" w:rsidRDefault="00C62778" w:rsidP="00C62778">
            <w:r>
              <w:rPr>
                <w:rFonts w:ascii="Calibri" w:hAnsi="Calibri" w:cs="Calibri"/>
                <w:color w:val="000000"/>
                <w:sz w:val="22"/>
                <w:szCs w:val="22"/>
              </w:rPr>
              <w:t>91.30</w:t>
            </w:r>
          </w:p>
        </w:tc>
      </w:tr>
      <w:tr w:rsidR="00870C11" w14:paraId="47F15832" w14:textId="77777777" w:rsidTr="00870C11">
        <w:tc>
          <w:tcPr>
            <w:tcW w:w="850" w:type="dxa"/>
            <w:vAlign w:val="bottom"/>
          </w:tcPr>
          <w:p w14:paraId="3D434B35" w14:textId="4F24F340" w:rsidR="00C62778" w:rsidRDefault="00C62778" w:rsidP="00C62778"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0" w:type="dxa"/>
            <w:vAlign w:val="bottom"/>
          </w:tcPr>
          <w:p w14:paraId="59A90D50" w14:textId="5794C174" w:rsidR="00C62778" w:rsidRDefault="00C62778" w:rsidP="00C62778">
            <w:r>
              <w:rPr>
                <w:rFonts w:ascii="Calibri" w:hAnsi="Calibri" w:cs="Calibri"/>
                <w:color w:val="000000"/>
                <w:sz w:val="22"/>
                <w:szCs w:val="22"/>
              </w:rPr>
              <w:t>93.36</w:t>
            </w:r>
          </w:p>
        </w:tc>
        <w:tc>
          <w:tcPr>
            <w:tcW w:w="850" w:type="dxa"/>
            <w:vAlign w:val="bottom"/>
          </w:tcPr>
          <w:p w14:paraId="4570A6D4" w14:textId="00CE6BDE" w:rsidR="00C62778" w:rsidRDefault="00C62778" w:rsidP="00C62778">
            <w:r>
              <w:rPr>
                <w:rFonts w:ascii="Calibri" w:hAnsi="Calibri" w:cs="Calibri"/>
                <w:color w:val="000000"/>
                <w:sz w:val="22"/>
                <w:szCs w:val="22"/>
              </w:rPr>
              <w:t>93.35</w:t>
            </w:r>
          </w:p>
        </w:tc>
        <w:tc>
          <w:tcPr>
            <w:tcW w:w="850" w:type="dxa"/>
            <w:vAlign w:val="bottom"/>
          </w:tcPr>
          <w:p w14:paraId="0DBCFB05" w14:textId="0A0CC645" w:rsidR="00C62778" w:rsidRDefault="00C62778" w:rsidP="00C62778">
            <w:r>
              <w:rPr>
                <w:rFonts w:ascii="Calibri" w:hAnsi="Calibri" w:cs="Calibri"/>
                <w:color w:val="000000"/>
                <w:sz w:val="22"/>
                <w:szCs w:val="22"/>
              </w:rPr>
              <w:t>93.29</w:t>
            </w:r>
          </w:p>
        </w:tc>
        <w:tc>
          <w:tcPr>
            <w:tcW w:w="850" w:type="dxa"/>
            <w:vAlign w:val="bottom"/>
          </w:tcPr>
          <w:p w14:paraId="25F6A6CA" w14:textId="271EF566" w:rsidR="00C62778" w:rsidRDefault="00C62778" w:rsidP="00C62778">
            <w:r>
              <w:rPr>
                <w:rFonts w:ascii="Calibri" w:hAnsi="Calibri" w:cs="Calibri"/>
                <w:color w:val="000000"/>
                <w:sz w:val="22"/>
                <w:szCs w:val="22"/>
              </w:rPr>
              <w:t>92.85</w:t>
            </w:r>
          </w:p>
        </w:tc>
        <w:tc>
          <w:tcPr>
            <w:tcW w:w="850" w:type="dxa"/>
            <w:vAlign w:val="bottom"/>
          </w:tcPr>
          <w:p w14:paraId="0269612A" w14:textId="69B90F19" w:rsidR="00C62778" w:rsidRDefault="00C62778" w:rsidP="00C62778">
            <w:r>
              <w:rPr>
                <w:rFonts w:ascii="Calibri" w:hAnsi="Calibri" w:cs="Calibri"/>
                <w:color w:val="000000"/>
                <w:sz w:val="22"/>
                <w:szCs w:val="22"/>
              </w:rPr>
              <w:t>92.47</w:t>
            </w:r>
          </w:p>
        </w:tc>
        <w:tc>
          <w:tcPr>
            <w:tcW w:w="850" w:type="dxa"/>
            <w:vAlign w:val="bottom"/>
          </w:tcPr>
          <w:p w14:paraId="1FC12A34" w14:textId="7B852DBF" w:rsidR="00C62778" w:rsidRDefault="00C62778" w:rsidP="00C62778">
            <w:r>
              <w:rPr>
                <w:rFonts w:ascii="Calibri" w:hAnsi="Calibri" w:cs="Calibri"/>
                <w:color w:val="000000"/>
                <w:sz w:val="22"/>
                <w:szCs w:val="22"/>
              </w:rPr>
              <w:t>92.65</w:t>
            </w:r>
          </w:p>
        </w:tc>
        <w:tc>
          <w:tcPr>
            <w:tcW w:w="850" w:type="dxa"/>
            <w:vAlign w:val="bottom"/>
          </w:tcPr>
          <w:p w14:paraId="507CCB3C" w14:textId="3F39040E" w:rsidR="00C62778" w:rsidRDefault="00C62778" w:rsidP="00C62778">
            <w:r>
              <w:rPr>
                <w:rFonts w:ascii="Calibri" w:hAnsi="Calibri" w:cs="Calibri"/>
                <w:color w:val="000000"/>
                <w:sz w:val="22"/>
                <w:szCs w:val="22"/>
              </w:rPr>
              <w:t>93.30</w:t>
            </w:r>
          </w:p>
        </w:tc>
        <w:tc>
          <w:tcPr>
            <w:tcW w:w="850" w:type="dxa"/>
            <w:vAlign w:val="bottom"/>
          </w:tcPr>
          <w:p w14:paraId="5E8D8C12" w14:textId="095D56BE" w:rsidR="00C62778" w:rsidRDefault="00C62778" w:rsidP="00C62778">
            <w:r>
              <w:rPr>
                <w:rFonts w:ascii="Calibri" w:hAnsi="Calibri" w:cs="Calibri"/>
                <w:color w:val="000000"/>
                <w:sz w:val="22"/>
                <w:szCs w:val="22"/>
              </w:rPr>
              <w:t>93.36</w:t>
            </w:r>
          </w:p>
        </w:tc>
        <w:tc>
          <w:tcPr>
            <w:tcW w:w="850" w:type="dxa"/>
            <w:vAlign w:val="bottom"/>
          </w:tcPr>
          <w:p w14:paraId="77436F1E" w14:textId="5CD57FB4" w:rsidR="00C62778" w:rsidRDefault="00C62778" w:rsidP="00C62778">
            <w:r>
              <w:rPr>
                <w:rFonts w:ascii="Calibri" w:hAnsi="Calibri" w:cs="Calibri"/>
                <w:color w:val="000000"/>
                <w:sz w:val="22"/>
                <w:szCs w:val="22"/>
              </w:rPr>
              <w:t>93.56</w:t>
            </w:r>
          </w:p>
        </w:tc>
        <w:tc>
          <w:tcPr>
            <w:tcW w:w="850" w:type="dxa"/>
            <w:vAlign w:val="bottom"/>
          </w:tcPr>
          <w:p w14:paraId="710AD745" w14:textId="0590FD94" w:rsidR="00C62778" w:rsidRDefault="00C62778" w:rsidP="00C62778">
            <w:r w:rsidRPr="00281404">
              <w:rPr>
                <w:rFonts w:ascii="Calibri" w:hAnsi="Calibri" w:cs="Calibri"/>
                <w:color w:val="FF0000"/>
                <w:sz w:val="22"/>
                <w:szCs w:val="22"/>
              </w:rPr>
              <w:t>94.15</w:t>
            </w:r>
          </w:p>
        </w:tc>
      </w:tr>
      <w:tr w:rsidR="00870C11" w14:paraId="0D7089B6" w14:textId="77777777" w:rsidTr="00870C11">
        <w:tc>
          <w:tcPr>
            <w:tcW w:w="850" w:type="dxa"/>
            <w:vAlign w:val="bottom"/>
          </w:tcPr>
          <w:p w14:paraId="10D13FD2" w14:textId="0A829775" w:rsidR="00C62778" w:rsidRDefault="00870C11" w:rsidP="00C62778"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1.00e+01</w:t>
            </w:r>
          </w:p>
        </w:tc>
        <w:tc>
          <w:tcPr>
            <w:tcW w:w="850" w:type="dxa"/>
            <w:vAlign w:val="bottom"/>
          </w:tcPr>
          <w:p w14:paraId="468A23F8" w14:textId="4E68F97C" w:rsidR="00C62778" w:rsidRDefault="00C62778" w:rsidP="00C62778">
            <w:r>
              <w:rPr>
                <w:rFonts w:ascii="Calibri" w:hAnsi="Calibri" w:cs="Calibri"/>
                <w:color w:val="000000"/>
                <w:sz w:val="22"/>
                <w:szCs w:val="22"/>
              </w:rPr>
              <w:t>93.16</w:t>
            </w:r>
          </w:p>
        </w:tc>
        <w:tc>
          <w:tcPr>
            <w:tcW w:w="850" w:type="dxa"/>
            <w:vAlign w:val="bottom"/>
          </w:tcPr>
          <w:p w14:paraId="3C92C247" w14:textId="2C37D6A0" w:rsidR="00C62778" w:rsidRDefault="00C62778" w:rsidP="00C62778">
            <w:r>
              <w:rPr>
                <w:rFonts w:ascii="Calibri" w:hAnsi="Calibri" w:cs="Calibri"/>
                <w:color w:val="000000"/>
                <w:sz w:val="22"/>
                <w:szCs w:val="22"/>
              </w:rPr>
              <w:t>93.15</w:t>
            </w:r>
          </w:p>
        </w:tc>
        <w:tc>
          <w:tcPr>
            <w:tcW w:w="850" w:type="dxa"/>
            <w:vAlign w:val="bottom"/>
          </w:tcPr>
          <w:p w14:paraId="6533E7D2" w14:textId="75318406" w:rsidR="00C62778" w:rsidRDefault="00C62778" w:rsidP="00C62778">
            <w:r>
              <w:rPr>
                <w:rFonts w:ascii="Calibri" w:hAnsi="Calibri" w:cs="Calibri"/>
                <w:color w:val="000000"/>
                <w:sz w:val="22"/>
                <w:szCs w:val="22"/>
              </w:rPr>
              <w:t>93.14</w:t>
            </w:r>
          </w:p>
        </w:tc>
        <w:tc>
          <w:tcPr>
            <w:tcW w:w="850" w:type="dxa"/>
            <w:vAlign w:val="bottom"/>
          </w:tcPr>
          <w:p w14:paraId="13514ED0" w14:textId="07A2DA76" w:rsidR="00C62778" w:rsidRDefault="00C62778" w:rsidP="00C62778">
            <w:r>
              <w:rPr>
                <w:rFonts w:ascii="Calibri" w:hAnsi="Calibri" w:cs="Calibri"/>
                <w:color w:val="000000"/>
                <w:sz w:val="22"/>
                <w:szCs w:val="22"/>
              </w:rPr>
              <w:t>93.16</w:t>
            </w:r>
          </w:p>
        </w:tc>
        <w:tc>
          <w:tcPr>
            <w:tcW w:w="850" w:type="dxa"/>
            <w:vAlign w:val="bottom"/>
          </w:tcPr>
          <w:p w14:paraId="31494E24" w14:textId="0DA39326" w:rsidR="00C62778" w:rsidRDefault="00C62778" w:rsidP="00C62778">
            <w:r>
              <w:rPr>
                <w:rFonts w:ascii="Calibri" w:hAnsi="Calibri" w:cs="Calibri"/>
                <w:color w:val="000000"/>
                <w:sz w:val="22"/>
                <w:szCs w:val="22"/>
              </w:rPr>
              <w:t>93.15</w:t>
            </w:r>
          </w:p>
        </w:tc>
        <w:tc>
          <w:tcPr>
            <w:tcW w:w="850" w:type="dxa"/>
            <w:vAlign w:val="bottom"/>
          </w:tcPr>
          <w:p w14:paraId="644786FB" w14:textId="5750C7B5" w:rsidR="00C62778" w:rsidRDefault="00C62778" w:rsidP="00C62778">
            <w:r>
              <w:rPr>
                <w:rFonts w:ascii="Calibri" w:hAnsi="Calibri" w:cs="Calibri"/>
                <w:color w:val="000000"/>
                <w:sz w:val="22"/>
                <w:szCs w:val="22"/>
              </w:rPr>
              <w:t>93.15</w:t>
            </w:r>
          </w:p>
        </w:tc>
        <w:tc>
          <w:tcPr>
            <w:tcW w:w="850" w:type="dxa"/>
            <w:vAlign w:val="bottom"/>
          </w:tcPr>
          <w:p w14:paraId="27122519" w14:textId="510A5FB7" w:rsidR="00C62778" w:rsidRDefault="00C62778" w:rsidP="00C62778">
            <w:r>
              <w:rPr>
                <w:rFonts w:ascii="Calibri" w:hAnsi="Calibri" w:cs="Calibri"/>
                <w:color w:val="000000"/>
                <w:sz w:val="22"/>
                <w:szCs w:val="22"/>
              </w:rPr>
              <w:t>93.17</w:t>
            </w:r>
          </w:p>
        </w:tc>
        <w:tc>
          <w:tcPr>
            <w:tcW w:w="850" w:type="dxa"/>
            <w:vAlign w:val="bottom"/>
          </w:tcPr>
          <w:p w14:paraId="7E2608B8" w14:textId="1606DE14" w:rsidR="00C62778" w:rsidRDefault="00C62778" w:rsidP="00C62778">
            <w:r>
              <w:rPr>
                <w:rFonts w:ascii="Calibri" w:hAnsi="Calibri" w:cs="Calibri"/>
                <w:color w:val="000000"/>
                <w:sz w:val="22"/>
                <w:szCs w:val="22"/>
              </w:rPr>
              <w:t>93.19</w:t>
            </w:r>
          </w:p>
        </w:tc>
        <w:tc>
          <w:tcPr>
            <w:tcW w:w="850" w:type="dxa"/>
            <w:vAlign w:val="bottom"/>
          </w:tcPr>
          <w:p w14:paraId="1429767A" w14:textId="20825CA4" w:rsidR="00C62778" w:rsidRDefault="00C62778" w:rsidP="00C62778">
            <w:r>
              <w:rPr>
                <w:rFonts w:ascii="Calibri" w:hAnsi="Calibri" w:cs="Calibri"/>
                <w:color w:val="000000"/>
                <w:sz w:val="22"/>
                <w:szCs w:val="22"/>
              </w:rPr>
              <w:t>93.25</w:t>
            </w:r>
          </w:p>
        </w:tc>
        <w:tc>
          <w:tcPr>
            <w:tcW w:w="850" w:type="dxa"/>
            <w:vAlign w:val="bottom"/>
          </w:tcPr>
          <w:p w14:paraId="15B2F513" w14:textId="4428BBF8" w:rsidR="00C62778" w:rsidRDefault="00C62778" w:rsidP="00C62778">
            <w:r>
              <w:rPr>
                <w:rFonts w:ascii="Calibri" w:hAnsi="Calibri" w:cs="Calibri"/>
                <w:color w:val="000000"/>
                <w:sz w:val="22"/>
                <w:szCs w:val="22"/>
              </w:rPr>
              <w:t>93.68</w:t>
            </w:r>
          </w:p>
        </w:tc>
      </w:tr>
      <w:tr w:rsidR="00870C11" w14:paraId="632F5481" w14:textId="77777777" w:rsidTr="00870C11">
        <w:tc>
          <w:tcPr>
            <w:tcW w:w="850" w:type="dxa"/>
            <w:vAlign w:val="bottom"/>
          </w:tcPr>
          <w:p w14:paraId="315FBA40" w14:textId="42920846" w:rsidR="00C62778" w:rsidRDefault="00870C11" w:rsidP="00C62778"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1.00e+02</w:t>
            </w:r>
          </w:p>
        </w:tc>
        <w:tc>
          <w:tcPr>
            <w:tcW w:w="850" w:type="dxa"/>
            <w:vAlign w:val="bottom"/>
          </w:tcPr>
          <w:p w14:paraId="4078E664" w14:textId="0627B1DC" w:rsidR="00C62778" w:rsidRDefault="00C62778" w:rsidP="00C62778">
            <w:r>
              <w:rPr>
                <w:rFonts w:ascii="Calibri" w:hAnsi="Calibri" w:cs="Calibri"/>
                <w:color w:val="000000"/>
                <w:sz w:val="22"/>
                <w:szCs w:val="22"/>
              </w:rPr>
              <w:t>85.86</w:t>
            </w:r>
          </w:p>
        </w:tc>
        <w:tc>
          <w:tcPr>
            <w:tcW w:w="850" w:type="dxa"/>
            <w:vAlign w:val="bottom"/>
          </w:tcPr>
          <w:p w14:paraId="792B6C8E" w14:textId="3BDEF301" w:rsidR="00C62778" w:rsidRDefault="00C62778" w:rsidP="00C62778">
            <w:r>
              <w:rPr>
                <w:rFonts w:ascii="Calibri" w:hAnsi="Calibri" w:cs="Calibri"/>
                <w:color w:val="000000"/>
                <w:sz w:val="22"/>
                <w:szCs w:val="22"/>
              </w:rPr>
              <w:t>85.86</w:t>
            </w:r>
          </w:p>
        </w:tc>
        <w:tc>
          <w:tcPr>
            <w:tcW w:w="850" w:type="dxa"/>
            <w:vAlign w:val="bottom"/>
          </w:tcPr>
          <w:p w14:paraId="11F088D0" w14:textId="731D3C09" w:rsidR="00C62778" w:rsidRDefault="00C62778" w:rsidP="00C62778">
            <w:r>
              <w:rPr>
                <w:rFonts w:ascii="Calibri" w:hAnsi="Calibri" w:cs="Calibri"/>
                <w:color w:val="000000"/>
                <w:sz w:val="22"/>
                <w:szCs w:val="22"/>
              </w:rPr>
              <w:t>85.86</w:t>
            </w:r>
          </w:p>
        </w:tc>
        <w:tc>
          <w:tcPr>
            <w:tcW w:w="850" w:type="dxa"/>
            <w:vAlign w:val="bottom"/>
          </w:tcPr>
          <w:p w14:paraId="53BD458A" w14:textId="43951AD5" w:rsidR="00C62778" w:rsidRDefault="00C62778" w:rsidP="00C62778">
            <w:r>
              <w:rPr>
                <w:rFonts w:ascii="Calibri" w:hAnsi="Calibri" w:cs="Calibri"/>
                <w:color w:val="000000"/>
                <w:sz w:val="22"/>
                <w:szCs w:val="22"/>
              </w:rPr>
              <w:t>85.86</w:t>
            </w:r>
          </w:p>
        </w:tc>
        <w:tc>
          <w:tcPr>
            <w:tcW w:w="850" w:type="dxa"/>
            <w:vAlign w:val="bottom"/>
          </w:tcPr>
          <w:p w14:paraId="1F219EE5" w14:textId="4A333711" w:rsidR="00C62778" w:rsidRDefault="00C62778" w:rsidP="00C62778">
            <w:r>
              <w:rPr>
                <w:rFonts w:ascii="Calibri" w:hAnsi="Calibri" w:cs="Calibri"/>
                <w:color w:val="000000"/>
                <w:sz w:val="22"/>
                <w:szCs w:val="22"/>
              </w:rPr>
              <w:t>85.86</w:t>
            </w:r>
          </w:p>
        </w:tc>
        <w:tc>
          <w:tcPr>
            <w:tcW w:w="850" w:type="dxa"/>
            <w:vAlign w:val="bottom"/>
          </w:tcPr>
          <w:p w14:paraId="67D96FE9" w14:textId="29D47147" w:rsidR="00C62778" w:rsidRDefault="00C62778" w:rsidP="00C62778">
            <w:r>
              <w:rPr>
                <w:rFonts w:ascii="Calibri" w:hAnsi="Calibri" w:cs="Calibri"/>
                <w:color w:val="000000"/>
                <w:sz w:val="22"/>
                <w:szCs w:val="22"/>
              </w:rPr>
              <w:t>85.86</w:t>
            </w:r>
          </w:p>
        </w:tc>
        <w:tc>
          <w:tcPr>
            <w:tcW w:w="850" w:type="dxa"/>
            <w:vAlign w:val="bottom"/>
          </w:tcPr>
          <w:p w14:paraId="1BA72ABE" w14:textId="560A6C0F" w:rsidR="00C62778" w:rsidRDefault="00C62778" w:rsidP="00C62778">
            <w:r>
              <w:rPr>
                <w:rFonts w:ascii="Calibri" w:hAnsi="Calibri" w:cs="Calibri"/>
                <w:color w:val="000000"/>
                <w:sz w:val="22"/>
                <w:szCs w:val="22"/>
              </w:rPr>
              <w:t>85.87</w:t>
            </w:r>
          </w:p>
        </w:tc>
        <w:tc>
          <w:tcPr>
            <w:tcW w:w="850" w:type="dxa"/>
            <w:vAlign w:val="bottom"/>
          </w:tcPr>
          <w:p w14:paraId="771F807B" w14:textId="68E06F49" w:rsidR="00C62778" w:rsidRDefault="00C62778" w:rsidP="00C62778">
            <w:r>
              <w:rPr>
                <w:rFonts w:ascii="Calibri" w:hAnsi="Calibri" w:cs="Calibri"/>
                <w:color w:val="000000"/>
                <w:sz w:val="22"/>
                <w:szCs w:val="22"/>
              </w:rPr>
              <w:t>85.99</w:t>
            </w:r>
          </w:p>
        </w:tc>
        <w:tc>
          <w:tcPr>
            <w:tcW w:w="850" w:type="dxa"/>
            <w:vAlign w:val="bottom"/>
          </w:tcPr>
          <w:p w14:paraId="0E90D723" w14:textId="051A3CAF" w:rsidR="00C62778" w:rsidRDefault="00C62778" w:rsidP="00C62778">
            <w:r>
              <w:rPr>
                <w:rFonts w:ascii="Calibri" w:hAnsi="Calibri" w:cs="Calibri"/>
                <w:color w:val="000000"/>
                <w:sz w:val="22"/>
                <w:szCs w:val="22"/>
              </w:rPr>
              <w:t>87.75</w:t>
            </w:r>
          </w:p>
        </w:tc>
        <w:tc>
          <w:tcPr>
            <w:tcW w:w="850" w:type="dxa"/>
            <w:vAlign w:val="bottom"/>
          </w:tcPr>
          <w:p w14:paraId="659A1548" w14:textId="5A96AE09" w:rsidR="00C62778" w:rsidRDefault="00C62778" w:rsidP="00C62778">
            <w:r>
              <w:rPr>
                <w:rFonts w:ascii="Calibri" w:hAnsi="Calibri" w:cs="Calibri"/>
                <w:color w:val="000000"/>
                <w:sz w:val="22"/>
                <w:szCs w:val="22"/>
              </w:rPr>
              <w:t>90.94</w:t>
            </w:r>
          </w:p>
        </w:tc>
      </w:tr>
      <w:tr w:rsidR="00870C11" w14:paraId="05E26477" w14:textId="77777777" w:rsidTr="00870C11">
        <w:tc>
          <w:tcPr>
            <w:tcW w:w="850" w:type="dxa"/>
            <w:vAlign w:val="bottom"/>
          </w:tcPr>
          <w:p w14:paraId="29C9C18A" w14:textId="74AD5B83" w:rsidR="00C62778" w:rsidRDefault="00870C11" w:rsidP="00C62778">
            <w:r>
              <w:rPr>
                <w:rFonts w:ascii="Calibri" w:hAnsi="Calibri" w:cs="Calibri"/>
                <w:color w:val="000000"/>
                <w:sz w:val="22"/>
                <w:szCs w:val="22"/>
              </w:rPr>
              <w:t>5.00e+02</w:t>
            </w:r>
          </w:p>
        </w:tc>
        <w:tc>
          <w:tcPr>
            <w:tcW w:w="850" w:type="dxa"/>
            <w:vAlign w:val="bottom"/>
          </w:tcPr>
          <w:p w14:paraId="3C129B75" w14:textId="3C0EA327" w:rsidR="00C62778" w:rsidRDefault="00C62778" w:rsidP="00C62778">
            <w:r>
              <w:rPr>
                <w:rFonts w:ascii="Calibri" w:hAnsi="Calibri" w:cs="Calibri"/>
                <w:color w:val="000000"/>
                <w:sz w:val="22"/>
                <w:szCs w:val="22"/>
              </w:rPr>
              <w:t>87.28</w:t>
            </w:r>
          </w:p>
        </w:tc>
        <w:tc>
          <w:tcPr>
            <w:tcW w:w="850" w:type="dxa"/>
            <w:vAlign w:val="bottom"/>
          </w:tcPr>
          <w:p w14:paraId="30E2A68E" w14:textId="1895F30D" w:rsidR="00C62778" w:rsidRDefault="00C62778" w:rsidP="00C62778">
            <w:r>
              <w:rPr>
                <w:rFonts w:ascii="Calibri" w:hAnsi="Calibri" w:cs="Calibri"/>
                <w:color w:val="000000"/>
                <w:sz w:val="22"/>
                <w:szCs w:val="22"/>
              </w:rPr>
              <w:t>87.13</w:t>
            </w:r>
          </w:p>
        </w:tc>
        <w:tc>
          <w:tcPr>
            <w:tcW w:w="850" w:type="dxa"/>
            <w:vAlign w:val="bottom"/>
          </w:tcPr>
          <w:p w14:paraId="021C6145" w14:textId="4B99F211" w:rsidR="00C62778" w:rsidRDefault="00C62778" w:rsidP="00C62778">
            <w:r>
              <w:rPr>
                <w:rFonts w:ascii="Calibri" w:hAnsi="Calibri" w:cs="Calibri"/>
                <w:color w:val="000000"/>
                <w:sz w:val="22"/>
                <w:szCs w:val="22"/>
              </w:rPr>
              <w:t>88.16</w:t>
            </w:r>
          </w:p>
        </w:tc>
        <w:tc>
          <w:tcPr>
            <w:tcW w:w="850" w:type="dxa"/>
            <w:vAlign w:val="bottom"/>
          </w:tcPr>
          <w:p w14:paraId="15CC32B7" w14:textId="6BE866CA" w:rsidR="00C62778" w:rsidRDefault="00C62778" w:rsidP="00C62778">
            <w:r>
              <w:rPr>
                <w:rFonts w:ascii="Calibri" w:hAnsi="Calibri" w:cs="Calibri"/>
                <w:color w:val="000000"/>
                <w:sz w:val="22"/>
                <w:szCs w:val="22"/>
              </w:rPr>
              <w:t>87.70</w:t>
            </w:r>
          </w:p>
        </w:tc>
        <w:tc>
          <w:tcPr>
            <w:tcW w:w="850" w:type="dxa"/>
            <w:vAlign w:val="bottom"/>
          </w:tcPr>
          <w:p w14:paraId="55C2551F" w14:textId="4DBC53CF" w:rsidR="00C62778" w:rsidRDefault="00C62778" w:rsidP="00C62778">
            <w:r>
              <w:rPr>
                <w:rFonts w:ascii="Calibri" w:hAnsi="Calibri" w:cs="Calibri"/>
                <w:color w:val="000000"/>
                <w:sz w:val="22"/>
                <w:szCs w:val="22"/>
              </w:rPr>
              <w:t>88.34</w:t>
            </w:r>
          </w:p>
        </w:tc>
        <w:tc>
          <w:tcPr>
            <w:tcW w:w="850" w:type="dxa"/>
            <w:vAlign w:val="bottom"/>
          </w:tcPr>
          <w:p w14:paraId="1B487169" w14:textId="4CE812ED" w:rsidR="00C62778" w:rsidRDefault="00C62778" w:rsidP="00C62778">
            <w:r>
              <w:rPr>
                <w:rFonts w:ascii="Calibri" w:hAnsi="Calibri" w:cs="Calibri"/>
                <w:color w:val="000000"/>
                <w:sz w:val="22"/>
                <w:szCs w:val="22"/>
              </w:rPr>
              <w:t>88.04</w:t>
            </w:r>
          </w:p>
        </w:tc>
        <w:tc>
          <w:tcPr>
            <w:tcW w:w="850" w:type="dxa"/>
            <w:vAlign w:val="bottom"/>
          </w:tcPr>
          <w:p w14:paraId="4533993E" w14:textId="7E2AE90F" w:rsidR="00C62778" w:rsidRDefault="00C62778" w:rsidP="00C62778">
            <w:r>
              <w:rPr>
                <w:rFonts w:ascii="Calibri" w:hAnsi="Calibri" w:cs="Calibri"/>
                <w:color w:val="000000"/>
                <w:sz w:val="22"/>
                <w:szCs w:val="22"/>
              </w:rPr>
              <w:t>88.42</w:t>
            </w:r>
          </w:p>
        </w:tc>
        <w:tc>
          <w:tcPr>
            <w:tcW w:w="850" w:type="dxa"/>
            <w:vAlign w:val="bottom"/>
          </w:tcPr>
          <w:p w14:paraId="678AC007" w14:textId="4F3BD1EB" w:rsidR="00C62778" w:rsidRDefault="00C62778" w:rsidP="00C62778">
            <w:r>
              <w:rPr>
                <w:rFonts w:ascii="Calibri" w:hAnsi="Calibri" w:cs="Calibri"/>
                <w:color w:val="000000"/>
                <w:sz w:val="22"/>
                <w:szCs w:val="22"/>
              </w:rPr>
              <w:t>88.06</w:t>
            </w:r>
          </w:p>
        </w:tc>
        <w:tc>
          <w:tcPr>
            <w:tcW w:w="850" w:type="dxa"/>
            <w:vAlign w:val="bottom"/>
          </w:tcPr>
          <w:p w14:paraId="50F5CAF2" w14:textId="44F10CBF" w:rsidR="00C62778" w:rsidRDefault="00C62778" w:rsidP="00C62778">
            <w:r>
              <w:rPr>
                <w:rFonts w:ascii="Calibri" w:hAnsi="Calibri" w:cs="Calibri"/>
                <w:color w:val="000000"/>
                <w:sz w:val="22"/>
                <w:szCs w:val="22"/>
              </w:rPr>
              <w:t>87.34</w:t>
            </w:r>
          </w:p>
        </w:tc>
        <w:tc>
          <w:tcPr>
            <w:tcW w:w="850" w:type="dxa"/>
            <w:vAlign w:val="bottom"/>
          </w:tcPr>
          <w:p w14:paraId="0077902B" w14:textId="6E82D633" w:rsidR="00C62778" w:rsidRDefault="00C62778" w:rsidP="00C62778">
            <w:r>
              <w:rPr>
                <w:rFonts w:ascii="Calibri" w:hAnsi="Calibri" w:cs="Calibri"/>
                <w:color w:val="000000"/>
                <w:sz w:val="22"/>
                <w:szCs w:val="22"/>
              </w:rPr>
              <w:t>89.12</w:t>
            </w:r>
          </w:p>
        </w:tc>
      </w:tr>
      <w:tr w:rsidR="00870C11" w14:paraId="57E339CA" w14:textId="77777777" w:rsidTr="00870C11">
        <w:tc>
          <w:tcPr>
            <w:tcW w:w="850" w:type="dxa"/>
            <w:vAlign w:val="bottom"/>
          </w:tcPr>
          <w:p w14:paraId="5934EE77" w14:textId="4BC12749" w:rsidR="00C62778" w:rsidRDefault="00870C11" w:rsidP="00C62778"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1.00e+04</w:t>
            </w:r>
          </w:p>
        </w:tc>
        <w:tc>
          <w:tcPr>
            <w:tcW w:w="850" w:type="dxa"/>
            <w:vAlign w:val="bottom"/>
          </w:tcPr>
          <w:p w14:paraId="5EAD2A45" w14:textId="03D32A12" w:rsidR="00C62778" w:rsidRDefault="00C62778" w:rsidP="00C62778">
            <w:r>
              <w:rPr>
                <w:rFonts w:ascii="Calibri" w:hAnsi="Calibri" w:cs="Calibri"/>
                <w:color w:val="000000"/>
                <w:sz w:val="22"/>
                <w:szCs w:val="22"/>
              </w:rPr>
              <w:t>50.00</w:t>
            </w:r>
          </w:p>
        </w:tc>
        <w:tc>
          <w:tcPr>
            <w:tcW w:w="850" w:type="dxa"/>
            <w:vAlign w:val="bottom"/>
          </w:tcPr>
          <w:p w14:paraId="343B8E41" w14:textId="5701A83D" w:rsidR="00C62778" w:rsidRDefault="00C62778" w:rsidP="00C62778">
            <w:r>
              <w:rPr>
                <w:rFonts w:ascii="Calibri" w:hAnsi="Calibri" w:cs="Calibri"/>
                <w:color w:val="000000"/>
                <w:sz w:val="22"/>
                <w:szCs w:val="22"/>
              </w:rPr>
              <w:t>50.00</w:t>
            </w:r>
          </w:p>
        </w:tc>
        <w:tc>
          <w:tcPr>
            <w:tcW w:w="850" w:type="dxa"/>
            <w:vAlign w:val="bottom"/>
          </w:tcPr>
          <w:p w14:paraId="6BCD30BF" w14:textId="75A012BC" w:rsidR="00C62778" w:rsidRDefault="00C62778" w:rsidP="00C62778">
            <w:r>
              <w:rPr>
                <w:rFonts w:ascii="Calibri" w:hAnsi="Calibri" w:cs="Calibri"/>
                <w:color w:val="000000"/>
                <w:sz w:val="22"/>
                <w:szCs w:val="22"/>
              </w:rPr>
              <w:t>50.00</w:t>
            </w:r>
          </w:p>
        </w:tc>
        <w:tc>
          <w:tcPr>
            <w:tcW w:w="850" w:type="dxa"/>
            <w:vAlign w:val="bottom"/>
          </w:tcPr>
          <w:p w14:paraId="39D4071F" w14:textId="18FBA9B0" w:rsidR="00C62778" w:rsidRDefault="00C62778" w:rsidP="00C62778">
            <w:r>
              <w:rPr>
                <w:rFonts w:ascii="Calibri" w:hAnsi="Calibri" w:cs="Calibri"/>
                <w:color w:val="000000"/>
                <w:sz w:val="22"/>
                <w:szCs w:val="22"/>
              </w:rPr>
              <w:t>50.00</w:t>
            </w:r>
          </w:p>
        </w:tc>
        <w:tc>
          <w:tcPr>
            <w:tcW w:w="850" w:type="dxa"/>
            <w:vAlign w:val="bottom"/>
          </w:tcPr>
          <w:p w14:paraId="1622144B" w14:textId="09A9944A" w:rsidR="00C62778" w:rsidRDefault="00C62778" w:rsidP="00C62778">
            <w:r>
              <w:rPr>
                <w:rFonts w:ascii="Calibri" w:hAnsi="Calibri" w:cs="Calibri"/>
                <w:color w:val="000000"/>
                <w:sz w:val="22"/>
                <w:szCs w:val="22"/>
              </w:rPr>
              <w:t>50.00</w:t>
            </w:r>
          </w:p>
        </w:tc>
        <w:tc>
          <w:tcPr>
            <w:tcW w:w="850" w:type="dxa"/>
            <w:vAlign w:val="bottom"/>
          </w:tcPr>
          <w:p w14:paraId="34714788" w14:textId="49AA9C12" w:rsidR="00C62778" w:rsidRDefault="00C62778" w:rsidP="00C62778">
            <w:r>
              <w:rPr>
                <w:rFonts w:ascii="Calibri" w:hAnsi="Calibri" w:cs="Calibri"/>
                <w:color w:val="000000"/>
                <w:sz w:val="22"/>
                <w:szCs w:val="22"/>
              </w:rPr>
              <w:t>50.00</w:t>
            </w:r>
          </w:p>
        </w:tc>
        <w:tc>
          <w:tcPr>
            <w:tcW w:w="850" w:type="dxa"/>
            <w:vAlign w:val="bottom"/>
          </w:tcPr>
          <w:p w14:paraId="78D1EE6A" w14:textId="3132396E" w:rsidR="00C62778" w:rsidRDefault="00C62778" w:rsidP="00C62778">
            <w:r>
              <w:rPr>
                <w:rFonts w:ascii="Calibri" w:hAnsi="Calibri" w:cs="Calibri"/>
                <w:color w:val="000000"/>
                <w:sz w:val="22"/>
                <w:szCs w:val="22"/>
              </w:rPr>
              <w:t>50.00</w:t>
            </w:r>
          </w:p>
        </w:tc>
        <w:tc>
          <w:tcPr>
            <w:tcW w:w="850" w:type="dxa"/>
            <w:vAlign w:val="bottom"/>
          </w:tcPr>
          <w:p w14:paraId="28B459B0" w14:textId="6ED1F119" w:rsidR="00C62778" w:rsidRDefault="00C62778" w:rsidP="00C62778">
            <w:r>
              <w:rPr>
                <w:rFonts w:ascii="Calibri" w:hAnsi="Calibri" w:cs="Calibri"/>
                <w:color w:val="000000"/>
                <w:sz w:val="22"/>
                <w:szCs w:val="22"/>
              </w:rPr>
              <w:t>50.00</w:t>
            </w:r>
          </w:p>
        </w:tc>
        <w:tc>
          <w:tcPr>
            <w:tcW w:w="850" w:type="dxa"/>
            <w:vAlign w:val="bottom"/>
          </w:tcPr>
          <w:p w14:paraId="29E16E1C" w14:textId="071B3882" w:rsidR="00C62778" w:rsidRDefault="00C62778" w:rsidP="00C62778">
            <w:r>
              <w:rPr>
                <w:rFonts w:ascii="Calibri" w:hAnsi="Calibri" w:cs="Calibri"/>
                <w:color w:val="000000"/>
                <w:sz w:val="22"/>
                <w:szCs w:val="22"/>
              </w:rPr>
              <w:t>60.35</w:t>
            </w:r>
          </w:p>
        </w:tc>
        <w:tc>
          <w:tcPr>
            <w:tcW w:w="850" w:type="dxa"/>
            <w:vAlign w:val="bottom"/>
          </w:tcPr>
          <w:p w14:paraId="4849F25A" w14:textId="3A538069" w:rsidR="00C62778" w:rsidRDefault="00C62778" w:rsidP="00C62778">
            <w:r>
              <w:rPr>
                <w:rFonts w:ascii="Calibri" w:hAnsi="Calibri" w:cs="Calibri"/>
                <w:color w:val="000000"/>
                <w:sz w:val="22"/>
                <w:szCs w:val="22"/>
              </w:rPr>
              <w:t>77.98</w:t>
            </w:r>
          </w:p>
        </w:tc>
      </w:tr>
      <w:tr w:rsidR="00870C11" w14:paraId="5E41DF68" w14:textId="77777777" w:rsidTr="00870C11">
        <w:tc>
          <w:tcPr>
            <w:tcW w:w="850" w:type="dxa"/>
            <w:vAlign w:val="bottom"/>
          </w:tcPr>
          <w:p w14:paraId="432CE515" w14:textId="2841BB31" w:rsidR="00C62778" w:rsidRDefault="00870C11" w:rsidP="00C62778">
            <w:r>
              <w:rPr>
                <w:rFonts w:ascii="Calibri" w:hAnsi="Calibri" w:cs="Calibri"/>
                <w:color w:val="000000"/>
                <w:sz w:val="22"/>
                <w:szCs w:val="22"/>
              </w:rPr>
              <w:t>5.00e+04</w:t>
            </w:r>
          </w:p>
        </w:tc>
        <w:tc>
          <w:tcPr>
            <w:tcW w:w="850" w:type="dxa"/>
            <w:vAlign w:val="bottom"/>
          </w:tcPr>
          <w:p w14:paraId="2C5D2348" w14:textId="210D7563" w:rsidR="00C62778" w:rsidRDefault="00C62778" w:rsidP="00C62778">
            <w:r>
              <w:rPr>
                <w:rFonts w:ascii="Calibri" w:hAnsi="Calibri" w:cs="Calibri"/>
                <w:color w:val="000000"/>
                <w:sz w:val="22"/>
                <w:szCs w:val="22"/>
              </w:rPr>
              <w:t>50.00</w:t>
            </w:r>
          </w:p>
        </w:tc>
        <w:tc>
          <w:tcPr>
            <w:tcW w:w="850" w:type="dxa"/>
            <w:vAlign w:val="bottom"/>
          </w:tcPr>
          <w:p w14:paraId="0C1F5408" w14:textId="1C5D2C16" w:rsidR="00C62778" w:rsidRDefault="00C62778" w:rsidP="00C62778">
            <w:r>
              <w:rPr>
                <w:rFonts w:ascii="Calibri" w:hAnsi="Calibri" w:cs="Calibri"/>
                <w:color w:val="000000"/>
                <w:sz w:val="22"/>
                <w:szCs w:val="22"/>
              </w:rPr>
              <w:t>50.00</w:t>
            </w:r>
          </w:p>
        </w:tc>
        <w:tc>
          <w:tcPr>
            <w:tcW w:w="850" w:type="dxa"/>
            <w:vAlign w:val="bottom"/>
          </w:tcPr>
          <w:p w14:paraId="28E76656" w14:textId="3D7108A8" w:rsidR="00C62778" w:rsidRDefault="00C62778" w:rsidP="00C62778">
            <w:r>
              <w:rPr>
                <w:rFonts w:ascii="Calibri" w:hAnsi="Calibri" w:cs="Calibri"/>
                <w:color w:val="000000"/>
                <w:sz w:val="22"/>
                <w:szCs w:val="22"/>
              </w:rPr>
              <w:t>50.00</w:t>
            </w:r>
          </w:p>
        </w:tc>
        <w:tc>
          <w:tcPr>
            <w:tcW w:w="850" w:type="dxa"/>
            <w:vAlign w:val="bottom"/>
          </w:tcPr>
          <w:p w14:paraId="504DCA42" w14:textId="3465E581" w:rsidR="00C62778" w:rsidRDefault="00C62778" w:rsidP="00C62778">
            <w:r>
              <w:rPr>
                <w:rFonts w:ascii="Calibri" w:hAnsi="Calibri" w:cs="Calibri"/>
                <w:color w:val="000000"/>
                <w:sz w:val="22"/>
                <w:szCs w:val="22"/>
              </w:rPr>
              <w:t>50.00</w:t>
            </w:r>
          </w:p>
        </w:tc>
        <w:tc>
          <w:tcPr>
            <w:tcW w:w="850" w:type="dxa"/>
            <w:vAlign w:val="bottom"/>
          </w:tcPr>
          <w:p w14:paraId="535517B9" w14:textId="442262D9" w:rsidR="00C62778" w:rsidRDefault="00C62778" w:rsidP="00C62778">
            <w:r>
              <w:rPr>
                <w:rFonts w:ascii="Calibri" w:hAnsi="Calibri" w:cs="Calibri"/>
                <w:color w:val="000000"/>
                <w:sz w:val="22"/>
                <w:szCs w:val="22"/>
              </w:rPr>
              <w:t>50.00</w:t>
            </w:r>
          </w:p>
        </w:tc>
        <w:tc>
          <w:tcPr>
            <w:tcW w:w="850" w:type="dxa"/>
            <w:vAlign w:val="bottom"/>
          </w:tcPr>
          <w:p w14:paraId="027BF492" w14:textId="763708A1" w:rsidR="00C62778" w:rsidRDefault="00C62778" w:rsidP="00C62778">
            <w:r>
              <w:rPr>
                <w:rFonts w:ascii="Calibri" w:hAnsi="Calibri" w:cs="Calibri"/>
                <w:color w:val="000000"/>
                <w:sz w:val="22"/>
                <w:szCs w:val="22"/>
              </w:rPr>
              <w:t>50.00</w:t>
            </w:r>
          </w:p>
        </w:tc>
        <w:tc>
          <w:tcPr>
            <w:tcW w:w="850" w:type="dxa"/>
            <w:vAlign w:val="bottom"/>
          </w:tcPr>
          <w:p w14:paraId="686228C7" w14:textId="3852F49C" w:rsidR="00C62778" w:rsidRDefault="00C62778" w:rsidP="00C62778">
            <w:r>
              <w:rPr>
                <w:rFonts w:ascii="Calibri" w:hAnsi="Calibri" w:cs="Calibri"/>
                <w:color w:val="000000"/>
                <w:sz w:val="22"/>
                <w:szCs w:val="22"/>
              </w:rPr>
              <w:t>50.00</w:t>
            </w:r>
          </w:p>
        </w:tc>
        <w:tc>
          <w:tcPr>
            <w:tcW w:w="850" w:type="dxa"/>
            <w:vAlign w:val="bottom"/>
          </w:tcPr>
          <w:p w14:paraId="18C34CCA" w14:textId="617EE2B5" w:rsidR="00C62778" w:rsidRDefault="00C62778" w:rsidP="00C62778">
            <w:r>
              <w:rPr>
                <w:rFonts w:ascii="Calibri" w:hAnsi="Calibri" w:cs="Calibri"/>
                <w:color w:val="000000"/>
                <w:sz w:val="22"/>
                <w:szCs w:val="22"/>
              </w:rPr>
              <w:t>50.00</w:t>
            </w:r>
          </w:p>
        </w:tc>
        <w:tc>
          <w:tcPr>
            <w:tcW w:w="850" w:type="dxa"/>
            <w:vAlign w:val="bottom"/>
          </w:tcPr>
          <w:p w14:paraId="17659A7B" w14:textId="5BCC1205" w:rsidR="00C62778" w:rsidRDefault="00C62778" w:rsidP="00C62778">
            <w:r>
              <w:rPr>
                <w:rFonts w:ascii="Calibri" w:hAnsi="Calibri" w:cs="Calibri"/>
                <w:color w:val="000000"/>
                <w:sz w:val="22"/>
                <w:szCs w:val="22"/>
              </w:rPr>
              <w:t>50.00</w:t>
            </w:r>
          </w:p>
        </w:tc>
        <w:tc>
          <w:tcPr>
            <w:tcW w:w="850" w:type="dxa"/>
            <w:vAlign w:val="bottom"/>
          </w:tcPr>
          <w:p w14:paraId="2FE423E5" w14:textId="3EDC229B" w:rsidR="00C62778" w:rsidRDefault="00C62778" w:rsidP="00C62778">
            <w:r>
              <w:rPr>
                <w:rFonts w:ascii="Calibri" w:hAnsi="Calibri" w:cs="Calibri"/>
                <w:color w:val="000000"/>
                <w:sz w:val="22"/>
                <w:szCs w:val="22"/>
              </w:rPr>
              <w:t>50.03</w:t>
            </w:r>
          </w:p>
        </w:tc>
      </w:tr>
    </w:tbl>
    <w:p w14:paraId="106DE7FF" w14:textId="0A90B5B7" w:rsidR="00507F8B" w:rsidRDefault="00507F8B" w:rsidP="004D6383"/>
    <w:p w14:paraId="56D36407" w14:textId="072FB78B" w:rsidR="005A4FA9" w:rsidRDefault="005A4FA9" w:rsidP="005A4FA9">
      <w:pPr>
        <w:pStyle w:val="Caption"/>
        <w:keepNext/>
        <w:jc w:val="center"/>
      </w:pPr>
      <w:bookmarkStart w:id="30" w:name="_Ref65506167"/>
      <w:r>
        <w:t xml:space="preserve">Table </w:t>
      </w:r>
      <w:fldSimple w:instr=" SEQ Table \* ARABIC ">
        <w:r w:rsidR="008A5DC8">
          <w:rPr>
            <w:noProof/>
          </w:rPr>
          <w:t>6</w:t>
        </w:r>
      </w:fldSimple>
      <w:bookmarkEnd w:id="30"/>
      <w:r>
        <w:t xml:space="preserve"> Validation Accuracy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BD59DB" w14:paraId="6B2BE9A9" w14:textId="77777777" w:rsidTr="00EE498C">
        <w:tc>
          <w:tcPr>
            <w:tcW w:w="850" w:type="dxa"/>
            <w:tcBorders>
              <w:tl2br w:val="single" w:sz="4" w:space="0" w:color="auto"/>
            </w:tcBorders>
            <w:vAlign w:val="bottom"/>
          </w:tcPr>
          <w:p w14:paraId="1ADCFA53" w14:textId="77777777" w:rsidR="00BD59DB" w:rsidRDefault="00A434EA" w:rsidP="00EE498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  <w:p w14:paraId="2A7BF82D" w14:textId="77777777" w:rsidR="00BD59DB" w:rsidRPr="00505942" w:rsidRDefault="00BD59DB" w:rsidP="00EE498C">
            <m:oMathPara>
              <m:oMath>
                <m:r>
                  <w:rPr>
                    <w:rFonts w:ascii="Cambria Math" w:hAnsi="Cambria Math"/>
                  </w:rPr>
                  <m:t>α</m:t>
                </m:r>
              </m:oMath>
            </m:oMathPara>
          </w:p>
        </w:tc>
        <w:tc>
          <w:tcPr>
            <w:tcW w:w="850" w:type="dxa"/>
            <w:vAlign w:val="bottom"/>
          </w:tcPr>
          <w:p w14:paraId="70ECAEC3" w14:textId="77777777" w:rsidR="00BD59DB" w:rsidRDefault="00BD59DB" w:rsidP="00EE498C">
            <w:r>
              <w:rPr>
                <w:rFonts w:ascii="Calibri" w:hAnsi="Calibri" w:cs="Calibri"/>
                <w:color w:val="000000"/>
              </w:rPr>
              <w:t>1.00e-03</w:t>
            </w:r>
          </w:p>
        </w:tc>
        <w:tc>
          <w:tcPr>
            <w:tcW w:w="850" w:type="dxa"/>
            <w:vAlign w:val="bottom"/>
          </w:tcPr>
          <w:p w14:paraId="42F95591" w14:textId="77777777" w:rsidR="00BD59DB" w:rsidRDefault="00BD59DB" w:rsidP="00EE498C"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1.00e-02</w:t>
            </w:r>
          </w:p>
        </w:tc>
        <w:tc>
          <w:tcPr>
            <w:tcW w:w="850" w:type="dxa"/>
            <w:vAlign w:val="bottom"/>
          </w:tcPr>
          <w:p w14:paraId="725476B6" w14:textId="77777777" w:rsidR="00BD59DB" w:rsidRDefault="00BD59DB" w:rsidP="00EE498C"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1.00e-01</w:t>
            </w:r>
          </w:p>
        </w:tc>
        <w:tc>
          <w:tcPr>
            <w:tcW w:w="850" w:type="dxa"/>
            <w:vAlign w:val="bottom"/>
          </w:tcPr>
          <w:p w14:paraId="2D5B188F" w14:textId="77777777" w:rsidR="00BD59DB" w:rsidRDefault="00BD59DB" w:rsidP="00EE498C"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0" w:type="dxa"/>
            <w:vAlign w:val="bottom"/>
          </w:tcPr>
          <w:p w14:paraId="1AC9E3EB" w14:textId="77777777" w:rsidR="00BD59DB" w:rsidRDefault="00BD59DB" w:rsidP="00EE498C"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0" w:type="dxa"/>
            <w:vAlign w:val="bottom"/>
          </w:tcPr>
          <w:p w14:paraId="4E396A2A" w14:textId="77777777" w:rsidR="00BD59DB" w:rsidRDefault="00BD59DB" w:rsidP="00EE498C"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1.00e+01</w:t>
            </w:r>
          </w:p>
        </w:tc>
        <w:tc>
          <w:tcPr>
            <w:tcW w:w="850" w:type="dxa"/>
            <w:vAlign w:val="bottom"/>
          </w:tcPr>
          <w:p w14:paraId="0BAAA527" w14:textId="77777777" w:rsidR="00BD59DB" w:rsidRDefault="00BD59DB" w:rsidP="00EE498C"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1.00e+02</w:t>
            </w:r>
          </w:p>
        </w:tc>
        <w:tc>
          <w:tcPr>
            <w:tcW w:w="850" w:type="dxa"/>
            <w:vAlign w:val="bottom"/>
          </w:tcPr>
          <w:p w14:paraId="2C8E7F1E" w14:textId="77777777" w:rsidR="00BD59DB" w:rsidRDefault="00BD59DB" w:rsidP="00EE498C">
            <w:r>
              <w:rPr>
                <w:rFonts w:ascii="Calibri" w:hAnsi="Calibri" w:cs="Calibri"/>
                <w:color w:val="000000"/>
                <w:sz w:val="22"/>
                <w:szCs w:val="22"/>
              </w:rPr>
              <w:t>5.00e+02</w:t>
            </w:r>
          </w:p>
        </w:tc>
        <w:tc>
          <w:tcPr>
            <w:tcW w:w="850" w:type="dxa"/>
            <w:vAlign w:val="bottom"/>
          </w:tcPr>
          <w:p w14:paraId="71AF7358" w14:textId="77777777" w:rsidR="00BD59DB" w:rsidRDefault="00BD59DB" w:rsidP="00EE498C"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1.00e+04</w:t>
            </w:r>
          </w:p>
        </w:tc>
        <w:tc>
          <w:tcPr>
            <w:tcW w:w="850" w:type="dxa"/>
            <w:vAlign w:val="bottom"/>
          </w:tcPr>
          <w:p w14:paraId="72E8E1D0" w14:textId="77777777" w:rsidR="00BD59DB" w:rsidRDefault="00BD59DB" w:rsidP="00EE498C">
            <w:r>
              <w:rPr>
                <w:rFonts w:ascii="Calibri" w:hAnsi="Calibri" w:cs="Calibri"/>
                <w:color w:val="000000"/>
                <w:sz w:val="22"/>
                <w:szCs w:val="22"/>
              </w:rPr>
              <w:t>5.00e+04</w:t>
            </w:r>
          </w:p>
        </w:tc>
      </w:tr>
      <w:tr w:rsidR="004718D7" w14:paraId="3B5A6889" w14:textId="77777777" w:rsidTr="00EE498C">
        <w:tc>
          <w:tcPr>
            <w:tcW w:w="850" w:type="dxa"/>
            <w:vAlign w:val="bottom"/>
          </w:tcPr>
          <w:p w14:paraId="0EAFF767" w14:textId="77777777" w:rsidR="004718D7" w:rsidRDefault="004718D7" w:rsidP="004718D7">
            <w:r>
              <w:rPr>
                <w:rFonts w:ascii="Calibri" w:hAnsi="Calibri" w:cs="Calibri"/>
                <w:color w:val="000000"/>
              </w:rPr>
              <w:lastRenderedPageBreak/>
              <w:t>1.00e-01</w:t>
            </w:r>
          </w:p>
        </w:tc>
        <w:tc>
          <w:tcPr>
            <w:tcW w:w="850" w:type="dxa"/>
            <w:vAlign w:val="bottom"/>
          </w:tcPr>
          <w:p w14:paraId="0FB2D967" w14:textId="000312A7" w:rsidR="004718D7" w:rsidRDefault="004718D7" w:rsidP="004718D7">
            <w:r>
              <w:rPr>
                <w:rFonts w:ascii="Calibri" w:hAnsi="Calibri" w:cs="Calibri"/>
                <w:color w:val="000000"/>
              </w:rPr>
              <w:t>90.15</w:t>
            </w:r>
          </w:p>
        </w:tc>
        <w:tc>
          <w:tcPr>
            <w:tcW w:w="850" w:type="dxa"/>
            <w:vAlign w:val="bottom"/>
          </w:tcPr>
          <w:p w14:paraId="5B4AF39F" w14:textId="47F8FB63" w:rsidR="004718D7" w:rsidRDefault="004718D7" w:rsidP="004718D7">
            <w:r>
              <w:rPr>
                <w:rFonts w:ascii="Calibri" w:hAnsi="Calibri" w:cs="Calibri"/>
                <w:color w:val="000000"/>
                <w:sz w:val="22"/>
                <w:szCs w:val="22"/>
              </w:rPr>
              <w:t>89.55</w:t>
            </w:r>
          </w:p>
        </w:tc>
        <w:tc>
          <w:tcPr>
            <w:tcW w:w="850" w:type="dxa"/>
            <w:vAlign w:val="bottom"/>
          </w:tcPr>
          <w:p w14:paraId="6571053C" w14:textId="2ABC727E" w:rsidR="004718D7" w:rsidRDefault="004718D7" w:rsidP="004718D7">
            <w:r>
              <w:rPr>
                <w:rFonts w:ascii="Calibri" w:hAnsi="Calibri" w:cs="Calibri"/>
                <w:color w:val="000000"/>
                <w:sz w:val="22"/>
                <w:szCs w:val="22"/>
              </w:rPr>
              <w:t>90.15</w:t>
            </w:r>
          </w:p>
        </w:tc>
        <w:tc>
          <w:tcPr>
            <w:tcW w:w="850" w:type="dxa"/>
            <w:vAlign w:val="bottom"/>
          </w:tcPr>
          <w:p w14:paraId="3BE2ACE8" w14:textId="6387B801" w:rsidR="004718D7" w:rsidRDefault="004718D7" w:rsidP="004718D7">
            <w:r>
              <w:rPr>
                <w:rFonts w:ascii="Calibri" w:hAnsi="Calibri" w:cs="Calibri"/>
                <w:color w:val="000000"/>
                <w:sz w:val="22"/>
                <w:szCs w:val="22"/>
              </w:rPr>
              <w:t>92.60</w:t>
            </w:r>
          </w:p>
        </w:tc>
        <w:tc>
          <w:tcPr>
            <w:tcW w:w="850" w:type="dxa"/>
            <w:vAlign w:val="bottom"/>
          </w:tcPr>
          <w:p w14:paraId="02101F85" w14:textId="7FC47713" w:rsidR="004718D7" w:rsidRDefault="004718D7" w:rsidP="004718D7">
            <w:r>
              <w:rPr>
                <w:rFonts w:ascii="Calibri" w:hAnsi="Calibri" w:cs="Calibri"/>
                <w:color w:val="000000"/>
                <w:sz w:val="22"/>
                <w:szCs w:val="22"/>
              </w:rPr>
              <w:t>93.75</w:t>
            </w:r>
          </w:p>
        </w:tc>
        <w:tc>
          <w:tcPr>
            <w:tcW w:w="850" w:type="dxa"/>
            <w:vAlign w:val="bottom"/>
          </w:tcPr>
          <w:p w14:paraId="3F95DF9F" w14:textId="6D3F82EB" w:rsidR="004718D7" w:rsidRDefault="004718D7" w:rsidP="004718D7">
            <w:r>
              <w:rPr>
                <w:rFonts w:ascii="Calibri" w:hAnsi="Calibri" w:cs="Calibri"/>
                <w:color w:val="000000"/>
                <w:sz w:val="22"/>
                <w:szCs w:val="22"/>
              </w:rPr>
              <w:t>93.40</w:t>
            </w:r>
          </w:p>
        </w:tc>
        <w:tc>
          <w:tcPr>
            <w:tcW w:w="850" w:type="dxa"/>
            <w:vAlign w:val="bottom"/>
          </w:tcPr>
          <w:p w14:paraId="73B0BA57" w14:textId="4AFE4DB4" w:rsidR="004718D7" w:rsidRDefault="004718D7" w:rsidP="004718D7">
            <w:r>
              <w:rPr>
                <w:rFonts w:ascii="Calibri" w:hAnsi="Calibri" w:cs="Calibri"/>
                <w:color w:val="000000"/>
                <w:sz w:val="22"/>
                <w:szCs w:val="22"/>
              </w:rPr>
              <w:t>92.45</w:t>
            </w:r>
          </w:p>
        </w:tc>
        <w:tc>
          <w:tcPr>
            <w:tcW w:w="850" w:type="dxa"/>
            <w:vAlign w:val="bottom"/>
          </w:tcPr>
          <w:p w14:paraId="5DE99BCE" w14:textId="7742CF81" w:rsidR="004718D7" w:rsidRDefault="004718D7" w:rsidP="004718D7">
            <w:r>
              <w:rPr>
                <w:rFonts w:ascii="Calibri" w:hAnsi="Calibri" w:cs="Calibri"/>
                <w:color w:val="000000"/>
                <w:sz w:val="22"/>
                <w:szCs w:val="22"/>
              </w:rPr>
              <w:t>90.50</w:t>
            </w:r>
          </w:p>
        </w:tc>
        <w:tc>
          <w:tcPr>
            <w:tcW w:w="850" w:type="dxa"/>
            <w:vAlign w:val="bottom"/>
          </w:tcPr>
          <w:p w14:paraId="660B25F2" w14:textId="29FBA29E" w:rsidR="004718D7" w:rsidRDefault="004718D7" w:rsidP="004718D7">
            <w:r>
              <w:rPr>
                <w:rFonts w:ascii="Calibri" w:hAnsi="Calibri" w:cs="Calibri"/>
                <w:color w:val="000000"/>
                <w:sz w:val="22"/>
                <w:szCs w:val="22"/>
              </w:rPr>
              <w:t>82.70</w:t>
            </w:r>
          </w:p>
        </w:tc>
        <w:tc>
          <w:tcPr>
            <w:tcW w:w="850" w:type="dxa"/>
            <w:vAlign w:val="bottom"/>
          </w:tcPr>
          <w:p w14:paraId="54BB9545" w14:textId="7A8F0100" w:rsidR="004718D7" w:rsidRDefault="004718D7" w:rsidP="004718D7">
            <w:r>
              <w:rPr>
                <w:rFonts w:ascii="Calibri" w:hAnsi="Calibri" w:cs="Calibri"/>
                <w:color w:val="000000"/>
                <w:sz w:val="22"/>
                <w:szCs w:val="22"/>
              </w:rPr>
              <w:t>71.55</w:t>
            </w:r>
          </w:p>
        </w:tc>
      </w:tr>
      <w:tr w:rsidR="004718D7" w14:paraId="39817893" w14:textId="77777777" w:rsidTr="00EE498C">
        <w:tc>
          <w:tcPr>
            <w:tcW w:w="850" w:type="dxa"/>
            <w:vAlign w:val="bottom"/>
          </w:tcPr>
          <w:p w14:paraId="16691BE6" w14:textId="77777777" w:rsidR="004718D7" w:rsidRDefault="004718D7" w:rsidP="004718D7"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0" w:type="dxa"/>
            <w:vAlign w:val="bottom"/>
          </w:tcPr>
          <w:p w14:paraId="59600F02" w14:textId="6603F167" w:rsidR="004718D7" w:rsidRDefault="004718D7" w:rsidP="004718D7">
            <w:r>
              <w:rPr>
                <w:rFonts w:ascii="Calibri" w:hAnsi="Calibri" w:cs="Calibri"/>
                <w:color w:val="000000"/>
                <w:sz w:val="22"/>
                <w:szCs w:val="22"/>
              </w:rPr>
              <w:t>93.30</w:t>
            </w:r>
          </w:p>
        </w:tc>
        <w:tc>
          <w:tcPr>
            <w:tcW w:w="850" w:type="dxa"/>
            <w:vAlign w:val="bottom"/>
          </w:tcPr>
          <w:p w14:paraId="552CB25E" w14:textId="7A8B78E0" w:rsidR="004718D7" w:rsidRDefault="004718D7" w:rsidP="004718D7">
            <w:r>
              <w:rPr>
                <w:rFonts w:ascii="Calibri" w:hAnsi="Calibri" w:cs="Calibri"/>
                <w:color w:val="000000"/>
                <w:sz w:val="22"/>
                <w:szCs w:val="22"/>
              </w:rPr>
              <w:t>93.30</w:t>
            </w:r>
          </w:p>
        </w:tc>
        <w:tc>
          <w:tcPr>
            <w:tcW w:w="850" w:type="dxa"/>
            <w:vAlign w:val="bottom"/>
          </w:tcPr>
          <w:p w14:paraId="2EC3968B" w14:textId="1A3FD4DD" w:rsidR="004718D7" w:rsidRDefault="004718D7" w:rsidP="004718D7">
            <w:r>
              <w:rPr>
                <w:rFonts w:ascii="Calibri" w:hAnsi="Calibri" w:cs="Calibri"/>
                <w:color w:val="000000"/>
                <w:sz w:val="22"/>
                <w:szCs w:val="22"/>
              </w:rPr>
              <w:t>93.15</w:t>
            </w:r>
          </w:p>
        </w:tc>
        <w:tc>
          <w:tcPr>
            <w:tcW w:w="850" w:type="dxa"/>
            <w:vAlign w:val="bottom"/>
          </w:tcPr>
          <w:p w14:paraId="20731689" w14:textId="3316E1BE" w:rsidR="004718D7" w:rsidRDefault="004718D7" w:rsidP="004718D7">
            <w:r>
              <w:rPr>
                <w:rFonts w:ascii="Calibri" w:hAnsi="Calibri" w:cs="Calibri"/>
                <w:color w:val="000000"/>
                <w:sz w:val="22"/>
                <w:szCs w:val="22"/>
              </w:rPr>
              <w:t>91.65</w:t>
            </w:r>
          </w:p>
        </w:tc>
        <w:tc>
          <w:tcPr>
            <w:tcW w:w="850" w:type="dxa"/>
            <w:vAlign w:val="bottom"/>
          </w:tcPr>
          <w:p w14:paraId="7A34368B" w14:textId="775CF1E6" w:rsidR="004718D7" w:rsidRDefault="004718D7" w:rsidP="004718D7">
            <w:r>
              <w:rPr>
                <w:rFonts w:ascii="Calibri" w:hAnsi="Calibri" w:cs="Calibri"/>
                <w:color w:val="000000"/>
                <w:sz w:val="22"/>
                <w:szCs w:val="22"/>
              </w:rPr>
              <w:t>91.75</w:t>
            </w:r>
          </w:p>
        </w:tc>
        <w:tc>
          <w:tcPr>
            <w:tcW w:w="850" w:type="dxa"/>
            <w:vAlign w:val="bottom"/>
          </w:tcPr>
          <w:p w14:paraId="401D7C37" w14:textId="2BDE7977" w:rsidR="004718D7" w:rsidRDefault="004718D7" w:rsidP="004718D7">
            <w:r>
              <w:rPr>
                <w:rFonts w:ascii="Calibri" w:hAnsi="Calibri" w:cs="Calibri"/>
                <w:color w:val="000000"/>
                <w:sz w:val="22"/>
                <w:szCs w:val="22"/>
              </w:rPr>
              <w:t>92.25</w:t>
            </w:r>
          </w:p>
        </w:tc>
        <w:tc>
          <w:tcPr>
            <w:tcW w:w="850" w:type="dxa"/>
            <w:vAlign w:val="bottom"/>
          </w:tcPr>
          <w:p w14:paraId="46331E6D" w14:textId="7745E558" w:rsidR="004718D7" w:rsidRDefault="004718D7" w:rsidP="004718D7">
            <w:r>
              <w:rPr>
                <w:rFonts w:ascii="Calibri" w:hAnsi="Calibri" w:cs="Calibri"/>
                <w:color w:val="000000"/>
                <w:sz w:val="22"/>
                <w:szCs w:val="22"/>
              </w:rPr>
              <w:t>93.85</w:t>
            </w:r>
          </w:p>
        </w:tc>
        <w:tc>
          <w:tcPr>
            <w:tcW w:w="850" w:type="dxa"/>
            <w:vAlign w:val="bottom"/>
          </w:tcPr>
          <w:p w14:paraId="32230A46" w14:textId="6EA9292F" w:rsidR="004718D7" w:rsidRDefault="004718D7" w:rsidP="004718D7">
            <w:r>
              <w:rPr>
                <w:rFonts w:ascii="Calibri" w:hAnsi="Calibri" w:cs="Calibri"/>
                <w:color w:val="000000"/>
                <w:sz w:val="22"/>
                <w:szCs w:val="22"/>
              </w:rPr>
              <w:t>94.20</w:t>
            </w:r>
          </w:p>
        </w:tc>
        <w:tc>
          <w:tcPr>
            <w:tcW w:w="850" w:type="dxa"/>
            <w:vAlign w:val="bottom"/>
          </w:tcPr>
          <w:p w14:paraId="054DEEA2" w14:textId="4631DB78" w:rsidR="004718D7" w:rsidRDefault="004718D7" w:rsidP="004718D7">
            <w:r>
              <w:rPr>
                <w:rFonts w:ascii="Calibri" w:hAnsi="Calibri" w:cs="Calibri"/>
                <w:color w:val="000000"/>
                <w:sz w:val="22"/>
                <w:szCs w:val="22"/>
              </w:rPr>
              <w:t>94.35</w:t>
            </w:r>
          </w:p>
        </w:tc>
        <w:tc>
          <w:tcPr>
            <w:tcW w:w="850" w:type="dxa"/>
            <w:vAlign w:val="bottom"/>
          </w:tcPr>
          <w:p w14:paraId="19C8701B" w14:textId="5CAB4680" w:rsidR="004718D7" w:rsidRDefault="004718D7" w:rsidP="004718D7">
            <w:r>
              <w:rPr>
                <w:rFonts w:ascii="Calibri" w:hAnsi="Calibri" w:cs="Calibri"/>
                <w:color w:val="000000"/>
                <w:sz w:val="22"/>
                <w:szCs w:val="22"/>
              </w:rPr>
              <w:t>93.25</w:t>
            </w:r>
          </w:p>
        </w:tc>
      </w:tr>
      <w:tr w:rsidR="004718D7" w14:paraId="12FB34A2" w14:textId="77777777" w:rsidTr="00EE498C">
        <w:tc>
          <w:tcPr>
            <w:tcW w:w="850" w:type="dxa"/>
            <w:vAlign w:val="bottom"/>
          </w:tcPr>
          <w:p w14:paraId="36FB8528" w14:textId="77777777" w:rsidR="004718D7" w:rsidRDefault="004718D7" w:rsidP="004718D7"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0" w:type="dxa"/>
            <w:vAlign w:val="bottom"/>
          </w:tcPr>
          <w:p w14:paraId="6A301CA1" w14:textId="2709254A" w:rsidR="004718D7" w:rsidRDefault="004718D7" w:rsidP="004718D7">
            <w:r>
              <w:rPr>
                <w:rFonts w:ascii="Calibri" w:hAnsi="Calibri" w:cs="Calibri"/>
                <w:color w:val="000000"/>
                <w:sz w:val="22"/>
                <w:szCs w:val="22"/>
              </w:rPr>
              <w:t>93.65</w:t>
            </w:r>
          </w:p>
        </w:tc>
        <w:tc>
          <w:tcPr>
            <w:tcW w:w="850" w:type="dxa"/>
            <w:vAlign w:val="bottom"/>
          </w:tcPr>
          <w:p w14:paraId="52C7492B" w14:textId="7FCC20F7" w:rsidR="004718D7" w:rsidRDefault="004718D7" w:rsidP="004718D7">
            <w:r>
              <w:rPr>
                <w:rFonts w:ascii="Calibri" w:hAnsi="Calibri" w:cs="Calibri"/>
                <w:color w:val="000000"/>
                <w:sz w:val="22"/>
                <w:szCs w:val="22"/>
              </w:rPr>
              <w:t>93.65</w:t>
            </w:r>
          </w:p>
        </w:tc>
        <w:tc>
          <w:tcPr>
            <w:tcW w:w="850" w:type="dxa"/>
            <w:vAlign w:val="bottom"/>
          </w:tcPr>
          <w:p w14:paraId="424EDA0D" w14:textId="52B5E4F3" w:rsidR="004718D7" w:rsidRDefault="004718D7" w:rsidP="004718D7">
            <w:r>
              <w:rPr>
                <w:rFonts w:ascii="Calibri" w:hAnsi="Calibri" w:cs="Calibri"/>
                <w:color w:val="000000"/>
                <w:sz w:val="22"/>
                <w:szCs w:val="22"/>
              </w:rPr>
              <w:t>93.60</w:t>
            </w:r>
          </w:p>
        </w:tc>
        <w:tc>
          <w:tcPr>
            <w:tcW w:w="850" w:type="dxa"/>
            <w:vAlign w:val="bottom"/>
          </w:tcPr>
          <w:p w14:paraId="660FFFFC" w14:textId="25C7FF51" w:rsidR="004718D7" w:rsidRDefault="004718D7" w:rsidP="004718D7">
            <w:r>
              <w:rPr>
                <w:rFonts w:ascii="Calibri" w:hAnsi="Calibri" w:cs="Calibri"/>
                <w:color w:val="000000"/>
                <w:sz w:val="22"/>
                <w:szCs w:val="22"/>
              </w:rPr>
              <w:t>93.45</w:t>
            </w:r>
          </w:p>
        </w:tc>
        <w:tc>
          <w:tcPr>
            <w:tcW w:w="850" w:type="dxa"/>
            <w:vAlign w:val="bottom"/>
          </w:tcPr>
          <w:p w14:paraId="0EDC4988" w14:textId="396814DF" w:rsidR="004718D7" w:rsidRDefault="004718D7" w:rsidP="004718D7">
            <w:r>
              <w:rPr>
                <w:rFonts w:ascii="Calibri" w:hAnsi="Calibri" w:cs="Calibri"/>
                <w:color w:val="000000"/>
                <w:sz w:val="22"/>
                <w:szCs w:val="22"/>
              </w:rPr>
              <w:t>93.20</w:t>
            </w:r>
          </w:p>
        </w:tc>
        <w:tc>
          <w:tcPr>
            <w:tcW w:w="850" w:type="dxa"/>
            <w:vAlign w:val="bottom"/>
          </w:tcPr>
          <w:p w14:paraId="33FD97DC" w14:textId="2AD2AFEF" w:rsidR="004718D7" w:rsidRDefault="004718D7" w:rsidP="004718D7">
            <w:r>
              <w:rPr>
                <w:rFonts w:ascii="Calibri" w:hAnsi="Calibri" w:cs="Calibri"/>
                <w:color w:val="000000"/>
                <w:sz w:val="22"/>
                <w:szCs w:val="22"/>
              </w:rPr>
              <w:t>93.50</w:t>
            </w:r>
          </w:p>
        </w:tc>
        <w:tc>
          <w:tcPr>
            <w:tcW w:w="850" w:type="dxa"/>
            <w:vAlign w:val="bottom"/>
          </w:tcPr>
          <w:p w14:paraId="22B7A844" w14:textId="6F4CE456" w:rsidR="004718D7" w:rsidRDefault="004718D7" w:rsidP="004718D7">
            <w:r>
              <w:rPr>
                <w:rFonts w:ascii="Calibri" w:hAnsi="Calibri" w:cs="Calibri"/>
                <w:color w:val="000000"/>
                <w:sz w:val="22"/>
                <w:szCs w:val="22"/>
              </w:rPr>
              <w:t>93.65</w:t>
            </w:r>
          </w:p>
        </w:tc>
        <w:tc>
          <w:tcPr>
            <w:tcW w:w="850" w:type="dxa"/>
            <w:vAlign w:val="bottom"/>
          </w:tcPr>
          <w:p w14:paraId="7ABF0E45" w14:textId="0A5596EE" w:rsidR="004718D7" w:rsidRDefault="004718D7" w:rsidP="004718D7">
            <w:r>
              <w:rPr>
                <w:rFonts w:ascii="Calibri" w:hAnsi="Calibri" w:cs="Calibri"/>
                <w:color w:val="000000"/>
                <w:sz w:val="22"/>
                <w:szCs w:val="22"/>
              </w:rPr>
              <w:t>93.65</w:t>
            </w:r>
          </w:p>
        </w:tc>
        <w:tc>
          <w:tcPr>
            <w:tcW w:w="850" w:type="dxa"/>
            <w:vAlign w:val="bottom"/>
          </w:tcPr>
          <w:p w14:paraId="0E93578B" w14:textId="608157DC" w:rsidR="004718D7" w:rsidRDefault="004718D7" w:rsidP="004718D7">
            <w:r>
              <w:rPr>
                <w:rFonts w:ascii="Calibri" w:hAnsi="Calibri" w:cs="Calibri"/>
                <w:color w:val="000000"/>
                <w:sz w:val="22"/>
                <w:szCs w:val="22"/>
              </w:rPr>
              <w:t>94.00</w:t>
            </w:r>
          </w:p>
        </w:tc>
        <w:tc>
          <w:tcPr>
            <w:tcW w:w="850" w:type="dxa"/>
            <w:vAlign w:val="bottom"/>
          </w:tcPr>
          <w:p w14:paraId="45922751" w14:textId="738C0749" w:rsidR="004718D7" w:rsidRDefault="004718D7" w:rsidP="004718D7">
            <w:r w:rsidRPr="003170D1">
              <w:rPr>
                <w:rFonts w:ascii="Calibri" w:hAnsi="Calibri" w:cs="Calibri"/>
                <w:color w:val="FF0000"/>
                <w:sz w:val="22"/>
                <w:szCs w:val="22"/>
              </w:rPr>
              <w:t>94.15</w:t>
            </w:r>
          </w:p>
        </w:tc>
      </w:tr>
      <w:tr w:rsidR="004718D7" w14:paraId="20B64E4F" w14:textId="77777777" w:rsidTr="00EE498C">
        <w:tc>
          <w:tcPr>
            <w:tcW w:w="850" w:type="dxa"/>
            <w:vAlign w:val="bottom"/>
          </w:tcPr>
          <w:p w14:paraId="4A1ED509" w14:textId="77777777" w:rsidR="004718D7" w:rsidRDefault="004718D7" w:rsidP="004718D7"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1.00e+01</w:t>
            </w:r>
          </w:p>
        </w:tc>
        <w:tc>
          <w:tcPr>
            <w:tcW w:w="850" w:type="dxa"/>
            <w:vAlign w:val="bottom"/>
          </w:tcPr>
          <w:p w14:paraId="1BDF9E3A" w14:textId="517AD244" w:rsidR="004718D7" w:rsidRDefault="004718D7" w:rsidP="004718D7">
            <w:r>
              <w:rPr>
                <w:rFonts w:ascii="Calibri" w:hAnsi="Calibri" w:cs="Calibri"/>
                <w:color w:val="000000"/>
                <w:sz w:val="22"/>
                <w:szCs w:val="22"/>
              </w:rPr>
              <w:t>93.55</w:t>
            </w:r>
          </w:p>
        </w:tc>
        <w:tc>
          <w:tcPr>
            <w:tcW w:w="850" w:type="dxa"/>
            <w:vAlign w:val="bottom"/>
          </w:tcPr>
          <w:p w14:paraId="6CC5D662" w14:textId="348EB1FC" w:rsidR="004718D7" w:rsidRDefault="004718D7" w:rsidP="004718D7">
            <w:r>
              <w:rPr>
                <w:rFonts w:ascii="Calibri" w:hAnsi="Calibri" w:cs="Calibri"/>
                <w:color w:val="000000"/>
                <w:sz w:val="22"/>
                <w:szCs w:val="22"/>
              </w:rPr>
              <w:t>93.55</w:t>
            </w:r>
          </w:p>
        </w:tc>
        <w:tc>
          <w:tcPr>
            <w:tcW w:w="850" w:type="dxa"/>
            <w:vAlign w:val="bottom"/>
          </w:tcPr>
          <w:p w14:paraId="7CBE5A18" w14:textId="2AF2F01B" w:rsidR="004718D7" w:rsidRDefault="004718D7" w:rsidP="004718D7">
            <w:r>
              <w:rPr>
                <w:rFonts w:ascii="Calibri" w:hAnsi="Calibri" w:cs="Calibri"/>
                <w:color w:val="000000"/>
                <w:sz w:val="22"/>
                <w:szCs w:val="22"/>
              </w:rPr>
              <w:t>93.55</w:t>
            </w:r>
          </w:p>
        </w:tc>
        <w:tc>
          <w:tcPr>
            <w:tcW w:w="850" w:type="dxa"/>
            <w:vAlign w:val="bottom"/>
          </w:tcPr>
          <w:p w14:paraId="2D934B86" w14:textId="12867D66" w:rsidR="004718D7" w:rsidRDefault="004718D7" w:rsidP="004718D7">
            <w:r>
              <w:rPr>
                <w:rFonts w:ascii="Calibri" w:hAnsi="Calibri" w:cs="Calibri"/>
                <w:color w:val="000000"/>
                <w:sz w:val="22"/>
                <w:szCs w:val="22"/>
              </w:rPr>
              <w:t>93.55</w:t>
            </w:r>
          </w:p>
        </w:tc>
        <w:tc>
          <w:tcPr>
            <w:tcW w:w="850" w:type="dxa"/>
            <w:vAlign w:val="bottom"/>
          </w:tcPr>
          <w:p w14:paraId="06C51073" w14:textId="35DC9556" w:rsidR="004718D7" w:rsidRDefault="004718D7" w:rsidP="004718D7">
            <w:r>
              <w:rPr>
                <w:rFonts w:ascii="Calibri" w:hAnsi="Calibri" w:cs="Calibri"/>
                <w:color w:val="000000"/>
                <w:sz w:val="22"/>
                <w:szCs w:val="22"/>
              </w:rPr>
              <w:t>93.55</w:t>
            </w:r>
          </w:p>
        </w:tc>
        <w:tc>
          <w:tcPr>
            <w:tcW w:w="850" w:type="dxa"/>
            <w:vAlign w:val="bottom"/>
          </w:tcPr>
          <w:p w14:paraId="5114CB2A" w14:textId="132E2E60" w:rsidR="004718D7" w:rsidRDefault="004718D7" w:rsidP="004718D7">
            <w:r>
              <w:rPr>
                <w:rFonts w:ascii="Calibri" w:hAnsi="Calibri" w:cs="Calibri"/>
                <w:color w:val="000000"/>
                <w:sz w:val="22"/>
                <w:szCs w:val="22"/>
              </w:rPr>
              <w:t>93.55</w:t>
            </w:r>
          </w:p>
        </w:tc>
        <w:tc>
          <w:tcPr>
            <w:tcW w:w="850" w:type="dxa"/>
            <w:vAlign w:val="bottom"/>
          </w:tcPr>
          <w:p w14:paraId="25C2FDB9" w14:textId="73649F3E" w:rsidR="004718D7" w:rsidRDefault="004718D7" w:rsidP="004718D7">
            <w:r>
              <w:rPr>
                <w:rFonts w:ascii="Calibri" w:hAnsi="Calibri" w:cs="Calibri"/>
                <w:color w:val="000000"/>
                <w:sz w:val="22"/>
                <w:szCs w:val="22"/>
              </w:rPr>
              <w:t>93.55</w:t>
            </w:r>
          </w:p>
        </w:tc>
        <w:tc>
          <w:tcPr>
            <w:tcW w:w="850" w:type="dxa"/>
            <w:vAlign w:val="bottom"/>
          </w:tcPr>
          <w:p w14:paraId="448C7886" w14:textId="44317ADF" w:rsidR="004718D7" w:rsidRDefault="004718D7" w:rsidP="004718D7">
            <w:r>
              <w:rPr>
                <w:rFonts w:ascii="Calibri" w:hAnsi="Calibri" w:cs="Calibri"/>
                <w:color w:val="000000"/>
                <w:sz w:val="22"/>
                <w:szCs w:val="22"/>
              </w:rPr>
              <w:t>93.55</w:t>
            </w:r>
          </w:p>
        </w:tc>
        <w:tc>
          <w:tcPr>
            <w:tcW w:w="850" w:type="dxa"/>
            <w:vAlign w:val="bottom"/>
          </w:tcPr>
          <w:p w14:paraId="5BF8901C" w14:textId="708C000A" w:rsidR="004718D7" w:rsidRDefault="004718D7" w:rsidP="004718D7">
            <w:r>
              <w:rPr>
                <w:rFonts w:ascii="Calibri" w:hAnsi="Calibri" w:cs="Calibri"/>
                <w:color w:val="000000"/>
                <w:sz w:val="22"/>
                <w:szCs w:val="22"/>
              </w:rPr>
              <w:t>93.65</w:t>
            </w:r>
          </w:p>
        </w:tc>
        <w:tc>
          <w:tcPr>
            <w:tcW w:w="850" w:type="dxa"/>
            <w:vAlign w:val="bottom"/>
          </w:tcPr>
          <w:p w14:paraId="69BD5D6F" w14:textId="4C1AF5D2" w:rsidR="004718D7" w:rsidRDefault="004718D7" w:rsidP="004718D7">
            <w:r>
              <w:rPr>
                <w:rFonts w:ascii="Calibri" w:hAnsi="Calibri" w:cs="Calibri"/>
                <w:color w:val="000000"/>
                <w:sz w:val="22"/>
                <w:szCs w:val="22"/>
              </w:rPr>
              <w:t>93.95</w:t>
            </w:r>
          </w:p>
        </w:tc>
      </w:tr>
      <w:tr w:rsidR="004718D7" w14:paraId="3616AE26" w14:textId="77777777" w:rsidTr="00EE498C">
        <w:tc>
          <w:tcPr>
            <w:tcW w:w="850" w:type="dxa"/>
            <w:vAlign w:val="bottom"/>
          </w:tcPr>
          <w:p w14:paraId="0CE6DE28" w14:textId="77777777" w:rsidR="004718D7" w:rsidRDefault="004718D7" w:rsidP="004718D7"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1.00e+02</w:t>
            </w:r>
          </w:p>
        </w:tc>
        <w:tc>
          <w:tcPr>
            <w:tcW w:w="850" w:type="dxa"/>
            <w:vAlign w:val="bottom"/>
          </w:tcPr>
          <w:p w14:paraId="0FE55384" w14:textId="042EAA76" w:rsidR="004718D7" w:rsidRDefault="004718D7" w:rsidP="004718D7">
            <w:r>
              <w:rPr>
                <w:rFonts w:ascii="Calibri" w:hAnsi="Calibri" w:cs="Calibri"/>
                <w:color w:val="000000"/>
                <w:sz w:val="22"/>
                <w:szCs w:val="22"/>
              </w:rPr>
              <w:t>91.05</w:t>
            </w:r>
          </w:p>
        </w:tc>
        <w:tc>
          <w:tcPr>
            <w:tcW w:w="850" w:type="dxa"/>
            <w:vAlign w:val="bottom"/>
          </w:tcPr>
          <w:p w14:paraId="6BC19E28" w14:textId="0B36A5BD" w:rsidR="004718D7" w:rsidRDefault="004718D7" w:rsidP="004718D7">
            <w:r>
              <w:rPr>
                <w:rFonts w:ascii="Calibri" w:hAnsi="Calibri" w:cs="Calibri"/>
                <w:color w:val="000000"/>
                <w:sz w:val="22"/>
                <w:szCs w:val="22"/>
              </w:rPr>
              <w:t>91.05</w:t>
            </w:r>
          </w:p>
        </w:tc>
        <w:tc>
          <w:tcPr>
            <w:tcW w:w="850" w:type="dxa"/>
            <w:vAlign w:val="bottom"/>
          </w:tcPr>
          <w:p w14:paraId="7DDD4F00" w14:textId="4F4B3A42" w:rsidR="004718D7" w:rsidRDefault="004718D7" w:rsidP="004718D7">
            <w:r>
              <w:rPr>
                <w:rFonts w:ascii="Calibri" w:hAnsi="Calibri" w:cs="Calibri"/>
                <w:color w:val="000000"/>
                <w:sz w:val="22"/>
                <w:szCs w:val="22"/>
              </w:rPr>
              <w:t>91.05</w:t>
            </w:r>
          </w:p>
        </w:tc>
        <w:tc>
          <w:tcPr>
            <w:tcW w:w="850" w:type="dxa"/>
            <w:vAlign w:val="bottom"/>
          </w:tcPr>
          <w:p w14:paraId="2E2CB78D" w14:textId="66565FF7" w:rsidR="004718D7" w:rsidRDefault="004718D7" w:rsidP="004718D7">
            <w:r>
              <w:rPr>
                <w:rFonts w:ascii="Calibri" w:hAnsi="Calibri" w:cs="Calibri"/>
                <w:color w:val="000000"/>
                <w:sz w:val="22"/>
                <w:szCs w:val="22"/>
              </w:rPr>
              <w:t>91.05</w:t>
            </w:r>
          </w:p>
        </w:tc>
        <w:tc>
          <w:tcPr>
            <w:tcW w:w="850" w:type="dxa"/>
            <w:vAlign w:val="bottom"/>
          </w:tcPr>
          <w:p w14:paraId="048A5C24" w14:textId="6318662A" w:rsidR="004718D7" w:rsidRDefault="004718D7" w:rsidP="004718D7">
            <w:r>
              <w:rPr>
                <w:rFonts w:ascii="Calibri" w:hAnsi="Calibri" w:cs="Calibri"/>
                <w:color w:val="000000"/>
                <w:sz w:val="22"/>
                <w:szCs w:val="22"/>
              </w:rPr>
              <w:t>91.05</w:t>
            </w:r>
          </w:p>
        </w:tc>
        <w:tc>
          <w:tcPr>
            <w:tcW w:w="850" w:type="dxa"/>
            <w:vAlign w:val="bottom"/>
          </w:tcPr>
          <w:p w14:paraId="4AFD823B" w14:textId="373D921F" w:rsidR="004718D7" w:rsidRDefault="004718D7" w:rsidP="004718D7">
            <w:r>
              <w:rPr>
                <w:rFonts w:ascii="Calibri" w:hAnsi="Calibri" w:cs="Calibri"/>
                <w:color w:val="000000"/>
                <w:sz w:val="22"/>
                <w:szCs w:val="22"/>
              </w:rPr>
              <w:t>91.05</w:t>
            </w:r>
          </w:p>
        </w:tc>
        <w:tc>
          <w:tcPr>
            <w:tcW w:w="850" w:type="dxa"/>
            <w:vAlign w:val="bottom"/>
          </w:tcPr>
          <w:p w14:paraId="7A79F143" w14:textId="49D7EE18" w:rsidR="004718D7" w:rsidRDefault="004718D7" w:rsidP="004718D7">
            <w:r>
              <w:rPr>
                <w:rFonts w:ascii="Calibri" w:hAnsi="Calibri" w:cs="Calibri"/>
                <w:color w:val="000000"/>
                <w:sz w:val="22"/>
                <w:szCs w:val="22"/>
              </w:rPr>
              <w:t>91.05</w:t>
            </w:r>
          </w:p>
        </w:tc>
        <w:tc>
          <w:tcPr>
            <w:tcW w:w="850" w:type="dxa"/>
            <w:vAlign w:val="bottom"/>
          </w:tcPr>
          <w:p w14:paraId="3329A3C2" w14:textId="57D1ACEC" w:rsidR="004718D7" w:rsidRDefault="004718D7" w:rsidP="004718D7">
            <w:r>
              <w:rPr>
                <w:rFonts w:ascii="Calibri" w:hAnsi="Calibri" w:cs="Calibri"/>
                <w:color w:val="000000"/>
                <w:sz w:val="22"/>
                <w:szCs w:val="22"/>
              </w:rPr>
              <w:t>91.15</w:t>
            </w:r>
          </w:p>
        </w:tc>
        <w:tc>
          <w:tcPr>
            <w:tcW w:w="850" w:type="dxa"/>
            <w:vAlign w:val="bottom"/>
          </w:tcPr>
          <w:p w14:paraId="5F7C0C3C" w14:textId="39B185F3" w:rsidR="004718D7" w:rsidRDefault="004718D7" w:rsidP="004718D7">
            <w:r>
              <w:rPr>
                <w:rFonts w:ascii="Calibri" w:hAnsi="Calibri" w:cs="Calibri"/>
                <w:color w:val="000000"/>
                <w:sz w:val="22"/>
                <w:szCs w:val="22"/>
              </w:rPr>
              <w:t>91.95</w:t>
            </w:r>
          </w:p>
        </w:tc>
        <w:tc>
          <w:tcPr>
            <w:tcW w:w="850" w:type="dxa"/>
            <w:vAlign w:val="bottom"/>
          </w:tcPr>
          <w:p w14:paraId="34EE53EE" w14:textId="644ADE6E" w:rsidR="004718D7" w:rsidRDefault="004718D7" w:rsidP="004718D7">
            <w:r>
              <w:rPr>
                <w:rFonts w:ascii="Calibri" w:hAnsi="Calibri" w:cs="Calibri"/>
                <w:color w:val="000000"/>
                <w:sz w:val="22"/>
                <w:szCs w:val="22"/>
              </w:rPr>
              <w:t>93.60</w:t>
            </w:r>
          </w:p>
        </w:tc>
      </w:tr>
      <w:tr w:rsidR="004718D7" w14:paraId="2D492C7E" w14:textId="77777777" w:rsidTr="00EE498C">
        <w:tc>
          <w:tcPr>
            <w:tcW w:w="850" w:type="dxa"/>
            <w:vAlign w:val="bottom"/>
          </w:tcPr>
          <w:p w14:paraId="1F23B5BC" w14:textId="77777777" w:rsidR="004718D7" w:rsidRDefault="004718D7" w:rsidP="004718D7">
            <w:r>
              <w:rPr>
                <w:rFonts w:ascii="Calibri" w:hAnsi="Calibri" w:cs="Calibri"/>
                <w:color w:val="000000"/>
                <w:sz w:val="22"/>
                <w:szCs w:val="22"/>
              </w:rPr>
              <w:t>5.00e+02</w:t>
            </w:r>
          </w:p>
        </w:tc>
        <w:tc>
          <w:tcPr>
            <w:tcW w:w="850" w:type="dxa"/>
            <w:vAlign w:val="bottom"/>
          </w:tcPr>
          <w:p w14:paraId="37FF9D2D" w14:textId="76A3F331" w:rsidR="004718D7" w:rsidRDefault="004718D7" w:rsidP="004718D7">
            <w:r>
              <w:rPr>
                <w:rFonts w:ascii="Calibri" w:hAnsi="Calibri" w:cs="Calibri"/>
                <w:color w:val="000000"/>
                <w:sz w:val="22"/>
                <w:szCs w:val="22"/>
              </w:rPr>
              <w:t>89.20</w:t>
            </w:r>
          </w:p>
        </w:tc>
        <w:tc>
          <w:tcPr>
            <w:tcW w:w="850" w:type="dxa"/>
            <w:vAlign w:val="bottom"/>
          </w:tcPr>
          <w:p w14:paraId="643DA3CF" w14:textId="74E6B801" w:rsidR="004718D7" w:rsidRDefault="004718D7" w:rsidP="004718D7">
            <w:r>
              <w:rPr>
                <w:rFonts w:ascii="Calibri" w:hAnsi="Calibri" w:cs="Calibri"/>
                <w:color w:val="000000"/>
                <w:sz w:val="22"/>
                <w:szCs w:val="22"/>
              </w:rPr>
              <w:t>89.75</w:t>
            </w:r>
          </w:p>
        </w:tc>
        <w:tc>
          <w:tcPr>
            <w:tcW w:w="850" w:type="dxa"/>
            <w:vAlign w:val="bottom"/>
          </w:tcPr>
          <w:p w14:paraId="2BC21B96" w14:textId="47330D87" w:rsidR="004718D7" w:rsidRDefault="004718D7" w:rsidP="004718D7">
            <w:r>
              <w:rPr>
                <w:rFonts w:ascii="Calibri" w:hAnsi="Calibri" w:cs="Calibri"/>
                <w:color w:val="000000"/>
                <w:sz w:val="22"/>
                <w:szCs w:val="22"/>
              </w:rPr>
              <w:t>90.25</w:t>
            </w:r>
          </w:p>
        </w:tc>
        <w:tc>
          <w:tcPr>
            <w:tcW w:w="850" w:type="dxa"/>
            <w:vAlign w:val="bottom"/>
          </w:tcPr>
          <w:p w14:paraId="50A905BC" w14:textId="28B6D5D6" w:rsidR="004718D7" w:rsidRDefault="004718D7" w:rsidP="004718D7">
            <w:r>
              <w:rPr>
                <w:rFonts w:ascii="Calibri" w:hAnsi="Calibri" w:cs="Calibri"/>
                <w:color w:val="000000"/>
                <w:sz w:val="22"/>
                <w:szCs w:val="22"/>
              </w:rPr>
              <w:t>82.05</w:t>
            </w:r>
          </w:p>
        </w:tc>
        <w:tc>
          <w:tcPr>
            <w:tcW w:w="850" w:type="dxa"/>
            <w:vAlign w:val="bottom"/>
          </w:tcPr>
          <w:p w14:paraId="7F4DD8A2" w14:textId="02362C8A" w:rsidR="004718D7" w:rsidRDefault="004718D7" w:rsidP="004718D7">
            <w:r>
              <w:rPr>
                <w:rFonts w:ascii="Calibri" w:hAnsi="Calibri" w:cs="Calibri"/>
                <w:color w:val="000000"/>
                <w:sz w:val="22"/>
                <w:szCs w:val="22"/>
              </w:rPr>
              <w:t>86.50</w:t>
            </w:r>
          </w:p>
        </w:tc>
        <w:tc>
          <w:tcPr>
            <w:tcW w:w="850" w:type="dxa"/>
            <w:vAlign w:val="bottom"/>
          </w:tcPr>
          <w:p w14:paraId="687CA8CC" w14:textId="792221AE" w:rsidR="004718D7" w:rsidRDefault="004718D7" w:rsidP="004718D7">
            <w:r>
              <w:rPr>
                <w:rFonts w:ascii="Calibri" w:hAnsi="Calibri" w:cs="Calibri"/>
                <w:color w:val="000000"/>
                <w:sz w:val="22"/>
                <w:szCs w:val="22"/>
              </w:rPr>
              <w:t>90.95</w:t>
            </w:r>
          </w:p>
        </w:tc>
        <w:tc>
          <w:tcPr>
            <w:tcW w:w="850" w:type="dxa"/>
            <w:vAlign w:val="bottom"/>
          </w:tcPr>
          <w:p w14:paraId="11649452" w14:textId="316F0E16" w:rsidR="004718D7" w:rsidRDefault="004718D7" w:rsidP="004718D7">
            <w:r>
              <w:rPr>
                <w:rFonts w:ascii="Calibri" w:hAnsi="Calibri" w:cs="Calibri"/>
                <w:color w:val="000000"/>
                <w:sz w:val="22"/>
                <w:szCs w:val="22"/>
              </w:rPr>
              <w:t>90.40</w:t>
            </w:r>
          </w:p>
        </w:tc>
        <w:tc>
          <w:tcPr>
            <w:tcW w:w="850" w:type="dxa"/>
            <w:vAlign w:val="bottom"/>
          </w:tcPr>
          <w:p w14:paraId="5A9ACB14" w14:textId="113BF827" w:rsidR="004718D7" w:rsidRDefault="004718D7" w:rsidP="004718D7">
            <w:r>
              <w:rPr>
                <w:rFonts w:ascii="Calibri" w:hAnsi="Calibri" w:cs="Calibri"/>
                <w:color w:val="000000"/>
                <w:sz w:val="22"/>
                <w:szCs w:val="22"/>
              </w:rPr>
              <w:t>90.80</w:t>
            </w:r>
          </w:p>
        </w:tc>
        <w:tc>
          <w:tcPr>
            <w:tcW w:w="850" w:type="dxa"/>
            <w:vAlign w:val="bottom"/>
          </w:tcPr>
          <w:p w14:paraId="7F6DAE6E" w14:textId="0B40F99F" w:rsidR="004718D7" w:rsidRDefault="004718D7" w:rsidP="004718D7">
            <w:r>
              <w:rPr>
                <w:rFonts w:ascii="Calibri" w:hAnsi="Calibri" w:cs="Calibri"/>
                <w:color w:val="000000"/>
                <w:sz w:val="22"/>
                <w:szCs w:val="22"/>
              </w:rPr>
              <w:t>88.90</w:t>
            </w:r>
          </w:p>
        </w:tc>
        <w:tc>
          <w:tcPr>
            <w:tcW w:w="850" w:type="dxa"/>
            <w:vAlign w:val="bottom"/>
          </w:tcPr>
          <w:p w14:paraId="2DC9AEF1" w14:textId="77DEA619" w:rsidR="004718D7" w:rsidRDefault="004718D7" w:rsidP="004718D7">
            <w:r>
              <w:rPr>
                <w:rFonts w:ascii="Calibri" w:hAnsi="Calibri" w:cs="Calibri"/>
                <w:color w:val="000000"/>
                <w:sz w:val="22"/>
                <w:szCs w:val="22"/>
              </w:rPr>
              <w:t>90.50</w:t>
            </w:r>
          </w:p>
        </w:tc>
      </w:tr>
      <w:tr w:rsidR="004718D7" w14:paraId="238BA7E7" w14:textId="77777777" w:rsidTr="00EE498C">
        <w:tc>
          <w:tcPr>
            <w:tcW w:w="850" w:type="dxa"/>
            <w:vAlign w:val="bottom"/>
          </w:tcPr>
          <w:p w14:paraId="6B3CA88D" w14:textId="77777777" w:rsidR="004718D7" w:rsidRDefault="004718D7" w:rsidP="004718D7"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1.00e+04</w:t>
            </w:r>
          </w:p>
        </w:tc>
        <w:tc>
          <w:tcPr>
            <w:tcW w:w="850" w:type="dxa"/>
            <w:vAlign w:val="bottom"/>
          </w:tcPr>
          <w:p w14:paraId="111B0DB4" w14:textId="42367A1A" w:rsidR="004718D7" w:rsidRDefault="004718D7" w:rsidP="004718D7">
            <w:r>
              <w:rPr>
                <w:rFonts w:ascii="Calibri" w:hAnsi="Calibri" w:cs="Calibri"/>
                <w:color w:val="000000"/>
                <w:sz w:val="22"/>
                <w:szCs w:val="22"/>
              </w:rPr>
              <w:t>50.00</w:t>
            </w:r>
          </w:p>
        </w:tc>
        <w:tc>
          <w:tcPr>
            <w:tcW w:w="850" w:type="dxa"/>
            <w:vAlign w:val="bottom"/>
          </w:tcPr>
          <w:p w14:paraId="55E97C32" w14:textId="256DA591" w:rsidR="004718D7" w:rsidRDefault="004718D7" w:rsidP="004718D7">
            <w:r>
              <w:rPr>
                <w:rFonts w:ascii="Calibri" w:hAnsi="Calibri" w:cs="Calibri"/>
                <w:color w:val="000000"/>
                <w:sz w:val="22"/>
                <w:szCs w:val="22"/>
              </w:rPr>
              <w:t>50.00</w:t>
            </w:r>
          </w:p>
        </w:tc>
        <w:tc>
          <w:tcPr>
            <w:tcW w:w="850" w:type="dxa"/>
            <w:vAlign w:val="bottom"/>
          </w:tcPr>
          <w:p w14:paraId="794E60C7" w14:textId="071A66F3" w:rsidR="004718D7" w:rsidRDefault="004718D7" w:rsidP="004718D7">
            <w:r>
              <w:rPr>
                <w:rFonts w:ascii="Calibri" w:hAnsi="Calibri" w:cs="Calibri"/>
                <w:color w:val="000000"/>
                <w:sz w:val="22"/>
                <w:szCs w:val="22"/>
              </w:rPr>
              <w:t>50.00</w:t>
            </w:r>
          </w:p>
        </w:tc>
        <w:tc>
          <w:tcPr>
            <w:tcW w:w="850" w:type="dxa"/>
            <w:vAlign w:val="bottom"/>
          </w:tcPr>
          <w:p w14:paraId="4EE3B198" w14:textId="744E3AA4" w:rsidR="004718D7" w:rsidRDefault="004718D7" w:rsidP="004718D7">
            <w:r>
              <w:rPr>
                <w:rFonts w:ascii="Calibri" w:hAnsi="Calibri" w:cs="Calibri"/>
                <w:color w:val="000000"/>
                <w:sz w:val="22"/>
                <w:szCs w:val="22"/>
              </w:rPr>
              <w:t>50.00</w:t>
            </w:r>
          </w:p>
        </w:tc>
        <w:tc>
          <w:tcPr>
            <w:tcW w:w="850" w:type="dxa"/>
            <w:vAlign w:val="bottom"/>
          </w:tcPr>
          <w:p w14:paraId="10210570" w14:textId="61BE93F9" w:rsidR="004718D7" w:rsidRDefault="004718D7" w:rsidP="004718D7">
            <w:r>
              <w:rPr>
                <w:rFonts w:ascii="Calibri" w:hAnsi="Calibri" w:cs="Calibri"/>
                <w:color w:val="000000"/>
                <w:sz w:val="22"/>
                <w:szCs w:val="22"/>
              </w:rPr>
              <w:t>50.00</w:t>
            </w:r>
          </w:p>
        </w:tc>
        <w:tc>
          <w:tcPr>
            <w:tcW w:w="850" w:type="dxa"/>
            <w:vAlign w:val="bottom"/>
          </w:tcPr>
          <w:p w14:paraId="5DDA5EC5" w14:textId="100E7BBF" w:rsidR="004718D7" w:rsidRDefault="004718D7" w:rsidP="004718D7">
            <w:r>
              <w:rPr>
                <w:rFonts w:ascii="Calibri" w:hAnsi="Calibri" w:cs="Calibri"/>
                <w:color w:val="000000"/>
                <w:sz w:val="22"/>
                <w:szCs w:val="22"/>
              </w:rPr>
              <w:t>50.00</w:t>
            </w:r>
          </w:p>
        </w:tc>
        <w:tc>
          <w:tcPr>
            <w:tcW w:w="850" w:type="dxa"/>
            <w:vAlign w:val="bottom"/>
          </w:tcPr>
          <w:p w14:paraId="1D72978A" w14:textId="2C67CE83" w:rsidR="004718D7" w:rsidRDefault="004718D7" w:rsidP="004718D7">
            <w:r>
              <w:rPr>
                <w:rFonts w:ascii="Calibri" w:hAnsi="Calibri" w:cs="Calibri"/>
                <w:color w:val="000000"/>
                <w:sz w:val="22"/>
                <w:szCs w:val="22"/>
              </w:rPr>
              <w:t>50.00</w:t>
            </w:r>
          </w:p>
        </w:tc>
        <w:tc>
          <w:tcPr>
            <w:tcW w:w="850" w:type="dxa"/>
            <w:vAlign w:val="bottom"/>
          </w:tcPr>
          <w:p w14:paraId="502C5928" w14:textId="769B2A7B" w:rsidR="004718D7" w:rsidRDefault="004718D7" w:rsidP="004718D7">
            <w:r>
              <w:rPr>
                <w:rFonts w:ascii="Calibri" w:hAnsi="Calibri" w:cs="Calibri"/>
                <w:color w:val="000000"/>
                <w:sz w:val="22"/>
                <w:szCs w:val="22"/>
              </w:rPr>
              <w:t>50.00</w:t>
            </w:r>
          </w:p>
        </w:tc>
        <w:tc>
          <w:tcPr>
            <w:tcW w:w="850" w:type="dxa"/>
            <w:vAlign w:val="bottom"/>
          </w:tcPr>
          <w:p w14:paraId="50652D12" w14:textId="223CD7CD" w:rsidR="004718D7" w:rsidRDefault="004718D7" w:rsidP="004718D7">
            <w:r>
              <w:rPr>
                <w:rFonts w:ascii="Calibri" w:hAnsi="Calibri" w:cs="Calibri"/>
                <w:color w:val="000000"/>
                <w:sz w:val="22"/>
                <w:szCs w:val="22"/>
              </w:rPr>
              <w:t>66.45</w:t>
            </w:r>
          </w:p>
        </w:tc>
        <w:tc>
          <w:tcPr>
            <w:tcW w:w="850" w:type="dxa"/>
            <w:vAlign w:val="bottom"/>
          </w:tcPr>
          <w:p w14:paraId="547EE7B3" w14:textId="25D3D65A" w:rsidR="004718D7" w:rsidRDefault="004718D7" w:rsidP="004718D7">
            <w:r>
              <w:rPr>
                <w:rFonts w:ascii="Calibri" w:hAnsi="Calibri" w:cs="Calibri"/>
                <w:color w:val="000000"/>
                <w:sz w:val="22"/>
                <w:szCs w:val="22"/>
              </w:rPr>
              <w:t>60.40</w:t>
            </w:r>
          </w:p>
        </w:tc>
      </w:tr>
      <w:tr w:rsidR="004718D7" w14:paraId="58FF7239" w14:textId="77777777" w:rsidTr="00EE498C">
        <w:tc>
          <w:tcPr>
            <w:tcW w:w="850" w:type="dxa"/>
            <w:vAlign w:val="bottom"/>
          </w:tcPr>
          <w:p w14:paraId="3FB515A5" w14:textId="77777777" w:rsidR="004718D7" w:rsidRDefault="004718D7" w:rsidP="004718D7">
            <w:r>
              <w:rPr>
                <w:rFonts w:ascii="Calibri" w:hAnsi="Calibri" w:cs="Calibri"/>
                <w:color w:val="000000"/>
                <w:sz w:val="22"/>
                <w:szCs w:val="22"/>
              </w:rPr>
              <w:t>5.00e+04</w:t>
            </w:r>
          </w:p>
        </w:tc>
        <w:tc>
          <w:tcPr>
            <w:tcW w:w="850" w:type="dxa"/>
            <w:vAlign w:val="bottom"/>
          </w:tcPr>
          <w:p w14:paraId="210C34C8" w14:textId="19C2B741" w:rsidR="004718D7" w:rsidRDefault="004718D7" w:rsidP="004718D7">
            <w:r>
              <w:rPr>
                <w:rFonts w:ascii="Calibri" w:hAnsi="Calibri" w:cs="Calibri"/>
                <w:color w:val="000000"/>
                <w:sz w:val="22"/>
                <w:szCs w:val="22"/>
              </w:rPr>
              <w:t>50.00</w:t>
            </w:r>
          </w:p>
        </w:tc>
        <w:tc>
          <w:tcPr>
            <w:tcW w:w="850" w:type="dxa"/>
            <w:vAlign w:val="bottom"/>
          </w:tcPr>
          <w:p w14:paraId="6C51AE53" w14:textId="4B029FA4" w:rsidR="004718D7" w:rsidRDefault="004718D7" w:rsidP="004718D7">
            <w:r>
              <w:rPr>
                <w:rFonts w:ascii="Calibri" w:hAnsi="Calibri" w:cs="Calibri"/>
                <w:color w:val="000000"/>
                <w:sz w:val="22"/>
                <w:szCs w:val="22"/>
              </w:rPr>
              <w:t>50.00</w:t>
            </w:r>
          </w:p>
        </w:tc>
        <w:tc>
          <w:tcPr>
            <w:tcW w:w="850" w:type="dxa"/>
            <w:vAlign w:val="bottom"/>
          </w:tcPr>
          <w:p w14:paraId="1499A5E8" w14:textId="7969C0A8" w:rsidR="004718D7" w:rsidRDefault="004718D7" w:rsidP="004718D7">
            <w:r>
              <w:rPr>
                <w:rFonts w:ascii="Calibri" w:hAnsi="Calibri" w:cs="Calibri"/>
                <w:color w:val="000000"/>
                <w:sz w:val="22"/>
                <w:szCs w:val="22"/>
              </w:rPr>
              <w:t>50.00</w:t>
            </w:r>
          </w:p>
        </w:tc>
        <w:tc>
          <w:tcPr>
            <w:tcW w:w="850" w:type="dxa"/>
            <w:vAlign w:val="bottom"/>
          </w:tcPr>
          <w:p w14:paraId="657E8394" w14:textId="45B8332B" w:rsidR="004718D7" w:rsidRDefault="004718D7" w:rsidP="004718D7">
            <w:r>
              <w:rPr>
                <w:rFonts w:ascii="Calibri" w:hAnsi="Calibri" w:cs="Calibri"/>
                <w:color w:val="000000"/>
                <w:sz w:val="22"/>
                <w:szCs w:val="22"/>
              </w:rPr>
              <w:t>50.00</w:t>
            </w:r>
          </w:p>
        </w:tc>
        <w:tc>
          <w:tcPr>
            <w:tcW w:w="850" w:type="dxa"/>
            <w:vAlign w:val="bottom"/>
          </w:tcPr>
          <w:p w14:paraId="418ABDDA" w14:textId="14C67ED9" w:rsidR="004718D7" w:rsidRDefault="004718D7" w:rsidP="004718D7">
            <w:r>
              <w:rPr>
                <w:rFonts w:ascii="Calibri" w:hAnsi="Calibri" w:cs="Calibri"/>
                <w:color w:val="000000"/>
                <w:sz w:val="22"/>
                <w:szCs w:val="22"/>
              </w:rPr>
              <w:t>50.00</w:t>
            </w:r>
          </w:p>
        </w:tc>
        <w:tc>
          <w:tcPr>
            <w:tcW w:w="850" w:type="dxa"/>
            <w:vAlign w:val="bottom"/>
          </w:tcPr>
          <w:p w14:paraId="02A21C0E" w14:textId="0CDD5813" w:rsidR="004718D7" w:rsidRDefault="004718D7" w:rsidP="004718D7">
            <w:r>
              <w:rPr>
                <w:rFonts w:ascii="Calibri" w:hAnsi="Calibri" w:cs="Calibri"/>
                <w:color w:val="000000"/>
                <w:sz w:val="22"/>
                <w:szCs w:val="22"/>
              </w:rPr>
              <w:t>50.00</w:t>
            </w:r>
          </w:p>
        </w:tc>
        <w:tc>
          <w:tcPr>
            <w:tcW w:w="850" w:type="dxa"/>
            <w:vAlign w:val="bottom"/>
          </w:tcPr>
          <w:p w14:paraId="201AFFFB" w14:textId="6A8D6BEF" w:rsidR="004718D7" w:rsidRDefault="004718D7" w:rsidP="004718D7">
            <w:r>
              <w:rPr>
                <w:rFonts w:ascii="Calibri" w:hAnsi="Calibri" w:cs="Calibri"/>
                <w:color w:val="000000"/>
                <w:sz w:val="22"/>
                <w:szCs w:val="22"/>
              </w:rPr>
              <w:t>50.00</w:t>
            </w:r>
          </w:p>
        </w:tc>
        <w:tc>
          <w:tcPr>
            <w:tcW w:w="850" w:type="dxa"/>
            <w:vAlign w:val="bottom"/>
          </w:tcPr>
          <w:p w14:paraId="46DB112F" w14:textId="1E11CE29" w:rsidR="004718D7" w:rsidRDefault="004718D7" w:rsidP="004718D7">
            <w:r>
              <w:rPr>
                <w:rFonts w:ascii="Calibri" w:hAnsi="Calibri" w:cs="Calibri"/>
                <w:color w:val="000000"/>
                <w:sz w:val="22"/>
                <w:szCs w:val="22"/>
              </w:rPr>
              <w:t>50.00</w:t>
            </w:r>
          </w:p>
        </w:tc>
        <w:tc>
          <w:tcPr>
            <w:tcW w:w="850" w:type="dxa"/>
            <w:vAlign w:val="bottom"/>
          </w:tcPr>
          <w:p w14:paraId="5D2F101D" w14:textId="3313C1A8" w:rsidR="004718D7" w:rsidRDefault="004718D7" w:rsidP="004718D7">
            <w:r>
              <w:rPr>
                <w:rFonts w:ascii="Calibri" w:hAnsi="Calibri" w:cs="Calibri"/>
                <w:color w:val="000000"/>
                <w:sz w:val="22"/>
                <w:szCs w:val="22"/>
              </w:rPr>
              <w:t>50.00</w:t>
            </w:r>
          </w:p>
        </w:tc>
        <w:tc>
          <w:tcPr>
            <w:tcW w:w="850" w:type="dxa"/>
            <w:vAlign w:val="bottom"/>
          </w:tcPr>
          <w:p w14:paraId="718A12C8" w14:textId="47E58198" w:rsidR="004718D7" w:rsidRDefault="004718D7" w:rsidP="004718D7">
            <w:r>
              <w:rPr>
                <w:rFonts w:ascii="Calibri" w:hAnsi="Calibri" w:cs="Calibri"/>
                <w:color w:val="000000"/>
                <w:sz w:val="22"/>
                <w:szCs w:val="22"/>
              </w:rPr>
              <w:t>50.00</w:t>
            </w:r>
          </w:p>
        </w:tc>
      </w:tr>
    </w:tbl>
    <w:p w14:paraId="6C97E945" w14:textId="77777777" w:rsidR="00BD59DB" w:rsidRDefault="00BD59DB" w:rsidP="004D6383"/>
    <w:p w14:paraId="2F2AF346" w14:textId="2DFCD39E" w:rsidR="005D21A6" w:rsidRDefault="00556756" w:rsidP="00556756">
      <w:pPr>
        <w:keepNext/>
        <w:jc w:val="center"/>
      </w:pPr>
      <w:r w:rsidRPr="00556756">
        <w:rPr>
          <w:noProof/>
        </w:rPr>
        <w:drawing>
          <wp:inline distT="0" distB="0" distL="0" distR="0" wp14:anchorId="57C8577E" wp14:editId="0BAA8E27">
            <wp:extent cx="4867154" cy="36465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622" cy="3647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B16EF" w14:textId="2FE7090B" w:rsidR="00981990" w:rsidRDefault="005D21A6" w:rsidP="005D21A6">
      <w:pPr>
        <w:pStyle w:val="Caption"/>
        <w:jc w:val="center"/>
      </w:pPr>
      <w:bookmarkStart w:id="31" w:name="_Ref65501808"/>
      <w:r>
        <w:t xml:space="preserve">Figure </w:t>
      </w:r>
      <w:fldSimple w:instr=" SEQ Figure \* ARABIC ">
        <w:r w:rsidR="008A5DC8">
          <w:rPr>
            <w:noProof/>
          </w:rPr>
          <w:t>14</w:t>
        </w:r>
      </w:fldSimple>
      <w:bookmarkEnd w:id="31"/>
      <w:r>
        <w:t xml:space="preserve"> Accuracy</w:t>
      </w:r>
    </w:p>
    <w:p w14:paraId="0ECB24D1" w14:textId="77777777" w:rsidR="00D9495E" w:rsidRDefault="00873BFF" w:rsidP="00556756">
      <w:pPr>
        <w:jc w:val="center"/>
      </w:pPr>
      <w:r w:rsidRPr="00873BFF">
        <w:rPr>
          <w:noProof/>
        </w:rPr>
        <w:lastRenderedPageBreak/>
        <w:drawing>
          <wp:inline distT="0" distB="0" distL="0" distR="0" wp14:anchorId="07D2E8DC" wp14:editId="4D999452">
            <wp:extent cx="3333750" cy="249931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428" cy="2502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02E02" w14:textId="7AB0B9FC" w:rsidR="00D9495E" w:rsidRPr="00873BFF" w:rsidRDefault="00D9495E" w:rsidP="00D9495E">
      <w:pPr>
        <w:pStyle w:val="Caption"/>
        <w:jc w:val="center"/>
      </w:pPr>
      <w:bookmarkStart w:id="32" w:name="_Ref65502205"/>
      <w:r>
        <w:t xml:space="preserve">Figure </w:t>
      </w:r>
      <w:fldSimple w:instr=" SEQ Figure \* ARABIC ">
        <w:r w:rsidR="008A5DC8">
          <w:rPr>
            <w:noProof/>
          </w:rPr>
          <w:t>15</w:t>
        </w:r>
      </w:fldSimple>
      <w:bookmarkEnd w:id="32"/>
      <w:r>
        <w:t xml:space="preserve"> </w:t>
      </w:r>
      <w:r w:rsidR="00267534">
        <w:t xml:space="preserve">selected </w:t>
      </w:r>
      <w:r w:rsidR="00D72E39">
        <w:t>schedule of</w:t>
      </w:r>
      <w:r w:rsidR="00267534">
        <w:t xml:space="preserve"> a</w:t>
      </w:r>
      <w:r w:rsidR="001949EA">
        <w:t xml:space="preserve"> parameter se</w:t>
      </w:r>
      <w:r w:rsidR="00FF1727">
        <w:t>t</w:t>
      </w:r>
      <w:r w:rsidR="00267534">
        <w:t xml:space="preserve"> that </w:t>
      </w:r>
      <w:r w:rsidR="001949EA">
        <w:t>near the</w:t>
      </w:r>
      <w:r w:rsidR="00267534">
        <w:t xml:space="preserve"> optimal set</w:t>
      </w:r>
      <w:r w:rsidR="00EA33C2">
        <w:t xml:space="preserve"> (Accuracy 94.15%, Validation accuracy:</w:t>
      </w:r>
      <w:r w:rsidR="00980643" w:rsidRPr="00980643">
        <w:t xml:space="preserve"> </w:t>
      </w:r>
      <w:r w:rsidR="00980643">
        <w:t>94.15%,</w:t>
      </w:r>
      <w:r w:rsidR="00EA33C2">
        <w:t>)</w:t>
      </w:r>
      <w:r>
        <w:t>.</w:t>
      </w:r>
    </w:p>
    <w:p w14:paraId="64AD54E7" w14:textId="3D34360B" w:rsidR="00873BFF" w:rsidRDefault="00D9495E" w:rsidP="00556756">
      <w:pPr>
        <w:jc w:val="center"/>
      </w:pPr>
      <w:r w:rsidRPr="00D9495E">
        <w:rPr>
          <w:noProof/>
        </w:rPr>
        <w:drawing>
          <wp:inline distT="0" distB="0" distL="0" distR="0" wp14:anchorId="5A343779" wp14:editId="3EF6D1F1">
            <wp:extent cx="3478193" cy="260595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381" cy="2610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649AD" w14:textId="706CE5CE" w:rsidR="00D9495E" w:rsidRDefault="00D9495E" w:rsidP="00D9495E">
      <w:pPr>
        <w:pStyle w:val="Caption"/>
        <w:jc w:val="center"/>
      </w:pPr>
      <w:r>
        <w:t xml:space="preserve">Figure </w:t>
      </w:r>
      <w:fldSimple w:instr=" SEQ Figure \* ARABIC ">
        <w:r w:rsidR="008A5DC8">
          <w:rPr>
            <w:noProof/>
          </w:rPr>
          <w:t>16</w:t>
        </w:r>
      </w:fldSimple>
      <w:r>
        <w:t xml:space="preserve"> Selected schedule.</w:t>
      </w:r>
    </w:p>
    <w:p w14:paraId="2A9A396E" w14:textId="1C1F3F80" w:rsidR="004F6EE8" w:rsidRPr="00AB3869" w:rsidRDefault="00A402B4" w:rsidP="00A402B4">
      <w:r w:rsidRPr="00A80FA3">
        <w:rPr>
          <w:lang w:val="en-US"/>
        </w:rPr>
        <w:t>The parameter (</w:t>
      </w:r>
      <m:oMath>
        <m:r>
          <w:rPr>
            <w:rFonts w:ascii="Cambria Math" w:hAnsi="Cambria Math"/>
            <w:lang w:val="en-US"/>
          </w:rPr>
          <m:t>α=1;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=1e4</m:t>
        </m:r>
      </m:oMath>
      <w:r w:rsidR="00765495" w:rsidRPr="00A80FA3">
        <w:rPr>
          <w:lang w:val="en-US"/>
        </w:rPr>
        <w:t xml:space="preserve"> </w:t>
      </w:r>
      <w:r w:rsidRPr="00A80FA3">
        <w:rPr>
          <w:lang w:val="en-US"/>
        </w:rPr>
        <w:t>) is selected</w:t>
      </w:r>
      <w:r>
        <w:rPr>
          <w:lang w:val="en-US"/>
        </w:rPr>
        <w:t xml:space="preserve"> based on the cross-validation result</w:t>
      </w:r>
      <w:r w:rsidR="0099269C">
        <w:rPr>
          <w:lang w:val="en-US"/>
        </w:rPr>
        <w:t>. N</w:t>
      </w:r>
      <w:r w:rsidR="00016CFA">
        <w:rPr>
          <w:lang w:val="en-US"/>
        </w:rPr>
        <w:t xml:space="preserve">ext, we perform cross-validation to find optimal </w:t>
      </w:r>
      <w:r w:rsidR="00016CFA" w:rsidRPr="00016CFA">
        <w:rPr>
          <w:i/>
          <w:iCs/>
          <w:lang w:val="en-US"/>
        </w:rPr>
        <w:t>C</w:t>
      </w:r>
      <w:r w:rsidR="00DD6A87">
        <w:rPr>
          <w:lang w:val="en-US"/>
        </w:rPr>
        <w:t>.</w:t>
      </w:r>
      <w:r w:rsidR="00D31D4D">
        <w:rPr>
          <w:lang w:val="en-US"/>
        </w:rPr>
        <w:t xml:space="preserve"> The candidacy parameters are presented in </w:t>
      </w:r>
      <w:r w:rsidR="00437237">
        <w:rPr>
          <w:lang w:val="en-US"/>
        </w:rPr>
        <w:fldChar w:fldCharType="begin"/>
      </w:r>
      <w:r w:rsidR="00437237">
        <w:rPr>
          <w:lang w:val="en-US"/>
        </w:rPr>
        <w:instrText xml:space="preserve"> REF _Ref65502972 \h </w:instrText>
      </w:r>
      <w:r w:rsidR="00437237">
        <w:rPr>
          <w:lang w:val="en-US"/>
        </w:rPr>
      </w:r>
      <w:r w:rsidR="00437237">
        <w:rPr>
          <w:lang w:val="en-US"/>
        </w:rPr>
        <w:fldChar w:fldCharType="separate"/>
      </w:r>
      <w:r w:rsidR="008A5DC8">
        <w:t xml:space="preserve">Table </w:t>
      </w:r>
      <w:r w:rsidR="008A5DC8">
        <w:rPr>
          <w:noProof/>
        </w:rPr>
        <w:t>4</w:t>
      </w:r>
      <w:r w:rsidR="00437237">
        <w:rPr>
          <w:lang w:val="en-US"/>
        </w:rPr>
        <w:fldChar w:fldCharType="end"/>
      </w:r>
      <w:r w:rsidR="00C572A6">
        <w:rPr>
          <w:lang w:val="en-US"/>
        </w:rPr>
        <w:t>.</w:t>
      </w:r>
      <w:r w:rsidR="005F065D">
        <w:rPr>
          <w:lang w:val="en-US"/>
        </w:rPr>
        <w:t xml:space="preserve"> And the </w:t>
      </w:r>
      <w:r w:rsidR="002E33F4">
        <w:rPr>
          <w:lang w:val="en-US"/>
        </w:rPr>
        <w:t xml:space="preserve">accuracy of the validation and train is presented in </w:t>
      </w:r>
      <w:r w:rsidR="0007009D">
        <w:rPr>
          <w:lang w:val="en-US"/>
        </w:rPr>
        <w:fldChar w:fldCharType="begin"/>
      </w:r>
      <w:r w:rsidR="0007009D">
        <w:rPr>
          <w:lang w:val="en-US"/>
        </w:rPr>
        <w:instrText xml:space="preserve"> REF _Ref65507274 \h </w:instrText>
      </w:r>
      <w:r w:rsidR="0007009D">
        <w:rPr>
          <w:lang w:val="en-US"/>
        </w:rPr>
      </w:r>
      <w:r w:rsidR="0007009D">
        <w:rPr>
          <w:lang w:val="en-US"/>
        </w:rPr>
        <w:fldChar w:fldCharType="separate"/>
      </w:r>
      <w:r w:rsidR="008A5DC8">
        <w:t xml:space="preserve">Figure </w:t>
      </w:r>
      <w:r w:rsidR="008A5DC8">
        <w:rPr>
          <w:noProof/>
        </w:rPr>
        <w:t>17</w:t>
      </w:r>
      <w:r w:rsidR="0007009D">
        <w:rPr>
          <w:lang w:val="en-US"/>
        </w:rPr>
        <w:fldChar w:fldCharType="end"/>
      </w:r>
      <w:r w:rsidR="0007009D">
        <w:rPr>
          <w:lang w:val="en-US"/>
        </w:rPr>
        <w:t xml:space="preserve">. </w:t>
      </w:r>
      <w:r w:rsidR="00055709">
        <w:rPr>
          <w:lang w:val="en-US"/>
        </w:rPr>
        <w:t xml:space="preserve">When </w:t>
      </w:r>
      <w:r w:rsidR="00055709" w:rsidRPr="00055709">
        <w:rPr>
          <w:i/>
          <w:iCs/>
          <w:lang w:val="en-US"/>
        </w:rPr>
        <w:t>C</w:t>
      </w:r>
      <w:r w:rsidR="00055709">
        <w:rPr>
          <w:lang w:val="en-US"/>
        </w:rPr>
        <w:t xml:space="preserve"> is small, the accuracy is low as expected, since </w:t>
      </w:r>
      <w:r w:rsidR="007239C1">
        <w:rPr>
          <w:lang w:val="en-US"/>
        </w:rPr>
        <w:t>the error take</w:t>
      </w:r>
      <w:r w:rsidR="00DC78AF">
        <w:rPr>
          <w:lang w:val="en-US"/>
        </w:rPr>
        <w:t>s</w:t>
      </w:r>
      <w:r w:rsidR="007239C1">
        <w:rPr>
          <w:lang w:val="en-US"/>
        </w:rPr>
        <w:t xml:space="preserve"> </w:t>
      </w:r>
      <w:r w:rsidR="00DC78AF">
        <w:rPr>
          <w:lang w:val="en-US"/>
        </w:rPr>
        <w:t xml:space="preserve">a </w:t>
      </w:r>
      <w:r w:rsidR="007239C1">
        <w:rPr>
          <w:lang w:val="en-US"/>
        </w:rPr>
        <w:t xml:space="preserve">limited </w:t>
      </w:r>
      <w:r w:rsidR="00DC78AF">
        <w:rPr>
          <w:lang w:val="en-US"/>
        </w:rPr>
        <w:t>less</w:t>
      </w:r>
      <w:r w:rsidR="007239C1">
        <w:rPr>
          <w:lang w:val="en-US"/>
        </w:rPr>
        <w:t xml:space="preserve"> </w:t>
      </w:r>
      <w:r w:rsidR="00FD4E6D">
        <w:rPr>
          <w:lang w:val="en-US"/>
        </w:rPr>
        <w:t xml:space="preserve">effort to </w:t>
      </w:r>
      <w:r w:rsidR="00500C35">
        <w:rPr>
          <w:lang w:val="en-US"/>
        </w:rPr>
        <w:t xml:space="preserve">fit </w:t>
      </w:r>
      <w:r w:rsidR="00FD4E6D">
        <w:rPr>
          <w:lang w:val="en-US"/>
        </w:rPr>
        <w:t xml:space="preserve">the </w:t>
      </w:r>
      <w:r w:rsidR="00500C35">
        <w:rPr>
          <w:lang w:val="en-US"/>
        </w:rPr>
        <w:t xml:space="preserve">correct </w:t>
      </w:r>
      <w:r w:rsidR="00500C35" w:rsidRPr="00500C35">
        <w:rPr>
          <w:b/>
          <w:bCs/>
          <w:i/>
          <w:iCs/>
          <w:lang w:val="en-US"/>
        </w:rPr>
        <w:t>w</w:t>
      </w:r>
      <w:r w:rsidR="00500C35">
        <w:rPr>
          <w:b/>
          <w:bCs/>
          <w:i/>
          <w:iCs/>
          <w:lang w:val="en-US"/>
        </w:rPr>
        <w:t xml:space="preserve">, </w:t>
      </w:r>
      <w:r w:rsidR="00500C35" w:rsidRPr="00500C35">
        <w:rPr>
          <w:b/>
          <w:bCs/>
          <w:i/>
          <w:iCs/>
          <w:lang w:val="en-US"/>
        </w:rPr>
        <w:t>b</w:t>
      </w:r>
      <w:r w:rsidR="00054DD6">
        <w:rPr>
          <w:lang w:val="en-US"/>
        </w:rPr>
        <w:t xml:space="preserve">. As we increase the regularization parameter, </w:t>
      </w:r>
      <w:r w:rsidR="00A676E1">
        <w:rPr>
          <w:lang w:val="en-US"/>
        </w:rPr>
        <w:t xml:space="preserve">the accuracy </w:t>
      </w:r>
      <w:r w:rsidR="007943B7">
        <w:rPr>
          <w:lang w:val="en-US"/>
        </w:rPr>
        <w:t>increases</w:t>
      </w:r>
      <w:r w:rsidR="00802248">
        <w:rPr>
          <w:lang w:val="en-US"/>
        </w:rPr>
        <w:t xml:space="preserve"> both in </w:t>
      </w:r>
      <w:r w:rsidR="00B92584">
        <w:rPr>
          <w:lang w:val="en-US"/>
        </w:rPr>
        <w:t>testing</w:t>
      </w:r>
      <w:r w:rsidR="00CF3F63">
        <w:rPr>
          <w:lang w:val="en-US"/>
        </w:rPr>
        <w:t xml:space="preserve"> and train</w:t>
      </w:r>
      <w:r w:rsidR="005E0E45">
        <w:rPr>
          <w:lang w:val="en-US"/>
        </w:rPr>
        <w:t>ing</w:t>
      </w:r>
      <w:r w:rsidR="00CF3F63">
        <w:rPr>
          <w:lang w:val="en-US"/>
        </w:rPr>
        <w:t xml:space="preserve"> sets.</w:t>
      </w:r>
      <w:r w:rsidR="00665115">
        <w:rPr>
          <w:lang w:val="en-US"/>
        </w:rPr>
        <w:t xml:space="preserve"> However, it suffers underfitting, until </w:t>
      </w:r>
      <w:r w:rsidR="006A3C18" w:rsidRPr="00D823EB">
        <w:rPr>
          <w:i/>
          <w:iCs/>
          <w:lang w:val="en-US"/>
        </w:rPr>
        <w:t>C</w:t>
      </w:r>
      <w:r w:rsidR="006A3C18">
        <w:rPr>
          <w:lang w:val="en-US"/>
        </w:rPr>
        <w:t xml:space="preserve"> is in an ideal range (</w:t>
      </w:r>
      <w:r w:rsidR="00E63245">
        <w:rPr>
          <w:lang w:val="en-US"/>
        </w:rPr>
        <w:t xml:space="preserve">such as </w:t>
      </w:r>
      <w:r w:rsidR="006A3C18">
        <w:rPr>
          <w:lang w:val="en-US"/>
        </w:rPr>
        <w:t>index between 6 and 10</w:t>
      </w:r>
      <w:r w:rsidR="00DB1418">
        <w:rPr>
          <w:lang w:val="en-US"/>
        </w:rPr>
        <w:t xml:space="preserve"> in </w:t>
      </w:r>
      <w:r w:rsidR="00DB1418">
        <w:rPr>
          <w:lang w:val="en-US"/>
        </w:rPr>
        <w:fldChar w:fldCharType="begin"/>
      </w:r>
      <w:r w:rsidR="00DB1418">
        <w:rPr>
          <w:lang w:val="en-US"/>
        </w:rPr>
        <w:instrText xml:space="preserve"> REF _Ref65507274 \h </w:instrText>
      </w:r>
      <w:r w:rsidR="00DB1418">
        <w:rPr>
          <w:lang w:val="en-US"/>
        </w:rPr>
      </w:r>
      <w:r w:rsidR="00DB1418">
        <w:rPr>
          <w:lang w:val="en-US"/>
        </w:rPr>
        <w:fldChar w:fldCharType="separate"/>
      </w:r>
      <w:r w:rsidR="008A5DC8">
        <w:t xml:space="preserve">Figure </w:t>
      </w:r>
      <w:r w:rsidR="008A5DC8">
        <w:rPr>
          <w:noProof/>
        </w:rPr>
        <w:t>17</w:t>
      </w:r>
      <w:r w:rsidR="00DB1418">
        <w:rPr>
          <w:lang w:val="en-US"/>
        </w:rPr>
        <w:fldChar w:fldCharType="end"/>
      </w:r>
      <w:r w:rsidR="006A3C18">
        <w:rPr>
          <w:lang w:val="en-US"/>
        </w:rPr>
        <w:t>)</w:t>
      </w:r>
      <w:r w:rsidR="00F861A9">
        <w:rPr>
          <w:lang w:val="en-US"/>
        </w:rPr>
        <w:t xml:space="preserve">. If </w:t>
      </w:r>
      <w:r w:rsidR="00CB4BE9">
        <w:rPr>
          <w:lang w:val="en-US"/>
        </w:rPr>
        <w:t xml:space="preserve">too little regulation is applied, the classifier suffers </w:t>
      </w:r>
      <w:r w:rsidR="008E7A9C">
        <w:rPr>
          <w:lang w:val="en-US"/>
        </w:rPr>
        <w:t>overfitting</w:t>
      </w:r>
      <w:r w:rsidR="00CB4BE9">
        <w:rPr>
          <w:lang w:val="en-US"/>
        </w:rPr>
        <w:t>, which result</w:t>
      </w:r>
      <w:r w:rsidR="00DC78AF">
        <w:rPr>
          <w:lang w:val="en-US"/>
        </w:rPr>
        <w:t>s</w:t>
      </w:r>
      <w:r w:rsidR="00CB4BE9">
        <w:rPr>
          <w:lang w:val="en-US"/>
        </w:rPr>
        <w:t xml:space="preserve"> a </w:t>
      </w:r>
      <w:r w:rsidR="008E7A9C">
        <w:rPr>
          <w:lang w:val="en-US"/>
        </w:rPr>
        <w:t xml:space="preserve">decrease </w:t>
      </w:r>
      <w:r w:rsidR="00DC78AF">
        <w:rPr>
          <w:lang w:val="en-US"/>
        </w:rPr>
        <w:t>in</w:t>
      </w:r>
      <w:r w:rsidR="008E7A9C">
        <w:rPr>
          <w:lang w:val="en-US"/>
        </w:rPr>
        <w:t xml:space="preserve"> </w:t>
      </w:r>
      <w:r w:rsidR="00701BBE">
        <w:rPr>
          <w:lang w:val="en-US"/>
        </w:rPr>
        <w:t>accuracy</w:t>
      </w:r>
      <w:r w:rsidR="00A203D9">
        <w:rPr>
          <w:lang w:val="en-US"/>
        </w:rPr>
        <w:t xml:space="preserve"> (</w:t>
      </w:r>
      <w:r w:rsidR="003B54DA">
        <w:rPr>
          <w:lang w:val="en-US"/>
        </w:rPr>
        <w:t xml:space="preserve">as shown </w:t>
      </w:r>
      <w:r w:rsidR="00A203D9">
        <w:rPr>
          <w:lang w:val="en-US"/>
        </w:rPr>
        <w:t xml:space="preserve">in </w:t>
      </w:r>
      <w:r w:rsidR="00A203D9">
        <w:rPr>
          <w:lang w:val="en-US"/>
        </w:rPr>
        <w:fldChar w:fldCharType="begin"/>
      </w:r>
      <w:r w:rsidR="00A203D9">
        <w:rPr>
          <w:lang w:val="en-US"/>
        </w:rPr>
        <w:instrText xml:space="preserve"> REF _Ref65507274 \h </w:instrText>
      </w:r>
      <w:r w:rsidR="00A203D9">
        <w:rPr>
          <w:lang w:val="en-US"/>
        </w:rPr>
      </w:r>
      <w:r w:rsidR="00A203D9">
        <w:rPr>
          <w:lang w:val="en-US"/>
        </w:rPr>
        <w:fldChar w:fldCharType="separate"/>
      </w:r>
      <w:r w:rsidR="008A5DC8">
        <w:t xml:space="preserve">Figure </w:t>
      </w:r>
      <w:r w:rsidR="008A5DC8">
        <w:rPr>
          <w:noProof/>
        </w:rPr>
        <w:t>17</w:t>
      </w:r>
      <w:r w:rsidR="00A203D9">
        <w:rPr>
          <w:lang w:val="en-US"/>
        </w:rPr>
        <w:fldChar w:fldCharType="end"/>
      </w:r>
      <w:r w:rsidR="00DF1818">
        <w:rPr>
          <w:lang w:val="en-US"/>
        </w:rPr>
        <w:t>, where index is greater than 11</w:t>
      </w:r>
      <w:r w:rsidR="00107442">
        <w:rPr>
          <w:lang w:val="en-US"/>
        </w:rPr>
        <w:t xml:space="preserve"> (C= 5e3)</w:t>
      </w:r>
      <w:r w:rsidR="00A203D9">
        <w:rPr>
          <w:lang w:val="en-US"/>
        </w:rPr>
        <w:t>)</w:t>
      </w:r>
    </w:p>
    <w:p w14:paraId="6744000D" w14:textId="77777777" w:rsidR="002E33F4" w:rsidRDefault="00AE276B" w:rsidP="002E33F4">
      <w:pPr>
        <w:keepNext/>
        <w:jc w:val="center"/>
      </w:pPr>
      <w:r w:rsidRPr="00AE276B">
        <w:rPr>
          <w:noProof/>
          <w:lang w:val="en-US"/>
        </w:rPr>
        <w:lastRenderedPageBreak/>
        <w:drawing>
          <wp:inline distT="0" distB="0" distL="0" distR="0" wp14:anchorId="0083E074" wp14:editId="6A8DA6F4">
            <wp:extent cx="3784970" cy="2835797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019" cy="2838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E702B" w14:textId="2F131E3A" w:rsidR="004F6EE8" w:rsidRDefault="002E33F4" w:rsidP="002E33F4">
      <w:pPr>
        <w:pStyle w:val="Caption"/>
        <w:jc w:val="center"/>
      </w:pPr>
      <w:bookmarkStart w:id="33" w:name="_Ref65507274"/>
      <w:r>
        <w:t xml:space="preserve">Figure </w:t>
      </w:r>
      <w:fldSimple w:instr=" SEQ Figure \* ARABIC ">
        <w:r w:rsidR="008A5DC8">
          <w:rPr>
            <w:noProof/>
          </w:rPr>
          <w:t>17</w:t>
        </w:r>
      </w:fldSimple>
      <w:bookmarkEnd w:id="33"/>
      <w:r>
        <w:t xml:space="preserve"> Accuracy with different C</w:t>
      </w:r>
    </w:p>
    <w:p w14:paraId="66F959B0" w14:textId="06F2A509" w:rsidR="00DC78AF" w:rsidRDefault="00DC78AF" w:rsidP="00DC78AF"/>
    <w:p w14:paraId="25B1F38F" w14:textId="78C6CCC0" w:rsidR="00DC78AF" w:rsidRDefault="00DC78AF" w:rsidP="00DC78AF"/>
    <w:p w14:paraId="7DA9E672" w14:textId="77777777" w:rsidR="00DC78AF" w:rsidRDefault="00DC78AF">
      <w:pPr>
        <w:spacing w:before="0" w:after="0"/>
      </w:pPr>
      <w:r>
        <w:br w:type="page"/>
      </w:r>
    </w:p>
    <w:p w14:paraId="5C2E889A" w14:textId="77777777" w:rsidR="00DC78AF" w:rsidRPr="00DC78AF" w:rsidRDefault="00DC78AF" w:rsidP="00DC78AF">
      <w:pPr>
        <w:pStyle w:val="Bibliography"/>
        <w:rPr>
          <w:rFonts w:ascii="Calibri" w:hAnsi="Calibri" w:cs="Calibri"/>
        </w:rPr>
      </w:pPr>
      <w:r>
        <w:lastRenderedPageBreak/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Pr="00DC78AF">
        <w:rPr>
          <w:rFonts w:ascii="Calibri" w:hAnsi="Calibri" w:cs="Calibri"/>
        </w:rPr>
        <w:t>[1]</w:t>
      </w:r>
      <w:r w:rsidRPr="00DC78AF">
        <w:rPr>
          <w:rFonts w:ascii="Calibri" w:hAnsi="Calibri" w:cs="Calibri"/>
        </w:rPr>
        <w:tab/>
        <w:t>R. Berwick, “An Idiot’s guide to Support vector machines (SVMs),” p. 28.</w:t>
      </w:r>
    </w:p>
    <w:p w14:paraId="003B59AF" w14:textId="77777777" w:rsidR="00DC78AF" w:rsidRPr="00DC78AF" w:rsidRDefault="00DC78AF" w:rsidP="00DC78AF">
      <w:pPr>
        <w:pStyle w:val="Bibliography"/>
        <w:rPr>
          <w:rFonts w:ascii="Calibri" w:hAnsi="Calibri" w:cs="Calibri"/>
        </w:rPr>
      </w:pPr>
      <w:r w:rsidRPr="00DC78AF">
        <w:rPr>
          <w:rFonts w:ascii="Calibri" w:hAnsi="Calibri" w:cs="Calibri"/>
        </w:rPr>
        <w:t>[2]</w:t>
      </w:r>
      <w:r w:rsidRPr="00DC78AF">
        <w:rPr>
          <w:rFonts w:ascii="Calibri" w:hAnsi="Calibri" w:cs="Calibri"/>
        </w:rPr>
        <w:tab/>
        <w:t>C.-W. Hsu, C.-C. Chang, and C.-J. Lin, “A Practical Guide to Support Vector Classiﬁcation,” p. 16.</w:t>
      </w:r>
    </w:p>
    <w:p w14:paraId="4E0389B5" w14:textId="7E864987" w:rsidR="00DC78AF" w:rsidRPr="00DC78AF" w:rsidRDefault="00DC78AF" w:rsidP="00DC78AF">
      <w:r>
        <w:fldChar w:fldCharType="end"/>
      </w:r>
    </w:p>
    <w:sectPr w:rsidR="00DC78AF" w:rsidRPr="00DC78AF" w:rsidSect="00514E4F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74A437" w14:textId="77777777" w:rsidR="00BA638A" w:rsidRDefault="00BA638A" w:rsidP="0049240F">
      <w:r>
        <w:separator/>
      </w:r>
    </w:p>
  </w:endnote>
  <w:endnote w:type="continuationSeparator" w:id="0">
    <w:p w14:paraId="385F3107" w14:textId="77777777" w:rsidR="00BA638A" w:rsidRDefault="00BA638A" w:rsidP="00492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4D653F" w14:textId="77777777" w:rsidR="00BA638A" w:rsidRDefault="00BA638A" w:rsidP="0049240F">
      <w:r>
        <w:separator/>
      </w:r>
    </w:p>
  </w:footnote>
  <w:footnote w:type="continuationSeparator" w:id="0">
    <w:p w14:paraId="0092894D" w14:textId="77777777" w:rsidR="00BA638A" w:rsidRDefault="00BA638A" w:rsidP="004924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B29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471A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C11B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D231E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E8A4AEE"/>
    <w:multiLevelType w:val="hybridMultilevel"/>
    <w:tmpl w:val="7B34D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C04C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8A16C3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F6D158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F7609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6B446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37C2EB1"/>
    <w:multiLevelType w:val="hybridMultilevel"/>
    <w:tmpl w:val="FAB81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D379E2"/>
    <w:multiLevelType w:val="hybridMultilevel"/>
    <w:tmpl w:val="52422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AB57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C7124BA"/>
    <w:multiLevelType w:val="hybridMultilevel"/>
    <w:tmpl w:val="59F0A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860A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C5A12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1B03A7F"/>
    <w:multiLevelType w:val="hybridMultilevel"/>
    <w:tmpl w:val="4196A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504B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E7A6F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16"/>
  </w:num>
  <w:num w:numId="3">
    <w:abstractNumId w:val="4"/>
  </w:num>
  <w:num w:numId="4">
    <w:abstractNumId w:val="13"/>
  </w:num>
  <w:num w:numId="5">
    <w:abstractNumId w:val="5"/>
  </w:num>
  <w:num w:numId="6">
    <w:abstractNumId w:val="14"/>
  </w:num>
  <w:num w:numId="7">
    <w:abstractNumId w:val="10"/>
  </w:num>
  <w:num w:numId="8">
    <w:abstractNumId w:val="12"/>
  </w:num>
  <w:num w:numId="9">
    <w:abstractNumId w:val="3"/>
  </w:num>
  <w:num w:numId="10">
    <w:abstractNumId w:val="6"/>
  </w:num>
  <w:num w:numId="11">
    <w:abstractNumId w:val="2"/>
  </w:num>
  <w:num w:numId="12">
    <w:abstractNumId w:val="18"/>
  </w:num>
  <w:num w:numId="13">
    <w:abstractNumId w:val="1"/>
  </w:num>
  <w:num w:numId="14">
    <w:abstractNumId w:val="9"/>
  </w:num>
  <w:num w:numId="15">
    <w:abstractNumId w:val="8"/>
  </w:num>
  <w:num w:numId="16">
    <w:abstractNumId w:val="0"/>
  </w:num>
  <w:num w:numId="17">
    <w:abstractNumId w:val="7"/>
  </w:num>
  <w:num w:numId="18">
    <w:abstractNumId w:val="17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wMzQzNTY0tQQyTZR0lIJTi4sz8/NACoxqAbOa1W8sAAAA"/>
  </w:docVars>
  <w:rsids>
    <w:rsidRoot w:val="00277A3B"/>
    <w:rsid w:val="00001A36"/>
    <w:rsid w:val="00006368"/>
    <w:rsid w:val="00010629"/>
    <w:rsid w:val="000111A6"/>
    <w:rsid w:val="00016CFA"/>
    <w:rsid w:val="00016F67"/>
    <w:rsid w:val="0002036B"/>
    <w:rsid w:val="00022417"/>
    <w:rsid w:val="00022B56"/>
    <w:rsid w:val="00023260"/>
    <w:rsid w:val="00024162"/>
    <w:rsid w:val="000246DD"/>
    <w:rsid w:val="00025EE8"/>
    <w:rsid w:val="00026411"/>
    <w:rsid w:val="0002749C"/>
    <w:rsid w:val="00027D82"/>
    <w:rsid w:val="00031627"/>
    <w:rsid w:val="00032796"/>
    <w:rsid w:val="00036D43"/>
    <w:rsid w:val="00037D9F"/>
    <w:rsid w:val="000421DB"/>
    <w:rsid w:val="00042AF2"/>
    <w:rsid w:val="000432BF"/>
    <w:rsid w:val="0004335B"/>
    <w:rsid w:val="00044E54"/>
    <w:rsid w:val="00046651"/>
    <w:rsid w:val="00051CB0"/>
    <w:rsid w:val="00051F5C"/>
    <w:rsid w:val="00054DD6"/>
    <w:rsid w:val="00055709"/>
    <w:rsid w:val="0005574F"/>
    <w:rsid w:val="000563A2"/>
    <w:rsid w:val="000644FF"/>
    <w:rsid w:val="00064674"/>
    <w:rsid w:val="000653C0"/>
    <w:rsid w:val="00065F60"/>
    <w:rsid w:val="00065FD8"/>
    <w:rsid w:val="0007009D"/>
    <w:rsid w:val="00071CBF"/>
    <w:rsid w:val="0007423D"/>
    <w:rsid w:val="00075CA2"/>
    <w:rsid w:val="00075DAE"/>
    <w:rsid w:val="00076BA7"/>
    <w:rsid w:val="0007745F"/>
    <w:rsid w:val="00080529"/>
    <w:rsid w:val="000817B6"/>
    <w:rsid w:val="000869CA"/>
    <w:rsid w:val="00087CEB"/>
    <w:rsid w:val="0009121C"/>
    <w:rsid w:val="000917D0"/>
    <w:rsid w:val="00092C6F"/>
    <w:rsid w:val="00097F50"/>
    <w:rsid w:val="000A063A"/>
    <w:rsid w:val="000A18BB"/>
    <w:rsid w:val="000A35A8"/>
    <w:rsid w:val="000A5BC1"/>
    <w:rsid w:val="000B3F5B"/>
    <w:rsid w:val="000B78DC"/>
    <w:rsid w:val="000C0A08"/>
    <w:rsid w:val="000C0ADC"/>
    <w:rsid w:val="000C0EC4"/>
    <w:rsid w:val="000C1A64"/>
    <w:rsid w:val="000C2128"/>
    <w:rsid w:val="000C2753"/>
    <w:rsid w:val="000C46A8"/>
    <w:rsid w:val="000C4C9A"/>
    <w:rsid w:val="000C7593"/>
    <w:rsid w:val="000C77A6"/>
    <w:rsid w:val="000D1E36"/>
    <w:rsid w:val="000D2398"/>
    <w:rsid w:val="000D7A3C"/>
    <w:rsid w:val="000E0CF8"/>
    <w:rsid w:val="000E3102"/>
    <w:rsid w:val="000E3C1F"/>
    <w:rsid w:val="000E547C"/>
    <w:rsid w:val="000E57B8"/>
    <w:rsid w:val="000F62D3"/>
    <w:rsid w:val="00101AC9"/>
    <w:rsid w:val="00102DD1"/>
    <w:rsid w:val="00107442"/>
    <w:rsid w:val="00107B0C"/>
    <w:rsid w:val="00111511"/>
    <w:rsid w:val="0011176D"/>
    <w:rsid w:val="00114261"/>
    <w:rsid w:val="00115038"/>
    <w:rsid w:val="00115352"/>
    <w:rsid w:val="00116552"/>
    <w:rsid w:val="00125856"/>
    <w:rsid w:val="00126019"/>
    <w:rsid w:val="001278F0"/>
    <w:rsid w:val="001303E4"/>
    <w:rsid w:val="0013295B"/>
    <w:rsid w:val="00133626"/>
    <w:rsid w:val="00133CD8"/>
    <w:rsid w:val="00135498"/>
    <w:rsid w:val="00135F87"/>
    <w:rsid w:val="00136E26"/>
    <w:rsid w:val="00136E95"/>
    <w:rsid w:val="00137CFE"/>
    <w:rsid w:val="001405CC"/>
    <w:rsid w:val="00141F5E"/>
    <w:rsid w:val="00144486"/>
    <w:rsid w:val="001453CA"/>
    <w:rsid w:val="00145500"/>
    <w:rsid w:val="001464A1"/>
    <w:rsid w:val="001468A6"/>
    <w:rsid w:val="00150D1A"/>
    <w:rsid w:val="0015125B"/>
    <w:rsid w:val="0015175F"/>
    <w:rsid w:val="001518B0"/>
    <w:rsid w:val="00153542"/>
    <w:rsid w:val="001550CE"/>
    <w:rsid w:val="001555C5"/>
    <w:rsid w:val="0015613B"/>
    <w:rsid w:val="00161400"/>
    <w:rsid w:val="00165996"/>
    <w:rsid w:val="00171D72"/>
    <w:rsid w:val="00173128"/>
    <w:rsid w:val="00173A25"/>
    <w:rsid w:val="00175320"/>
    <w:rsid w:val="00180A04"/>
    <w:rsid w:val="001834C0"/>
    <w:rsid w:val="00183EA9"/>
    <w:rsid w:val="00185D28"/>
    <w:rsid w:val="00186280"/>
    <w:rsid w:val="00186724"/>
    <w:rsid w:val="00193D31"/>
    <w:rsid w:val="001949EA"/>
    <w:rsid w:val="00194E52"/>
    <w:rsid w:val="00195CD3"/>
    <w:rsid w:val="001A090C"/>
    <w:rsid w:val="001A12D7"/>
    <w:rsid w:val="001B0286"/>
    <w:rsid w:val="001B7481"/>
    <w:rsid w:val="001C1694"/>
    <w:rsid w:val="001C3645"/>
    <w:rsid w:val="001C7521"/>
    <w:rsid w:val="001C76AC"/>
    <w:rsid w:val="001D3626"/>
    <w:rsid w:val="001D6636"/>
    <w:rsid w:val="001E235B"/>
    <w:rsid w:val="001E31C1"/>
    <w:rsid w:val="001E6E0F"/>
    <w:rsid w:val="001E7294"/>
    <w:rsid w:val="001F017C"/>
    <w:rsid w:val="001F03E5"/>
    <w:rsid w:val="001F0E5C"/>
    <w:rsid w:val="001F2673"/>
    <w:rsid w:val="001F31A0"/>
    <w:rsid w:val="001F3A7B"/>
    <w:rsid w:val="001F5678"/>
    <w:rsid w:val="00202228"/>
    <w:rsid w:val="002023E4"/>
    <w:rsid w:val="00206FC5"/>
    <w:rsid w:val="0021043A"/>
    <w:rsid w:val="0021230D"/>
    <w:rsid w:val="00212A2A"/>
    <w:rsid w:val="002133B9"/>
    <w:rsid w:val="002139DD"/>
    <w:rsid w:val="002141EC"/>
    <w:rsid w:val="00215836"/>
    <w:rsid w:val="00217471"/>
    <w:rsid w:val="00217714"/>
    <w:rsid w:val="00222FE7"/>
    <w:rsid w:val="00224566"/>
    <w:rsid w:val="002256B9"/>
    <w:rsid w:val="00235934"/>
    <w:rsid w:val="00236E60"/>
    <w:rsid w:val="002417A0"/>
    <w:rsid w:val="00244C66"/>
    <w:rsid w:val="002463A7"/>
    <w:rsid w:val="00246D2B"/>
    <w:rsid w:val="002535DF"/>
    <w:rsid w:val="0025523F"/>
    <w:rsid w:val="0026083C"/>
    <w:rsid w:val="00262554"/>
    <w:rsid w:val="00262B76"/>
    <w:rsid w:val="00264565"/>
    <w:rsid w:val="00264B6E"/>
    <w:rsid w:val="002652A3"/>
    <w:rsid w:val="00267534"/>
    <w:rsid w:val="00272582"/>
    <w:rsid w:val="002743EC"/>
    <w:rsid w:val="00274C72"/>
    <w:rsid w:val="002756C8"/>
    <w:rsid w:val="00277A3B"/>
    <w:rsid w:val="00277D4A"/>
    <w:rsid w:val="00281404"/>
    <w:rsid w:val="00282E3F"/>
    <w:rsid w:val="002916DE"/>
    <w:rsid w:val="002924CE"/>
    <w:rsid w:val="0029497C"/>
    <w:rsid w:val="00295AD7"/>
    <w:rsid w:val="002A4224"/>
    <w:rsid w:val="002A5610"/>
    <w:rsid w:val="002B08E8"/>
    <w:rsid w:val="002B15F9"/>
    <w:rsid w:val="002B4900"/>
    <w:rsid w:val="002B5815"/>
    <w:rsid w:val="002C0141"/>
    <w:rsid w:val="002C0B81"/>
    <w:rsid w:val="002C1A4F"/>
    <w:rsid w:val="002C76B0"/>
    <w:rsid w:val="002C78C1"/>
    <w:rsid w:val="002D001D"/>
    <w:rsid w:val="002D6CBB"/>
    <w:rsid w:val="002D6E37"/>
    <w:rsid w:val="002E33F4"/>
    <w:rsid w:val="002E6BA7"/>
    <w:rsid w:val="002E6BEF"/>
    <w:rsid w:val="002F0CD8"/>
    <w:rsid w:val="002F4223"/>
    <w:rsid w:val="002F4A21"/>
    <w:rsid w:val="002F4D32"/>
    <w:rsid w:val="002F5DF6"/>
    <w:rsid w:val="002F5F15"/>
    <w:rsid w:val="002F6FD5"/>
    <w:rsid w:val="00300A00"/>
    <w:rsid w:val="00300A0D"/>
    <w:rsid w:val="003019B6"/>
    <w:rsid w:val="00301F36"/>
    <w:rsid w:val="0030268A"/>
    <w:rsid w:val="00303FBB"/>
    <w:rsid w:val="00307298"/>
    <w:rsid w:val="00311602"/>
    <w:rsid w:val="00313904"/>
    <w:rsid w:val="0031462D"/>
    <w:rsid w:val="003150D5"/>
    <w:rsid w:val="003162F2"/>
    <w:rsid w:val="003170D1"/>
    <w:rsid w:val="00322B60"/>
    <w:rsid w:val="00323B95"/>
    <w:rsid w:val="0032404F"/>
    <w:rsid w:val="00327079"/>
    <w:rsid w:val="003302A1"/>
    <w:rsid w:val="00330FDE"/>
    <w:rsid w:val="00332188"/>
    <w:rsid w:val="0033232C"/>
    <w:rsid w:val="00340EE8"/>
    <w:rsid w:val="0034115F"/>
    <w:rsid w:val="00343D00"/>
    <w:rsid w:val="00345214"/>
    <w:rsid w:val="003461F2"/>
    <w:rsid w:val="0034651D"/>
    <w:rsid w:val="0034696D"/>
    <w:rsid w:val="003474DD"/>
    <w:rsid w:val="0035015A"/>
    <w:rsid w:val="003505A3"/>
    <w:rsid w:val="00350F6E"/>
    <w:rsid w:val="00351138"/>
    <w:rsid w:val="003540C1"/>
    <w:rsid w:val="003542E3"/>
    <w:rsid w:val="00355CD9"/>
    <w:rsid w:val="0036059D"/>
    <w:rsid w:val="003605C6"/>
    <w:rsid w:val="00360F04"/>
    <w:rsid w:val="00361970"/>
    <w:rsid w:val="003632CB"/>
    <w:rsid w:val="00364F99"/>
    <w:rsid w:val="0036758A"/>
    <w:rsid w:val="0037280A"/>
    <w:rsid w:val="003745A6"/>
    <w:rsid w:val="00385207"/>
    <w:rsid w:val="00391498"/>
    <w:rsid w:val="00393FB6"/>
    <w:rsid w:val="00395196"/>
    <w:rsid w:val="00396769"/>
    <w:rsid w:val="00396879"/>
    <w:rsid w:val="00397137"/>
    <w:rsid w:val="003A116F"/>
    <w:rsid w:val="003A33DF"/>
    <w:rsid w:val="003A6B9E"/>
    <w:rsid w:val="003B54DA"/>
    <w:rsid w:val="003B6D8E"/>
    <w:rsid w:val="003C1C6B"/>
    <w:rsid w:val="003C70EC"/>
    <w:rsid w:val="003C7F5E"/>
    <w:rsid w:val="003C7FC8"/>
    <w:rsid w:val="003D024D"/>
    <w:rsid w:val="003D0A5B"/>
    <w:rsid w:val="003D5D0A"/>
    <w:rsid w:val="003D64BA"/>
    <w:rsid w:val="003D6D01"/>
    <w:rsid w:val="003E3316"/>
    <w:rsid w:val="003E5F45"/>
    <w:rsid w:val="003F1D6A"/>
    <w:rsid w:val="003F3D00"/>
    <w:rsid w:val="003F6DCB"/>
    <w:rsid w:val="0040171F"/>
    <w:rsid w:val="00401A95"/>
    <w:rsid w:val="004027BF"/>
    <w:rsid w:val="0040448B"/>
    <w:rsid w:val="0040457D"/>
    <w:rsid w:val="00405AAC"/>
    <w:rsid w:val="00406525"/>
    <w:rsid w:val="00406698"/>
    <w:rsid w:val="00411829"/>
    <w:rsid w:val="00411D96"/>
    <w:rsid w:val="00413200"/>
    <w:rsid w:val="00416415"/>
    <w:rsid w:val="0042613A"/>
    <w:rsid w:val="004269FD"/>
    <w:rsid w:val="00426A44"/>
    <w:rsid w:val="004306BC"/>
    <w:rsid w:val="00432B71"/>
    <w:rsid w:val="00434118"/>
    <w:rsid w:val="004355D0"/>
    <w:rsid w:val="00436598"/>
    <w:rsid w:val="00437237"/>
    <w:rsid w:val="004407A2"/>
    <w:rsid w:val="00440D2F"/>
    <w:rsid w:val="004444C5"/>
    <w:rsid w:val="00444661"/>
    <w:rsid w:val="00445C7F"/>
    <w:rsid w:val="004513D6"/>
    <w:rsid w:val="00451E1B"/>
    <w:rsid w:val="004555D4"/>
    <w:rsid w:val="00455787"/>
    <w:rsid w:val="004576AF"/>
    <w:rsid w:val="0046016E"/>
    <w:rsid w:val="004601DB"/>
    <w:rsid w:val="004604CD"/>
    <w:rsid w:val="00460FBA"/>
    <w:rsid w:val="004617B1"/>
    <w:rsid w:val="00461D01"/>
    <w:rsid w:val="00462AEE"/>
    <w:rsid w:val="0046396C"/>
    <w:rsid w:val="00464977"/>
    <w:rsid w:val="00466739"/>
    <w:rsid w:val="0046723A"/>
    <w:rsid w:val="00467AD4"/>
    <w:rsid w:val="00470846"/>
    <w:rsid w:val="004718D7"/>
    <w:rsid w:val="00472266"/>
    <w:rsid w:val="004738EA"/>
    <w:rsid w:val="004739F4"/>
    <w:rsid w:val="00476055"/>
    <w:rsid w:val="00481065"/>
    <w:rsid w:val="004829CB"/>
    <w:rsid w:val="004901A7"/>
    <w:rsid w:val="0049240F"/>
    <w:rsid w:val="00496A38"/>
    <w:rsid w:val="004A2751"/>
    <w:rsid w:val="004A34EE"/>
    <w:rsid w:val="004A57C7"/>
    <w:rsid w:val="004A59D0"/>
    <w:rsid w:val="004B5CD4"/>
    <w:rsid w:val="004B635F"/>
    <w:rsid w:val="004B6D2D"/>
    <w:rsid w:val="004C0E4D"/>
    <w:rsid w:val="004C250E"/>
    <w:rsid w:val="004D3AD2"/>
    <w:rsid w:val="004D4420"/>
    <w:rsid w:val="004D5844"/>
    <w:rsid w:val="004D6383"/>
    <w:rsid w:val="004E05CC"/>
    <w:rsid w:val="004E0693"/>
    <w:rsid w:val="004E3852"/>
    <w:rsid w:val="004E4323"/>
    <w:rsid w:val="004E550E"/>
    <w:rsid w:val="004E572A"/>
    <w:rsid w:val="004E6D38"/>
    <w:rsid w:val="004F3819"/>
    <w:rsid w:val="004F463E"/>
    <w:rsid w:val="004F5510"/>
    <w:rsid w:val="004F6AFA"/>
    <w:rsid w:val="004F6EE8"/>
    <w:rsid w:val="00500C35"/>
    <w:rsid w:val="0050397E"/>
    <w:rsid w:val="00503EA3"/>
    <w:rsid w:val="00505942"/>
    <w:rsid w:val="00507F8B"/>
    <w:rsid w:val="005107CC"/>
    <w:rsid w:val="00511414"/>
    <w:rsid w:val="00514E4F"/>
    <w:rsid w:val="00514FE4"/>
    <w:rsid w:val="00515DB3"/>
    <w:rsid w:val="00515DE6"/>
    <w:rsid w:val="00516899"/>
    <w:rsid w:val="005174D5"/>
    <w:rsid w:val="005207A5"/>
    <w:rsid w:val="00523603"/>
    <w:rsid w:val="005322E9"/>
    <w:rsid w:val="00533F21"/>
    <w:rsid w:val="00535D8A"/>
    <w:rsid w:val="005376F2"/>
    <w:rsid w:val="005422FE"/>
    <w:rsid w:val="00545EA2"/>
    <w:rsid w:val="00545EED"/>
    <w:rsid w:val="005476C1"/>
    <w:rsid w:val="0055163D"/>
    <w:rsid w:val="00552247"/>
    <w:rsid w:val="00555CCB"/>
    <w:rsid w:val="00556756"/>
    <w:rsid w:val="00557110"/>
    <w:rsid w:val="0056396F"/>
    <w:rsid w:val="00563C51"/>
    <w:rsid w:val="00563D45"/>
    <w:rsid w:val="00564184"/>
    <w:rsid w:val="00567202"/>
    <w:rsid w:val="0056771A"/>
    <w:rsid w:val="0057265F"/>
    <w:rsid w:val="00572856"/>
    <w:rsid w:val="005732E1"/>
    <w:rsid w:val="0057412E"/>
    <w:rsid w:val="00577E3A"/>
    <w:rsid w:val="00582364"/>
    <w:rsid w:val="0058307B"/>
    <w:rsid w:val="00583ACF"/>
    <w:rsid w:val="00583D45"/>
    <w:rsid w:val="00592925"/>
    <w:rsid w:val="00593D05"/>
    <w:rsid w:val="005956F1"/>
    <w:rsid w:val="00596997"/>
    <w:rsid w:val="00597662"/>
    <w:rsid w:val="005A3454"/>
    <w:rsid w:val="005A3F7B"/>
    <w:rsid w:val="005A4FA9"/>
    <w:rsid w:val="005A5C08"/>
    <w:rsid w:val="005A6742"/>
    <w:rsid w:val="005B185A"/>
    <w:rsid w:val="005B1D7D"/>
    <w:rsid w:val="005B29D8"/>
    <w:rsid w:val="005B2C66"/>
    <w:rsid w:val="005B2C9F"/>
    <w:rsid w:val="005B2D04"/>
    <w:rsid w:val="005B370D"/>
    <w:rsid w:val="005B48C1"/>
    <w:rsid w:val="005B4E23"/>
    <w:rsid w:val="005B5BD3"/>
    <w:rsid w:val="005B638E"/>
    <w:rsid w:val="005B74D3"/>
    <w:rsid w:val="005C0B97"/>
    <w:rsid w:val="005C1A9E"/>
    <w:rsid w:val="005C37A5"/>
    <w:rsid w:val="005C3A30"/>
    <w:rsid w:val="005C6012"/>
    <w:rsid w:val="005C6406"/>
    <w:rsid w:val="005C663E"/>
    <w:rsid w:val="005C6CF9"/>
    <w:rsid w:val="005D0A9D"/>
    <w:rsid w:val="005D0B8C"/>
    <w:rsid w:val="005D21A6"/>
    <w:rsid w:val="005E0BBE"/>
    <w:rsid w:val="005E0E45"/>
    <w:rsid w:val="005E1B5D"/>
    <w:rsid w:val="005E4DA8"/>
    <w:rsid w:val="005E5E38"/>
    <w:rsid w:val="005F065D"/>
    <w:rsid w:val="005F1E72"/>
    <w:rsid w:val="005F25A4"/>
    <w:rsid w:val="005F320D"/>
    <w:rsid w:val="005F3E16"/>
    <w:rsid w:val="005F6C00"/>
    <w:rsid w:val="005F7619"/>
    <w:rsid w:val="00600653"/>
    <w:rsid w:val="00601645"/>
    <w:rsid w:val="006029BC"/>
    <w:rsid w:val="006069AF"/>
    <w:rsid w:val="006130B2"/>
    <w:rsid w:val="00621133"/>
    <w:rsid w:val="0062306B"/>
    <w:rsid w:val="006258C6"/>
    <w:rsid w:val="00632954"/>
    <w:rsid w:val="00632E5F"/>
    <w:rsid w:val="00633147"/>
    <w:rsid w:val="0063443C"/>
    <w:rsid w:val="00641629"/>
    <w:rsid w:val="00642004"/>
    <w:rsid w:val="00643D0E"/>
    <w:rsid w:val="00650C7A"/>
    <w:rsid w:val="00651A5F"/>
    <w:rsid w:val="00655736"/>
    <w:rsid w:val="0066037E"/>
    <w:rsid w:val="00663CF1"/>
    <w:rsid w:val="006646BD"/>
    <w:rsid w:val="00665115"/>
    <w:rsid w:val="00665D9C"/>
    <w:rsid w:val="00666E8B"/>
    <w:rsid w:val="0067046D"/>
    <w:rsid w:val="00672FE6"/>
    <w:rsid w:val="006749A1"/>
    <w:rsid w:val="00676361"/>
    <w:rsid w:val="0067667C"/>
    <w:rsid w:val="00677ABF"/>
    <w:rsid w:val="006808C3"/>
    <w:rsid w:val="00684482"/>
    <w:rsid w:val="00684D8E"/>
    <w:rsid w:val="00686743"/>
    <w:rsid w:val="0068769A"/>
    <w:rsid w:val="00692B0E"/>
    <w:rsid w:val="00697C66"/>
    <w:rsid w:val="006A3C18"/>
    <w:rsid w:val="006A3DA2"/>
    <w:rsid w:val="006A5AF6"/>
    <w:rsid w:val="006A7B8E"/>
    <w:rsid w:val="006B08F4"/>
    <w:rsid w:val="006B3EAA"/>
    <w:rsid w:val="006B7A6D"/>
    <w:rsid w:val="006C078F"/>
    <w:rsid w:val="006C1599"/>
    <w:rsid w:val="006C1675"/>
    <w:rsid w:val="006C4205"/>
    <w:rsid w:val="006C51B0"/>
    <w:rsid w:val="006C77E1"/>
    <w:rsid w:val="006E0084"/>
    <w:rsid w:val="006E2D4A"/>
    <w:rsid w:val="006E4755"/>
    <w:rsid w:val="006E4BA1"/>
    <w:rsid w:val="006E6E82"/>
    <w:rsid w:val="006F08F0"/>
    <w:rsid w:val="006F33CA"/>
    <w:rsid w:val="006F3C68"/>
    <w:rsid w:val="006F6473"/>
    <w:rsid w:val="006F6B55"/>
    <w:rsid w:val="007005FC"/>
    <w:rsid w:val="00700B78"/>
    <w:rsid w:val="00700E81"/>
    <w:rsid w:val="00701BBE"/>
    <w:rsid w:val="007045AB"/>
    <w:rsid w:val="0070490C"/>
    <w:rsid w:val="00706411"/>
    <w:rsid w:val="00707AAA"/>
    <w:rsid w:val="00707E3E"/>
    <w:rsid w:val="00711A37"/>
    <w:rsid w:val="00714055"/>
    <w:rsid w:val="00715512"/>
    <w:rsid w:val="00717ADA"/>
    <w:rsid w:val="00721307"/>
    <w:rsid w:val="007239C1"/>
    <w:rsid w:val="00724E77"/>
    <w:rsid w:val="007300FD"/>
    <w:rsid w:val="00733622"/>
    <w:rsid w:val="00737E79"/>
    <w:rsid w:val="0074244E"/>
    <w:rsid w:val="00742CBA"/>
    <w:rsid w:val="0074359F"/>
    <w:rsid w:val="00744892"/>
    <w:rsid w:val="00744E98"/>
    <w:rsid w:val="00745F9A"/>
    <w:rsid w:val="00747769"/>
    <w:rsid w:val="0075116D"/>
    <w:rsid w:val="00752921"/>
    <w:rsid w:val="00752EEB"/>
    <w:rsid w:val="007538F1"/>
    <w:rsid w:val="00755B0C"/>
    <w:rsid w:val="007570BA"/>
    <w:rsid w:val="00757E39"/>
    <w:rsid w:val="00760205"/>
    <w:rsid w:val="00761D66"/>
    <w:rsid w:val="00762BEA"/>
    <w:rsid w:val="007640C5"/>
    <w:rsid w:val="00765495"/>
    <w:rsid w:val="00765C09"/>
    <w:rsid w:val="007673DD"/>
    <w:rsid w:val="0077169C"/>
    <w:rsid w:val="00776226"/>
    <w:rsid w:val="00783DBB"/>
    <w:rsid w:val="0078475B"/>
    <w:rsid w:val="00786E51"/>
    <w:rsid w:val="00786EC2"/>
    <w:rsid w:val="00786F68"/>
    <w:rsid w:val="00792226"/>
    <w:rsid w:val="007926D5"/>
    <w:rsid w:val="00792B25"/>
    <w:rsid w:val="007943B7"/>
    <w:rsid w:val="00794AC0"/>
    <w:rsid w:val="00795023"/>
    <w:rsid w:val="00796E42"/>
    <w:rsid w:val="007A03FC"/>
    <w:rsid w:val="007A25B6"/>
    <w:rsid w:val="007A36EB"/>
    <w:rsid w:val="007A54EF"/>
    <w:rsid w:val="007A5D00"/>
    <w:rsid w:val="007B073E"/>
    <w:rsid w:val="007B15BE"/>
    <w:rsid w:val="007B2744"/>
    <w:rsid w:val="007C02C2"/>
    <w:rsid w:val="007C0306"/>
    <w:rsid w:val="007C1852"/>
    <w:rsid w:val="007C1A59"/>
    <w:rsid w:val="007C2FEE"/>
    <w:rsid w:val="007C3254"/>
    <w:rsid w:val="007C5828"/>
    <w:rsid w:val="007C622F"/>
    <w:rsid w:val="007D1494"/>
    <w:rsid w:val="007D23E2"/>
    <w:rsid w:val="007D318B"/>
    <w:rsid w:val="007D34CC"/>
    <w:rsid w:val="007D36CB"/>
    <w:rsid w:val="007D3C06"/>
    <w:rsid w:val="007D5656"/>
    <w:rsid w:val="007D57CD"/>
    <w:rsid w:val="007D6F39"/>
    <w:rsid w:val="007E1F4C"/>
    <w:rsid w:val="007E2FBA"/>
    <w:rsid w:val="007E3466"/>
    <w:rsid w:val="007E3474"/>
    <w:rsid w:val="007E487E"/>
    <w:rsid w:val="007E5762"/>
    <w:rsid w:val="007E653B"/>
    <w:rsid w:val="007E70B7"/>
    <w:rsid w:val="007E7203"/>
    <w:rsid w:val="007F156C"/>
    <w:rsid w:val="007F3BC7"/>
    <w:rsid w:val="00802248"/>
    <w:rsid w:val="00805091"/>
    <w:rsid w:val="00807E9E"/>
    <w:rsid w:val="00810381"/>
    <w:rsid w:val="008108D1"/>
    <w:rsid w:val="008127F0"/>
    <w:rsid w:val="00813A43"/>
    <w:rsid w:val="00816020"/>
    <w:rsid w:val="00822342"/>
    <w:rsid w:val="0082498B"/>
    <w:rsid w:val="00825D94"/>
    <w:rsid w:val="00827D4A"/>
    <w:rsid w:val="00833976"/>
    <w:rsid w:val="00835783"/>
    <w:rsid w:val="00843BE7"/>
    <w:rsid w:val="008452B3"/>
    <w:rsid w:val="0084583A"/>
    <w:rsid w:val="00852E43"/>
    <w:rsid w:val="00853126"/>
    <w:rsid w:val="00853879"/>
    <w:rsid w:val="00854F32"/>
    <w:rsid w:val="0085683D"/>
    <w:rsid w:val="00856BFB"/>
    <w:rsid w:val="00861AB0"/>
    <w:rsid w:val="00861ACA"/>
    <w:rsid w:val="0086222C"/>
    <w:rsid w:val="00865899"/>
    <w:rsid w:val="008678C6"/>
    <w:rsid w:val="00870C11"/>
    <w:rsid w:val="00871D35"/>
    <w:rsid w:val="008730DE"/>
    <w:rsid w:val="0087396D"/>
    <w:rsid w:val="00873BFF"/>
    <w:rsid w:val="0087494E"/>
    <w:rsid w:val="008754EB"/>
    <w:rsid w:val="00880378"/>
    <w:rsid w:val="00882C24"/>
    <w:rsid w:val="00885F6B"/>
    <w:rsid w:val="008876B6"/>
    <w:rsid w:val="00887B5D"/>
    <w:rsid w:val="00887FF3"/>
    <w:rsid w:val="00890B2B"/>
    <w:rsid w:val="00894868"/>
    <w:rsid w:val="00894B2A"/>
    <w:rsid w:val="008961FE"/>
    <w:rsid w:val="00897416"/>
    <w:rsid w:val="008A0B2C"/>
    <w:rsid w:val="008A1C96"/>
    <w:rsid w:val="008A3255"/>
    <w:rsid w:val="008A4811"/>
    <w:rsid w:val="008A5DC8"/>
    <w:rsid w:val="008A759E"/>
    <w:rsid w:val="008A7B6F"/>
    <w:rsid w:val="008A7F61"/>
    <w:rsid w:val="008B0251"/>
    <w:rsid w:val="008B38B7"/>
    <w:rsid w:val="008B670A"/>
    <w:rsid w:val="008C5984"/>
    <w:rsid w:val="008D0D47"/>
    <w:rsid w:val="008D3517"/>
    <w:rsid w:val="008D3E84"/>
    <w:rsid w:val="008D7BCA"/>
    <w:rsid w:val="008D7C6B"/>
    <w:rsid w:val="008D7E60"/>
    <w:rsid w:val="008E0736"/>
    <w:rsid w:val="008E20BE"/>
    <w:rsid w:val="008E21E6"/>
    <w:rsid w:val="008E3F75"/>
    <w:rsid w:val="008E4FA4"/>
    <w:rsid w:val="008E7A9C"/>
    <w:rsid w:val="008F3636"/>
    <w:rsid w:val="008F3A40"/>
    <w:rsid w:val="008F4CB4"/>
    <w:rsid w:val="008F67B3"/>
    <w:rsid w:val="009117D3"/>
    <w:rsid w:val="00912DB4"/>
    <w:rsid w:val="009141B0"/>
    <w:rsid w:val="009231E7"/>
    <w:rsid w:val="00924591"/>
    <w:rsid w:val="0092708F"/>
    <w:rsid w:val="00927103"/>
    <w:rsid w:val="009306E5"/>
    <w:rsid w:val="00932797"/>
    <w:rsid w:val="00933363"/>
    <w:rsid w:val="009407A0"/>
    <w:rsid w:val="009429AF"/>
    <w:rsid w:val="00942B6F"/>
    <w:rsid w:val="009437D5"/>
    <w:rsid w:val="00943A16"/>
    <w:rsid w:val="00950945"/>
    <w:rsid w:val="0095740B"/>
    <w:rsid w:val="009577BE"/>
    <w:rsid w:val="00957CC5"/>
    <w:rsid w:val="0096341F"/>
    <w:rsid w:val="00966DD2"/>
    <w:rsid w:val="0096717E"/>
    <w:rsid w:val="009671CD"/>
    <w:rsid w:val="00971D14"/>
    <w:rsid w:val="00972988"/>
    <w:rsid w:val="0097760E"/>
    <w:rsid w:val="00980643"/>
    <w:rsid w:val="00980E76"/>
    <w:rsid w:val="00981990"/>
    <w:rsid w:val="0098281B"/>
    <w:rsid w:val="00983ED0"/>
    <w:rsid w:val="00984EB0"/>
    <w:rsid w:val="0098558E"/>
    <w:rsid w:val="009878BF"/>
    <w:rsid w:val="00990618"/>
    <w:rsid w:val="00990AF7"/>
    <w:rsid w:val="0099269C"/>
    <w:rsid w:val="009940AA"/>
    <w:rsid w:val="009A05CE"/>
    <w:rsid w:val="009A0A05"/>
    <w:rsid w:val="009A45AD"/>
    <w:rsid w:val="009A470B"/>
    <w:rsid w:val="009B1346"/>
    <w:rsid w:val="009B3267"/>
    <w:rsid w:val="009B3A30"/>
    <w:rsid w:val="009B457A"/>
    <w:rsid w:val="009B7339"/>
    <w:rsid w:val="009C59DC"/>
    <w:rsid w:val="009C5C54"/>
    <w:rsid w:val="009C74B0"/>
    <w:rsid w:val="009C76A5"/>
    <w:rsid w:val="009D163A"/>
    <w:rsid w:val="009D21E8"/>
    <w:rsid w:val="009D4E72"/>
    <w:rsid w:val="009D5D91"/>
    <w:rsid w:val="009E0372"/>
    <w:rsid w:val="009E12BD"/>
    <w:rsid w:val="009E2E81"/>
    <w:rsid w:val="009E33C2"/>
    <w:rsid w:val="00A00219"/>
    <w:rsid w:val="00A01914"/>
    <w:rsid w:val="00A023ED"/>
    <w:rsid w:val="00A02B21"/>
    <w:rsid w:val="00A04ABF"/>
    <w:rsid w:val="00A04F75"/>
    <w:rsid w:val="00A109F9"/>
    <w:rsid w:val="00A13463"/>
    <w:rsid w:val="00A144A5"/>
    <w:rsid w:val="00A14F32"/>
    <w:rsid w:val="00A164AF"/>
    <w:rsid w:val="00A203D9"/>
    <w:rsid w:val="00A20B75"/>
    <w:rsid w:val="00A20F27"/>
    <w:rsid w:val="00A225DA"/>
    <w:rsid w:val="00A31094"/>
    <w:rsid w:val="00A31851"/>
    <w:rsid w:val="00A31DB5"/>
    <w:rsid w:val="00A32FA1"/>
    <w:rsid w:val="00A36796"/>
    <w:rsid w:val="00A372A2"/>
    <w:rsid w:val="00A402B4"/>
    <w:rsid w:val="00A42EE9"/>
    <w:rsid w:val="00A43008"/>
    <w:rsid w:val="00A434EA"/>
    <w:rsid w:val="00A445C3"/>
    <w:rsid w:val="00A47BB3"/>
    <w:rsid w:val="00A5093A"/>
    <w:rsid w:val="00A530C4"/>
    <w:rsid w:val="00A57869"/>
    <w:rsid w:val="00A60CB0"/>
    <w:rsid w:val="00A610BA"/>
    <w:rsid w:val="00A6112B"/>
    <w:rsid w:val="00A64623"/>
    <w:rsid w:val="00A651FC"/>
    <w:rsid w:val="00A65C91"/>
    <w:rsid w:val="00A66E55"/>
    <w:rsid w:val="00A676E1"/>
    <w:rsid w:val="00A67B42"/>
    <w:rsid w:val="00A76E21"/>
    <w:rsid w:val="00A80FA3"/>
    <w:rsid w:val="00A83CFA"/>
    <w:rsid w:val="00A872AA"/>
    <w:rsid w:val="00A90D44"/>
    <w:rsid w:val="00A93F44"/>
    <w:rsid w:val="00A94FDB"/>
    <w:rsid w:val="00A95372"/>
    <w:rsid w:val="00A96126"/>
    <w:rsid w:val="00AA0B47"/>
    <w:rsid w:val="00AA210A"/>
    <w:rsid w:val="00AA391D"/>
    <w:rsid w:val="00AA4E24"/>
    <w:rsid w:val="00AB0656"/>
    <w:rsid w:val="00AB1C69"/>
    <w:rsid w:val="00AB3869"/>
    <w:rsid w:val="00AB4117"/>
    <w:rsid w:val="00AB71E3"/>
    <w:rsid w:val="00AC013E"/>
    <w:rsid w:val="00AC58F1"/>
    <w:rsid w:val="00AC5EE7"/>
    <w:rsid w:val="00AC7DB6"/>
    <w:rsid w:val="00AD0915"/>
    <w:rsid w:val="00AD3C55"/>
    <w:rsid w:val="00AD546C"/>
    <w:rsid w:val="00AE272F"/>
    <w:rsid w:val="00AE276B"/>
    <w:rsid w:val="00AE2C8C"/>
    <w:rsid w:val="00AE41CE"/>
    <w:rsid w:val="00AE6D82"/>
    <w:rsid w:val="00AE78C6"/>
    <w:rsid w:val="00AF03CA"/>
    <w:rsid w:val="00AF0662"/>
    <w:rsid w:val="00AF29FF"/>
    <w:rsid w:val="00AF2F10"/>
    <w:rsid w:val="00AF667F"/>
    <w:rsid w:val="00AF69E0"/>
    <w:rsid w:val="00B01116"/>
    <w:rsid w:val="00B056DD"/>
    <w:rsid w:val="00B06225"/>
    <w:rsid w:val="00B104BE"/>
    <w:rsid w:val="00B12885"/>
    <w:rsid w:val="00B224B9"/>
    <w:rsid w:val="00B22691"/>
    <w:rsid w:val="00B247F7"/>
    <w:rsid w:val="00B259D8"/>
    <w:rsid w:val="00B26C55"/>
    <w:rsid w:val="00B30378"/>
    <w:rsid w:val="00B32936"/>
    <w:rsid w:val="00B33487"/>
    <w:rsid w:val="00B34DD6"/>
    <w:rsid w:val="00B37A04"/>
    <w:rsid w:val="00B40E86"/>
    <w:rsid w:val="00B42BE3"/>
    <w:rsid w:val="00B4714C"/>
    <w:rsid w:val="00B47C6B"/>
    <w:rsid w:val="00B5168D"/>
    <w:rsid w:val="00B5174E"/>
    <w:rsid w:val="00B5216A"/>
    <w:rsid w:val="00B5564A"/>
    <w:rsid w:val="00B57A95"/>
    <w:rsid w:val="00B57B56"/>
    <w:rsid w:val="00B62A07"/>
    <w:rsid w:val="00B63124"/>
    <w:rsid w:val="00B64320"/>
    <w:rsid w:val="00B67A20"/>
    <w:rsid w:val="00B75C73"/>
    <w:rsid w:val="00B760CD"/>
    <w:rsid w:val="00B76B3C"/>
    <w:rsid w:val="00B806FB"/>
    <w:rsid w:val="00B80CC2"/>
    <w:rsid w:val="00B82C88"/>
    <w:rsid w:val="00B862A3"/>
    <w:rsid w:val="00B87CD4"/>
    <w:rsid w:val="00B910A7"/>
    <w:rsid w:val="00B9209D"/>
    <w:rsid w:val="00B921B0"/>
    <w:rsid w:val="00B92584"/>
    <w:rsid w:val="00B95722"/>
    <w:rsid w:val="00B97F3A"/>
    <w:rsid w:val="00BA3AA6"/>
    <w:rsid w:val="00BA638A"/>
    <w:rsid w:val="00BA6F75"/>
    <w:rsid w:val="00BA7814"/>
    <w:rsid w:val="00BB20E6"/>
    <w:rsid w:val="00BB7FBC"/>
    <w:rsid w:val="00BC4CCE"/>
    <w:rsid w:val="00BC6840"/>
    <w:rsid w:val="00BD44E9"/>
    <w:rsid w:val="00BD577F"/>
    <w:rsid w:val="00BD59DB"/>
    <w:rsid w:val="00BD632D"/>
    <w:rsid w:val="00BD7A03"/>
    <w:rsid w:val="00BD7AD1"/>
    <w:rsid w:val="00BD7D73"/>
    <w:rsid w:val="00BE0371"/>
    <w:rsid w:val="00BE3994"/>
    <w:rsid w:val="00BE5AF9"/>
    <w:rsid w:val="00BF5857"/>
    <w:rsid w:val="00BF77CB"/>
    <w:rsid w:val="00BF7B61"/>
    <w:rsid w:val="00C04D38"/>
    <w:rsid w:val="00C060FA"/>
    <w:rsid w:val="00C10769"/>
    <w:rsid w:val="00C12F67"/>
    <w:rsid w:val="00C2100C"/>
    <w:rsid w:val="00C21D0A"/>
    <w:rsid w:val="00C22129"/>
    <w:rsid w:val="00C23299"/>
    <w:rsid w:val="00C3466D"/>
    <w:rsid w:val="00C352C5"/>
    <w:rsid w:val="00C36213"/>
    <w:rsid w:val="00C437D9"/>
    <w:rsid w:val="00C457F6"/>
    <w:rsid w:val="00C47B8C"/>
    <w:rsid w:val="00C50EA5"/>
    <w:rsid w:val="00C540CE"/>
    <w:rsid w:val="00C552E6"/>
    <w:rsid w:val="00C572A6"/>
    <w:rsid w:val="00C61715"/>
    <w:rsid w:val="00C62769"/>
    <w:rsid w:val="00C62778"/>
    <w:rsid w:val="00C648DC"/>
    <w:rsid w:val="00C672A3"/>
    <w:rsid w:val="00C7125D"/>
    <w:rsid w:val="00C747B0"/>
    <w:rsid w:val="00C766D2"/>
    <w:rsid w:val="00C77AE9"/>
    <w:rsid w:val="00C85012"/>
    <w:rsid w:val="00C860C4"/>
    <w:rsid w:val="00C963D4"/>
    <w:rsid w:val="00CA0C93"/>
    <w:rsid w:val="00CA1566"/>
    <w:rsid w:val="00CA206A"/>
    <w:rsid w:val="00CA215F"/>
    <w:rsid w:val="00CA5804"/>
    <w:rsid w:val="00CA6543"/>
    <w:rsid w:val="00CB04E8"/>
    <w:rsid w:val="00CB28EF"/>
    <w:rsid w:val="00CB4BE9"/>
    <w:rsid w:val="00CB5A0B"/>
    <w:rsid w:val="00CB5FE9"/>
    <w:rsid w:val="00CB7080"/>
    <w:rsid w:val="00CB7D7E"/>
    <w:rsid w:val="00CC01E0"/>
    <w:rsid w:val="00CC2136"/>
    <w:rsid w:val="00CC4905"/>
    <w:rsid w:val="00CC58B7"/>
    <w:rsid w:val="00CC6982"/>
    <w:rsid w:val="00CD39C3"/>
    <w:rsid w:val="00CD54F9"/>
    <w:rsid w:val="00CD6986"/>
    <w:rsid w:val="00CD6BF0"/>
    <w:rsid w:val="00CD70B4"/>
    <w:rsid w:val="00CE061E"/>
    <w:rsid w:val="00CE0A21"/>
    <w:rsid w:val="00CE278B"/>
    <w:rsid w:val="00CE460E"/>
    <w:rsid w:val="00CE541E"/>
    <w:rsid w:val="00CE77E7"/>
    <w:rsid w:val="00CF0C5E"/>
    <w:rsid w:val="00CF0D54"/>
    <w:rsid w:val="00CF1E21"/>
    <w:rsid w:val="00CF2BCA"/>
    <w:rsid w:val="00CF383F"/>
    <w:rsid w:val="00CF3F63"/>
    <w:rsid w:val="00CF51CF"/>
    <w:rsid w:val="00CF5F7B"/>
    <w:rsid w:val="00CF6D5E"/>
    <w:rsid w:val="00CF6FAB"/>
    <w:rsid w:val="00D000B0"/>
    <w:rsid w:val="00D01A9D"/>
    <w:rsid w:val="00D02BFD"/>
    <w:rsid w:val="00D050F8"/>
    <w:rsid w:val="00D05C08"/>
    <w:rsid w:val="00D062D4"/>
    <w:rsid w:val="00D06674"/>
    <w:rsid w:val="00D07671"/>
    <w:rsid w:val="00D10400"/>
    <w:rsid w:val="00D10B28"/>
    <w:rsid w:val="00D149E4"/>
    <w:rsid w:val="00D2028D"/>
    <w:rsid w:val="00D23179"/>
    <w:rsid w:val="00D31961"/>
    <w:rsid w:val="00D31D4D"/>
    <w:rsid w:val="00D324E2"/>
    <w:rsid w:val="00D37BD7"/>
    <w:rsid w:val="00D4102F"/>
    <w:rsid w:val="00D44F12"/>
    <w:rsid w:val="00D5104B"/>
    <w:rsid w:val="00D51A3C"/>
    <w:rsid w:val="00D52CC9"/>
    <w:rsid w:val="00D53367"/>
    <w:rsid w:val="00D55BFB"/>
    <w:rsid w:val="00D56A7A"/>
    <w:rsid w:val="00D6080E"/>
    <w:rsid w:val="00D60A64"/>
    <w:rsid w:val="00D60E7E"/>
    <w:rsid w:val="00D62F51"/>
    <w:rsid w:val="00D632D3"/>
    <w:rsid w:val="00D66AB5"/>
    <w:rsid w:val="00D67560"/>
    <w:rsid w:val="00D7030C"/>
    <w:rsid w:val="00D72E39"/>
    <w:rsid w:val="00D73CC5"/>
    <w:rsid w:val="00D740D1"/>
    <w:rsid w:val="00D76305"/>
    <w:rsid w:val="00D76F78"/>
    <w:rsid w:val="00D7769D"/>
    <w:rsid w:val="00D80159"/>
    <w:rsid w:val="00D80ED2"/>
    <w:rsid w:val="00D823EB"/>
    <w:rsid w:val="00D844E6"/>
    <w:rsid w:val="00D84601"/>
    <w:rsid w:val="00D91245"/>
    <w:rsid w:val="00D924CF"/>
    <w:rsid w:val="00D9495E"/>
    <w:rsid w:val="00DA0269"/>
    <w:rsid w:val="00DA2672"/>
    <w:rsid w:val="00DA3627"/>
    <w:rsid w:val="00DB1418"/>
    <w:rsid w:val="00DB26D3"/>
    <w:rsid w:val="00DC0D8B"/>
    <w:rsid w:val="00DC393F"/>
    <w:rsid w:val="00DC5D73"/>
    <w:rsid w:val="00DC6643"/>
    <w:rsid w:val="00DC78AF"/>
    <w:rsid w:val="00DC7CC0"/>
    <w:rsid w:val="00DD16E7"/>
    <w:rsid w:val="00DD19DD"/>
    <w:rsid w:val="00DD1F01"/>
    <w:rsid w:val="00DD438C"/>
    <w:rsid w:val="00DD5CEF"/>
    <w:rsid w:val="00DD6A87"/>
    <w:rsid w:val="00DD7D18"/>
    <w:rsid w:val="00DE3403"/>
    <w:rsid w:val="00DE43F1"/>
    <w:rsid w:val="00DE6E1B"/>
    <w:rsid w:val="00DF1818"/>
    <w:rsid w:val="00DF2D2A"/>
    <w:rsid w:val="00DF3078"/>
    <w:rsid w:val="00DF7C5B"/>
    <w:rsid w:val="00E014B5"/>
    <w:rsid w:val="00E021CB"/>
    <w:rsid w:val="00E02A74"/>
    <w:rsid w:val="00E032EF"/>
    <w:rsid w:val="00E06ECF"/>
    <w:rsid w:val="00E12226"/>
    <w:rsid w:val="00E127EB"/>
    <w:rsid w:val="00E13714"/>
    <w:rsid w:val="00E1395D"/>
    <w:rsid w:val="00E13A14"/>
    <w:rsid w:val="00E13D2A"/>
    <w:rsid w:val="00E15703"/>
    <w:rsid w:val="00E160A3"/>
    <w:rsid w:val="00E203E0"/>
    <w:rsid w:val="00E204C0"/>
    <w:rsid w:val="00E215BC"/>
    <w:rsid w:val="00E22612"/>
    <w:rsid w:val="00E25668"/>
    <w:rsid w:val="00E25AB8"/>
    <w:rsid w:val="00E30284"/>
    <w:rsid w:val="00E312E1"/>
    <w:rsid w:val="00E338CC"/>
    <w:rsid w:val="00E33C03"/>
    <w:rsid w:val="00E35CD9"/>
    <w:rsid w:val="00E3763B"/>
    <w:rsid w:val="00E4034F"/>
    <w:rsid w:val="00E41D71"/>
    <w:rsid w:val="00E42890"/>
    <w:rsid w:val="00E5166C"/>
    <w:rsid w:val="00E52DA2"/>
    <w:rsid w:val="00E54A47"/>
    <w:rsid w:val="00E54FAC"/>
    <w:rsid w:val="00E56808"/>
    <w:rsid w:val="00E5790B"/>
    <w:rsid w:val="00E63245"/>
    <w:rsid w:val="00E6416F"/>
    <w:rsid w:val="00E64710"/>
    <w:rsid w:val="00E64A0E"/>
    <w:rsid w:val="00E64EA5"/>
    <w:rsid w:val="00E71935"/>
    <w:rsid w:val="00E802A4"/>
    <w:rsid w:val="00E81F1A"/>
    <w:rsid w:val="00E83607"/>
    <w:rsid w:val="00E83891"/>
    <w:rsid w:val="00E83C1D"/>
    <w:rsid w:val="00E876EE"/>
    <w:rsid w:val="00E87DDD"/>
    <w:rsid w:val="00E906D3"/>
    <w:rsid w:val="00E90AFB"/>
    <w:rsid w:val="00E92655"/>
    <w:rsid w:val="00E959BA"/>
    <w:rsid w:val="00E95BFD"/>
    <w:rsid w:val="00E95C21"/>
    <w:rsid w:val="00E96D50"/>
    <w:rsid w:val="00EA1700"/>
    <w:rsid w:val="00EA2EEA"/>
    <w:rsid w:val="00EA33C2"/>
    <w:rsid w:val="00EA4668"/>
    <w:rsid w:val="00EA6C87"/>
    <w:rsid w:val="00EB5008"/>
    <w:rsid w:val="00EB52A8"/>
    <w:rsid w:val="00EB6708"/>
    <w:rsid w:val="00EC03D5"/>
    <w:rsid w:val="00EC09BA"/>
    <w:rsid w:val="00EC14F6"/>
    <w:rsid w:val="00ED11E5"/>
    <w:rsid w:val="00ED30CA"/>
    <w:rsid w:val="00ED58E3"/>
    <w:rsid w:val="00ED74BE"/>
    <w:rsid w:val="00ED7D4D"/>
    <w:rsid w:val="00EE02C6"/>
    <w:rsid w:val="00EE247E"/>
    <w:rsid w:val="00EF33D3"/>
    <w:rsid w:val="00EF4111"/>
    <w:rsid w:val="00EF5788"/>
    <w:rsid w:val="00EF72CA"/>
    <w:rsid w:val="00EF7D6A"/>
    <w:rsid w:val="00F015C4"/>
    <w:rsid w:val="00F02689"/>
    <w:rsid w:val="00F0621A"/>
    <w:rsid w:val="00F07F5D"/>
    <w:rsid w:val="00F10935"/>
    <w:rsid w:val="00F11407"/>
    <w:rsid w:val="00F167D3"/>
    <w:rsid w:val="00F24827"/>
    <w:rsid w:val="00F25630"/>
    <w:rsid w:val="00F25BF6"/>
    <w:rsid w:val="00F27197"/>
    <w:rsid w:val="00F271F9"/>
    <w:rsid w:val="00F27204"/>
    <w:rsid w:val="00F412BD"/>
    <w:rsid w:val="00F418EC"/>
    <w:rsid w:val="00F4337B"/>
    <w:rsid w:val="00F43B25"/>
    <w:rsid w:val="00F43F29"/>
    <w:rsid w:val="00F44676"/>
    <w:rsid w:val="00F44E8D"/>
    <w:rsid w:val="00F507D7"/>
    <w:rsid w:val="00F51D4E"/>
    <w:rsid w:val="00F53708"/>
    <w:rsid w:val="00F60111"/>
    <w:rsid w:val="00F61C54"/>
    <w:rsid w:val="00F63453"/>
    <w:rsid w:val="00F64228"/>
    <w:rsid w:val="00F64864"/>
    <w:rsid w:val="00F66B2E"/>
    <w:rsid w:val="00F67B4A"/>
    <w:rsid w:val="00F71C85"/>
    <w:rsid w:val="00F731AF"/>
    <w:rsid w:val="00F74E64"/>
    <w:rsid w:val="00F769BC"/>
    <w:rsid w:val="00F773A5"/>
    <w:rsid w:val="00F77AA2"/>
    <w:rsid w:val="00F821F9"/>
    <w:rsid w:val="00F82779"/>
    <w:rsid w:val="00F861A9"/>
    <w:rsid w:val="00F87A86"/>
    <w:rsid w:val="00F919BB"/>
    <w:rsid w:val="00F92528"/>
    <w:rsid w:val="00F96D2F"/>
    <w:rsid w:val="00FA4716"/>
    <w:rsid w:val="00FA65E8"/>
    <w:rsid w:val="00FA68A9"/>
    <w:rsid w:val="00FA7062"/>
    <w:rsid w:val="00FA74F7"/>
    <w:rsid w:val="00FA77F4"/>
    <w:rsid w:val="00FB0D1A"/>
    <w:rsid w:val="00FB123F"/>
    <w:rsid w:val="00FB4CBC"/>
    <w:rsid w:val="00FB5ED0"/>
    <w:rsid w:val="00FC130D"/>
    <w:rsid w:val="00FC171B"/>
    <w:rsid w:val="00FC5074"/>
    <w:rsid w:val="00FC7073"/>
    <w:rsid w:val="00FC70BD"/>
    <w:rsid w:val="00FC72AB"/>
    <w:rsid w:val="00FC7C8D"/>
    <w:rsid w:val="00FD0258"/>
    <w:rsid w:val="00FD146A"/>
    <w:rsid w:val="00FD1D54"/>
    <w:rsid w:val="00FD2287"/>
    <w:rsid w:val="00FD42F0"/>
    <w:rsid w:val="00FD4390"/>
    <w:rsid w:val="00FD4C8F"/>
    <w:rsid w:val="00FD4E6D"/>
    <w:rsid w:val="00FD7499"/>
    <w:rsid w:val="00FE0E55"/>
    <w:rsid w:val="00FE0EF4"/>
    <w:rsid w:val="00FE115D"/>
    <w:rsid w:val="00FE4085"/>
    <w:rsid w:val="00FE417F"/>
    <w:rsid w:val="00FE4E42"/>
    <w:rsid w:val="00FE5F6E"/>
    <w:rsid w:val="00FE6DC4"/>
    <w:rsid w:val="00FF1727"/>
    <w:rsid w:val="00FF4189"/>
    <w:rsid w:val="00FF569B"/>
    <w:rsid w:val="00FF6C58"/>
    <w:rsid w:val="00FF7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8CC200E"/>
  <w15:chartTrackingRefBased/>
  <w15:docId w15:val="{9E32C804-9C8B-AA42-8277-463D2136F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90B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B27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D4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A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B27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7D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752EE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9240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240F"/>
  </w:style>
  <w:style w:type="paragraph" w:styleId="Footer">
    <w:name w:val="footer"/>
    <w:basedOn w:val="Normal"/>
    <w:link w:val="FooterChar"/>
    <w:uiPriority w:val="99"/>
    <w:unhideWhenUsed/>
    <w:rsid w:val="0049240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240F"/>
  </w:style>
  <w:style w:type="table" w:styleId="TableGrid">
    <w:name w:val="Table Grid"/>
    <w:basedOn w:val="TableNormal"/>
    <w:uiPriority w:val="39"/>
    <w:rsid w:val="00CC69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65899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sb9a67eb10">
    <w:name w:val="sb9a67eb10"/>
    <w:basedOn w:val="DefaultParagraphFont"/>
    <w:rsid w:val="00D632D3"/>
  </w:style>
  <w:style w:type="character" w:customStyle="1" w:styleId="sb9a67eb141">
    <w:name w:val="sb9a67eb141"/>
    <w:basedOn w:val="DefaultParagraphFont"/>
    <w:rsid w:val="00D632D3"/>
    <w:rPr>
      <w:strike w:val="0"/>
      <w:dstrike w:val="0"/>
      <w:color w:val="3C763D"/>
      <w:u w:val="none"/>
      <w:effect w:val="none"/>
    </w:rPr>
  </w:style>
  <w:style w:type="paragraph" w:styleId="NoSpacing">
    <w:name w:val="No Spacing"/>
    <w:link w:val="NoSpacingChar"/>
    <w:uiPriority w:val="1"/>
    <w:qFormat/>
    <w:rsid w:val="00514E4F"/>
    <w:rPr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14E4F"/>
    <w:rPr>
      <w:sz w:val="22"/>
      <w:szCs w:val="22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25668"/>
    <w:pPr>
      <w:spacing w:after="0"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256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2566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25668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DC78AF"/>
    <w:pPr>
      <w:tabs>
        <w:tab w:val="left" w:pos="384"/>
      </w:tabs>
      <w:spacing w:after="0"/>
      <w:ind w:left="384" w:hanging="3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9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2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809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25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667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434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0832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52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26" Type="http://schemas.openxmlformats.org/officeDocument/2006/relationships/image" Target="media/image18.emf"/><Relationship Id="rId3" Type="http://schemas.openxmlformats.org/officeDocument/2006/relationships/numbering" Target="numbering.xml"/><Relationship Id="rId21" Type="http://schemas.openxmlformats.org/officeDocument/2006/relationships/image" Target="media/image13.emf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5" Type="http://schemas.openxmlformats.org/officeDocument/2006/relationships/image" Target="media/image17.emf"/><Relationship Id="rId2" Type="http://schemas.openxmlformats.org/officeDocument/2006/relationships/customXml" Target="../customXml/item2.xml"/><Relationship Id="rId16" Type="http://schemas.openxmlformats.org/officeDocument/2006/relationships/image" Target="media/image8.emf"/><Relationship Id="rId20" Type="http://schemas.openxmlformats.org/officeDocument/2006/relationships/image" Target="media/image12.e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image" Target="media/image16.emf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image" Target="media/image15.emf"/><Relationship Id="rId28" Type="http://schemas.openxmlformats.org/officeDocument/2006/relationships/image" Target="media/image20.emf"/><Relationship Id="rId10" Type="http://schemas.openxmlformats.org/officeDocument/2006/relationships/image" Target="media/image2.emf"/><Relationship Id="rId19" Type="http://schemas.openxmlformats.org/officeDocument/2006/relationships/image" Target="media/image11.emf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6.emf"/><Relationship Id="rId22" Type="http://schemas.openxmlformats.org/officeDocument/2006/relationships/image" Target="media/image14.emf"/><Relationship Id="rId27" Type="http://schemas.openxmlformats.org/officeDocument/2006/relationships/image" Target="media/image19.e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F65F28-B71E-314B-A888-DCA4CA8AC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1292</TotalTime>
  <Pages>18</Pages>
  <Words>2827</Words>
  <Characters>16115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CSC503 Assignment 2</dc:title>
  <dc:subject/>
  <dc:creator>Haijia Zhu</dc:creator>
  <cp:keywords/>
  <dc:description/>
  <cp:lastModifiedBy>Alexander Zhu</cp:lastModifiedBy>
  <cp:revision>1201</cp:revision>
  <cp:lastPrinted>2021-03-02T05:31:00Z</cp:lastPrinted>
  <dcterms:created xsi:type="dcterms:W3CDTF">2021-02-28T22:57:00Z</dcterms:created>
  <dcterms:modified xsi:type="dcterms:W3CDTF">2021-03-02T06:10:00Z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zotero-version="5.0.96"&gt;&lt;session id="PGOVWLPL"/&gt;&lt;style id="http://www.zotero.org/styles/ieee" locale="en-US" hasBibliography="1" bibliographyStyleHasBeenSet="1"/&gt;&lt;prefs&gt;&lt;pref name="fieldType" value="Field"/&gt;&lt;/prefs&gt;&lt;/data&gt;</vt:lpwstr>
  </property>
</Properties>
</file>