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630A7" w14:textId="77777777" w:rsidR="001B3704" w:rsidRPr="00073169" w:rsidRDefault="001B3704" w:rsidP="001B3704">
      <w:pPr>
        <w:pStyle w:val="Ttulo"/>
        <w:spacing w:after="0" w:line="360" w:lineRule="auto"/>
        <w:jc w:val="center"/>
        <w:rPr>
          <w:b/>
          <w:bCs/>
          <w:w w:val="95"/>
          <w:sz w:val="32"/>
          <w:szCs w:val="32"/>
        </w:rPr>
      </w:pPr>
      <w:r w:rsidRPr="00073169">
        <w:rPr>
          <w:b/>
          <w:bCs/>
          <w:w w:val="95"/>
          <w:sz w:val="32"/>
          <w:szCs w:val="32"/>
        </w:rPr>
        <w:t>UNIVERSIDAD</w:t>
      </w:r>
      <w:r w:rsidRPr="00073169">
        <w:rPr>
          <w:b/>
          <w:bCs/>
          <w:spacing w:val="18"/>
          <w:w w:val="95"/>
          <w:sz w:val="32"/>
          <w:szCs w:val="32"/>
        </w:rPr>
        <w:t xml:space="preserve"> </w:t>
      </w:r>
      <w:r w:rsidRPr="00073169">
        <w:rPr>
          <w:b/>
          <w:bCs/>
          <w:w w:val="95"/>
          <w:sz w:val="32"/>
          <w:szCs w:val="32"/>
        </w:rPr>
        <w:t>DON</w:t>
      </w:r>
      <w:r w:rsidRPr="00073169">
        <w:rPr>
          <w:b/>
          <w:bCs/>
          <w:spacing w:val="21"/>
          <w:w w:val="95"/>
          <w:sz w:val="32"/>
          <w:szCs w:val="32"/>
        </w:rPr>
        <w:t xml:space="preserve"> </w:t>
      </w:r>
      <w:r w:rsidRPr="00073169">
        <w:rPr>
          <w:b/>
          <w:bCs/>
          <w:w w:val="95"/>
          <w:sz w:val="32"/>
          <w:szCs w:val="32"/>
        </w:rPr>
        <w:t>BOSCO</w:t>
      </w:r>
    </w:p>
    <w:p w14:paraId="0F454EDD" w14:textId="77777777" w:rsidR="001B3704" w:rsidRPr="00073169" w:rsidRDefault="001B3704" w:rsidP="001B3704">
      <w:pPr>
        <w:pStyle w:val="Ttulo"/>
        <w:spacing w:after="0" w:line="360" w:lineRule="auto"/>
        <w:jc w:val="center"/>
        <w:rPr>
          <w:b/>
          <w:bCs/>
          <w:sz w:val="32"/>
          <w:szCs w:val="32"/>
        </w:rPr>
      </w:pPr>
      <w:r w:rsidRPr="00073169">
        <w:rPr>
          <w:b/>
          <w:bCs/>
          <w:sz w:val="32"/>
          <w:szCs w:val="32"/>
        </w:rPr>
        <w:t>FACULTAD DE INGENIER</w:t>
      </w:r>
      <w:r w:rsidRPr="00073169">
        <w:rPr>
          <w:rFonts w:ascii="Cambria" w:hAnsi="Cambria" w:cs="Cambria"/>
          <w:b/>
          <w:bCs/>
          <w:sz w:val="32"/>
          <w:szCs w:val="32"/>
        </w:rPr>
        <w:t>Í</w:t>
      </w:r>
      <w:r w:rsidRPr="00073169">
        <w:rPr>
          <w:b/>
          <w:bCs/>
          <w:sz w:val="32"/>
          <w:szCs w:val="32"/>
        </w:rPr>
        <w:t>A</w:t>
      </w:r>
    </w:p>
    <w:p w14:paraId="70EF1FBE" w14:textId="77777777" w:rsidR="001B3704" w:rsidRPr="00073169" w:rsidRDefault="001B3704" w:rsidP="001B3704">
      <w:pPr>
        <w:spacing w:after="0" w:line="360" w:lineRule="auto"/>
        <w:jc w:val="center"/>
        <w:rPr>
          <w:b/>
          <w:sz w:val="32"/>
          <w:szCs w:val="32"/>
        </w:rPr>
      </w:pPr>
      <w:r w:rsidRPr="00073169">
        <w:rPr>
          <w:b/>
          <w:sz w:val="32"/>
          <w:szCs w:val="32"/>
        </w:rPr>
        <w:t>ESCUELA DE INGENIER</w:t>
      </w:r>
      <w:r w:rsidRPr="00073169">
        <w:rPr>
          <w:rFonts w:ascii="Cambria" w:hAnsi="Cambria" w:cs="Cambria"/>
          <w:b/>
          <w:sz w:val="32"/>
          <w:szCs w:val="32"/>
        </w:rPr>
        <w:t>Í</w:t>
      </w:r>
      <w:r w:rsidRPr="00073169">
        <w:rPr>
          <w:b/>
          <w:sz w:val="32"/>
          <w:szCs w:val="32"/>
        </w:rPr>
        <w:t>A EN COMPUTACI</w:t>
      </w:r>
      <w:r w:rsidRPr="00073169">
        <w:rPr>
          <w:rFonts w:ascii="Cambria" w:hAnsi="Cambria" w:cs="Cambria"/>
          <w:b/>
          <w:sz w:val="32"/>
          <w:szCs w:val="32"/>
        </w:rPr>
        <w:t>Ó</w:t>
      </w:r>
      <w:r w:rsidRPr="00073169">
        <w:rPr>
          <w:b/>
          <w:sz w:val="32"/>
          <w:szCs w:val="32"/>
        </w:rPr>
        <w:t>N</w:t>
      </w:r>
    </w:p>
    <w:p w14:paraId="20A1A35A" w14:textId="77777777" w:rsidR="001B3704" w:rsidRPr="00663225" w:rsidRDefault="001B3704" w:rsidP="001B3704">
      <w:pPr>
        <w:spacing w:after="0" w:line="360" w:lineRule="auto"/>
        <w:jc w:val="center"/>
        <w:rPr>
          <w:b/>
          <w:sz w:val="32"/>
        </w:rPr>
      </w:pPr>
      <w:r w:rsidRPr="00663225">
        <w:rPr>
          <w:b/>
          <w:noProof/>
          <w:sz w:val="32"/>
        </w:rPr>
        <w:drawing>
          <wp:inline distT="0" distB="0" distL="0" distR="0" wp14:anchorId="1CF1284A" wp14:editId="6AA3532E">
            <wp:extent cx="1620000" cy="162000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740479C0" w14:textId="77777777" w:rsidR="001B3704" w:rsidRPr="00663225" w:rsidRDefault="001B3704" w:rsidP="001B3704">
      <w:pPr>
        <w:spacing w:after="0" w:line="360" w:lineRule="auto"/>
        <w:jc w:val="center"/>
        <w:rPr>
          <w:sz w:val="28"/>
          <w:szCs w:val="28"/>
        </w:rPr>
      </w:pPr>
      <w:r w:rsidRPr="00663225">
        <w:rPr>
          <w:b/>
          <w:bCs/>
          <w:sz w:val="28"/>
          <w:szCs w:val="28"/>
        </w:rPr>
        <w:t>INGENIER</w:t>
      </w:r>
      <w:r>
        <w:rPr>
          <w:b/>
          <w:bCs/>
          <w:sz w:val="28"/>
          <w:szCs w:val="28"/>
        </w:rPr>
        <w:t>A</w:t>
      </w:r>
      <w:r w:rsidRPr="00663225">
        <w:rPr>
          <w:sz w:val="28"/>
          <w:szCs w:val="28"/>
        </w:rPr>
        <w:t>:</w:t>
      </w:r>
    </w:p>
    <w:p w14:paraId="6ABFB495" w14:textId="77777777" w:rsidR="001B3704" w:rsidRDefault="001B3704" w:rsidP="001B3704">
      <w:pPr>
        <w:spacing w:after="80" w:line="360" w:lineRule="auto"/>
        <w:jc w:val="center"/>
        <w:rPr>
          <w:sz w:val="28"/>
          <w:szCs w:val="28"/>
        </w:rPr>
      </w:pPr>
      <w:proofErr w:type="spellStart"/>
      <w:r>
        <w:rPr>
          <w:sz w:val="28"/>
          <w:szCs w:val="28"/>
        </w:rPr>
        <w:t>Karens</w:t>
      </w:r>
      <w:proofErr w:type="spellEnd"/>
      <w:r>
        <w:rPr>
          <w:sz w:val="28"/>
          <w:szCs w:val="28"/>
        </w:rPr>
        <w:t xml:space="preserve"> Medrano</w:t>
      </w:r>
    </w:p>
    <w:p w14:paraId="577F9F74" w14:textId="652F65E1" w:rsidR="001B3704" w:rsidRPr="00663225" w:rsidRDefault="001B3704" w:rsidP="001B3704">
      <w:pPr>
        <w:spacing w:after="80" w:line="360" w:lineRule="auto"/>
        <w:jc w:val="center"/>
        <w:rPr>
          <w:sz w:val="28"/>
          <w:szCs w:val="28"/>
        </w:rPr>
      </w:pPr>
      <w:r>
        <w:rPr>
          <w:b/>
          <w:bCs/>
          <w:sz w:val="28"/>
          <w:szCs w:val="28"/>
        </w:rPr>
        <w:t>ACTIVIDAD</w:t>
      </w:r>
      <w:r w:rsidRPr="00663225">
        <w:rPr>
          <w:sz w:val="28"/>
          <w:szCs w:val="28"/>
        </w:rPr>
        <w:t>:</w:t>
      </w:r>
    </w:p>
    <w:p w14:paraId="5615117C" w14:textId="4FF692A3" w:rsidR="001B3704" w:rsidRDefault="001B3704" w:rsidP="001B3704">
      <w:pPr>
        <w:spacing w:after="0" w:line="360" w:lineRule="auto"/>
        <w:jc w:val="center"/>
        <w:rPr>
          <w:sz w:val="28"/>
          <w:szCs w:val="28"/>
        </w:rPr>
      </w:pPr>
      <w:r>
        <w:rPr>
          <w:sz w:val="28"/>
          <w:szCs w:val="28"/>
        </w:rPr>
        <w:t>Investigación Aplicada 2</w:t>
      </w:r>
    </w:p>
    <w:p w14:paraId="014CB4EB" w14:textId="77777777" w:rsidR="001B3704" w:rsidRPr="00663225" w:rsidRDefault="001B3704" w:rsidP="001B3704">
      <w:pPr>
        <w:spacing w:after="0" w:line="360" w:lineRule="auto"/>
        <w:jc w:val="center"/>
        <w:rPr>
          <w:sz w:val="28"/>
          <w:szCs w:val="28"/>
        </w:rPr>
      </w:pPr>
      <w:r w:rsidRPr="00663225">
        <w:rPr>
          <w:b/>
          <w:bCs/>
          <w:sz w:val="28"/>
          <w:szCs w:val="28"/>
        </w:rPr>
        <w:t>ASIGNATURA</w:t>
      </w:r>
      <w:r w:rsidRPr="00663225">
        <w:rPr>
          <w:sz w:val="28"/>
          <w:szCs w:val="28"/>
        </w:rPr>
        <w:t>:</w:t>
      </w:r>
    </w:p>
    <w:p w14:paraId="76C539F0" w14:textId="77777777" w:rsidR="001B3704" w:rsidRPr="00663225" w:rsidRDefault="001B3704" w:rsidP="001B3704">
      <w:pPr>
        <w:spacing w:after="0" w:line="360" w:lineRule="auto"/>
        <w:jc w:val="center"/>
        <w:rPr>
          <w:sz w:val="28"/>
          <w:szCs w:val="28"/>
        </w:rPr>
      </w:pPr>
      <w:r w:rsidRPr="00D77E7D">
        <w:rPr>
          <w:sz w:val="28"/>
          <w:szCs w:val="28"/>
        </w:rPr>
        <w:t>Diseño y Programación de Software Multiplataforma</w:t>
      </w:r>
      <w:r>
        <w:rPr>
          <w:sz w:val="28"/>
          <w:szCs w:val="28"/>
        </w:rPr>
        <w:t xml:space="preserve"> G01T</w:t>
      </w:r>
    </w:p>
    <w:p w14:paraId="074CB097" w14:textId="027B644E" w:rsidR="001B3704" w:rsidRPr="00663225" w:rsidRDefault="001B3704" w:rsidP="001B3704">
      <w:pPr>
        <w:spacing w:after="0" w:line="360" w:lineRule="auto"/>
        <w:jc w:val="center"/>
        <w:rPr>
          <w:sz w:val="28"/>
          <w:szCs w:val="28"/>
        </w:rPr>
      </w:pPr>
      <w:r w:rsidRPr="00663225">
        <w:rPr>
          <w:b/>
          <w:bCs/>
          <w:sz w:val="28"/>
          <w:szCs w:val="28"/>
        </w:rPr>
        <w:t>FECHA DE ELABORACION</w:t>
      </w:r>
      <w:r w:rsidRPr="00663225">
        <w:rPr>
          <w:sz w:val="28"/>
          <w:szCs w:val="28"/>
        </w:rPr>
        <w:t xml:space="preserve">: </w:t>
      </w:r>
      <w:r>
        <w:rPr>
          <w:sz w:val="28"/>
          <w:szCs w:val="28"/>
        </w:rPr>
        <w:fldChar w:fldCharType="begin"/>
      </w:r>
      <w:r>
        <w:rPr>
          <w:sz w:val="28"/>
          <w:szCs w:val="28"/>
        </w:rPr>
        <w:instrText xml:space="preserve"> TIME \@ "d/M/yyyy" </w:instrText>
      </w:r>
      <w:r>
        <w:rPr>
          <w:sz w:val="28"/>
          <w:szCs w:val="28"/>
        </w:rPr>
        <w:fldChar w:fldCharType="separate"/>
      </w:r>
      <w:r w:rsidR="002805F9">
        <w:rPr>
          <w:noProof/>
          <w:sz w:val="28"/>
          <w:szCs w:val="28"/>
        </w:rPr>
        <w:t>12/9/2024</w:t>
      </w:r>
      <w:r>
        <w:rPr>
          <w:sz w:val="28"/>
          <w:szCs w:val="28"/>
        </w:rPr>
        <w:fldChar w:fldCharType="end"/>
      </w:r>
    </w:p>
    <w:p w14:paraId="241F4E60" w14:textId="77777777" w:rsidR="001B3704" w:rsidRDefault="001B3704" w:rsidP="001B3704">
      <w:pPr>
        <w:spacing w:after="0" w:line="360" w:lineRule="auto"/>
        <w:jc w:val="center"/>
        <w:rPr>
          <w:b/>
          <w:bCs/>
          <w:sz w:val="28"/>
          <w:szCs w:val="28"/>
        </w:rPr>
      </w:pPr>
      <w:r w:rsidRPr="00663225">
        <w:rPr>
          <w:b/>
          <w:bCs/>
          <w:sz w:val="28"/>
          <w:szCs w:val="28"/>
        </w:rPr>
        <w:t>CICLO   0</w:t>
      </w:r>
      <w:r>
        <w:rPr>
          <w:b/>
          <w:bCs/>
          <w:sz w:val="28"/>
          <w:szCs w:val="28"/>
        </w:rPr>
        <w:t>2</w:t>
      </w:r>
      <w:r w:rsidRPr="00663225">
        <w:rPr>
          <w:b/>
          <w:bCs/>
          <w:sz w:val="28"/>
          <w:szCs w:val="28"/>
        </w:rPr>
        <w:t xml:space="preserve"> / 2024</w:t>
      </w:r>
    </w:p>
    <w:tbl>
      <w:tblPr>
        <w:tblStyle w:val="TableNormal1"/>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1"/>
        <w:gridCol w:w="4394"/>
        <w:gridCol w:w="2835"/>
        <w:gridCol w:w="1843"/>
      </w:tblGrid>
      <w:tr w:rsidR="001B3704" w:rsidRPr="00D77E7D" w14:paraId="30C9A929" w14:textId="77777777" w:rsidTr="00C14059">
        <w:trPr>
          <w:trHeight w:val="328"/>
          <w:jc w:val="center"/>
        </w:trPr>
        <w:tc>
          <w:tcPr>
            <w:tcW w:w="421" w:type="dxa"/>
          </w:tcPr>
          <w:p w14:paraId="600E7138"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No.</w:t>
            </w:r>
          </w:p>
        </w:tc>
        <w:tc>
          <w:tcPr>
            <w:tcW w:w="4394" w:type="dxa"/>
          </w:tcPr>
          <w:p w14:paraId="251A61F7"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INTEGRANTES:</w:t>
            </w:r>
          </w:p>
        </w:tc>
        <w:tc>
          <w:tcPr>
            <w:tcW w:w="2835" w:type="dxa"/>
          </w:tcPr>
          <w:p w14:paraId="002CF46F"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CARNET</w:t>
            </w:r>
          </w:p>
        </w:tc>
        <w:tc>
          <w:tcPr>
            <w:tcW w:w="1843" w:type="dxa"/>
          </w:tcPr>
          <w:p w14:paraId="57AA0689" w14:textId="77777777" w:rsidR="001B3704" w:rsidRPr="00D77E7D" w:rsidRDefault="001B3704" w:rsidP="00C14059">
            <w:pPr>
              <w:spacing w:line="360" w:lineRule="auto"/>
              <w:rPr>
                <w:rFonts w:ascii="Calibri" w:eastAsia="Calibri" w:hAnsi="Calibri" w:cs="Times New Roman"/>
                <w:b/>
                <w:bCs/>
                <w:sz w:val="28"/>
                <w:szCs w:val="28"/>
              </w:rPr>
            </w:pPr>
            <w:r w:rsidRPr="00D77E7D">
              <w:rPr>
                <w:rFonts w:ascii="Calibri" w:eastAsia="Calibri" w:hAnsi="Calibri" w:cs="Times New Roman"/>
                <w:b/>
                <w:bCs/>
                <w:sz w:val="28"/>
                <w:szCs w:val="28"/>
              </w:rPr>
              <w:t xml:space="preserve">Grupo </w:t>
            </w:r>
            <w:proofErr w:type="spellStart"/>
            <w:r w:rsidRPr="00D77E7D">
              <w:rPr>
                <w:rFonts w:ascii="Calibri" w:eastAsia="Calibri" w:hAnsi="Calibri" w:cs="Times New Roman"/>
                <w:b/>
                <w:bCs/>
                <w:sz w:val="28"/>
                <w:szCs w:val="28"/>
              </w:rPr>
              <w:t>Teorico</w:t>
            </w:r>
            <w:proofErr w:type="spellEnd"/>
          </w:p>
        </w:tc>
      </w:tr>
      <w:tr w:rsidR="001B3704" w:rsidRPr="00D77E7D" w14:paraId="2E4D1E5F" w14:textId="77777777" w:rsidTr="00C14059">
        <w:trPr>
          <w:trHeight w:val="328"/>
          <w:jc w:val="center"/>
        </w:trPr>
        <w:tc>
          <w:tcPr>
            <w:tcW w:w="421" w:type="dxa"/>
          </w:tcPr>
          <w:p w14:paraId="436B67A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1</w:t>
            </w:r>
          </w:p>
        </w:tc>
        <w:tc>
          <w:tcPr>
            <w:tcW w:w="4394" w:type="dxa"/>
          </w:tcPr>
          <w:p w14:paraId="0A736E3F"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Samuel Orlando Aguilar Recinos</w:t>
            </w:r>
          </w:p>
        </w:tc>
        <w:tc>
          <w:tcPr>
            <w:tcW w:w="2835" w:type="dxa"/>
          </w:tcPr>
          <w:p w14:paraId="095929C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AR200454</w:t>
            </w:r>
          </w:p>
        </w:tc>
        <w:tc>
          <w:tcPr>
            <w:tcW w:w="1843" w:type="dxa"/>
          </w:tcPr>
          <w:p w14:paraId="3CA558D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177F3032" w14:textId="77777777" w:rsidTr="00C14059">
        <w:trPr>
          <w:trHeight w:val="328"/>
          <w:jc w:val="center"/>
        </w:trPr>
        <w:tc>
          <w:tcPr>
            <w:tcW w:w="421" w:type="dxa"/>
          </w:tcPr>
          <w:p w14:paraId="5F92F12F"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2</w:t>
            </w:r>
          </w:p>
        </w:tc>
        <w:tc>
          <w:tcPr>
            <w:tcW w:w="4394" w:type="dxa"/>
          </w:tcPr>
          <w:p w14:paraId="233B8DA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 xml:space="preserve">Kevin Salvador </w:t>
            </w:r>
            <w:proofErr w:type="spellStart"/>
            <w:r w:rsidRPr="00D77E7D">
              <w:rPr>
                <w:rFonts w:ascii="Calibri" w:eastAsia="Calibri" w:hAnsi="Calibri" w:cs="Times New Roman"/>
                <w:sz w:val="28"/>
                <w:szCs w:val="28"/>
              </w:rPr>
              <w:t>Casamalhuapa</w:t>
            </w:r>
            <w:proofErr w:type="spellEnd"/>
            <w:r w:rsidRPr="00D77E7D">
              <w:rPr>
                <w:rFonts w:ascii="Calibri" w:eastAsia="Calibri" w:hAnsi="Calibri" w:cs="Times New Roman"/>
                <w:sz w:val="28"/>
                <w:szCs w:val="28"/>
              </w:rPr>
              <w:t xml:space="preserve"> Turcios</w:t>
            </w:r>
          </w:p>
        </w:tc>
        <w:tc>
          <w:tcPr>
            <w:tcW w:w="2835" w:type="dxa"/>
          </w:tcPr>
          <w:p w14:paraId="3EB57FD4"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CT142074</w:t>
            </w:r>
          </w:p>
        </w:tc>
        <w:tc>
          <w:tcPr>
            <w:tcW w:w="1843" w:type="dxa"/>
          </w:tcPr>
          <w:p w14:paraId="53F5CB2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6528F9EF" w14:textId="77777777" w:rsidTr="00C14059">
        <w:trPr>
          <w:trHeight w:val="328"/>
          <w:jc w:val="center"/>
        </w:trPr>
        <w:tc>
          <w:tcPr>
            <w:tcW w:w="421" w:type="dxa"/>
          </w:tcPr>
          <w:p w14:paraId="0568BB45" w14:textId="77777777" w:rsidR="001B3704"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3.</w:t>
            </w:r>
          </w:p>
        </w:tc>
        <w:tc>
          <w:tcPr>
            <w:tcW w:w="4394" w:type="dxa"/>
          </w:tcPr>
          <w:p w14:paraId="1DE4F606"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Daniel Alexander Castellanos Romero</w:t>
            </w:r>
          </w:p>
        </w:tc>
        <w:tc>
          <w:tcPr>
            <w:tcW w:w="2835" w:type="dxa"/>
          </w:tcPr>
          <w:p w14:paraId="73BF013E"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CR221376</w:t>
            </w:r>
          </w:p>
        </w:tc>
        <w:tc>
          <w:tcPr>
            <w:tcW w:w="1843" w:type="dxa"/>
          </w:tcPr>
          <w:p w14:paraId="019FA927" w14:textId="77777777" w:rsidR="001B3704" w:rsidRPr="00D77E7D" w:rsidRDefault="001B3704" w:rsidP="00C14059">
            <w:pPr>
              <w:spacing w:line="360" w:lineRule="auto"/>
              <w:rPr>
                <w:rFonts w:ascii="Calibri" w:eastAsia="Calibri" w:hAnsi="Calibri" w:cs="Times New Roman"/>
                <w:sz w:val="28"/>
                <w:szCs w:val="28"/>
              </w:rPr>
            </w:pPr>
            <w:r>
              <w:rPr>
                <w:rFonts w:ascii="Calibri" w:eastAsia="Calibri" w:hAnsi="Calibri" w:cs="Times New Roman"/>
                <w:sz w:val="28"/>
                <w:szCs w:val="28"/>
              </w:rPr>
              <w:t>01T</w:t>
            </w:r>
          </w:p>
        </w:tc>
      </w:tr>
      <w:tr w:rsidR="001B3704" w:rsidRPr="00D77E7D" w14:paraId="70D3151C" w14:textId="77777777" w:rsidTr="00C14059">
        <w:trPr>
          <w:trHeight w:val="328"/>
          <w:jc w:val="center"/>
        </w:trPr>
        <w:tc>
          <w:tcPr>
            <w:tcW w:w="421" w:type="dxa"/>
          </w:tcPr>
          <w:p w14:paraId="70092B9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4</w:t>
            </w:r>
          </w:p>
        </w:tc>
        <w:tc>
          <w:tcPr>
            <w:tcW w:w="4394" w:type="dxa"/>
          </w:tcPr>
          <w:p w14:paraId="2AD9A555"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Luis Alberto Lino Mejia</w:t>
            </w:r>
          </w:p>
        </w:tc>
        <w:tc>
          <w:tcPr>
            <w:tcW w:w="2835" w:type="dxa"/>
          </w:tcPr>
          <w:p w14:paraId="7AA87C5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LM151857</w:t>
            </w:r>
          </w:p>
        </w:tc>
        <w:tc>
          <w:tcPr>
            <w:tcW w:w="1843" w:type="dxa"/>
          </w:tcPr>
          <w:p w14:paraId="2CB6832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r w:rsidR="001B3704" w:rsidRPr="00D77E7D" w14:paraId="3401FB4C" w14:textId="77777777" w:rsidTr="00C14059">
        <w:trPr>
          <w:trHeight w:val="328"/>
          <w:jc w:val="center"/>
        </w:trPr>
        <w:tc>
          <w:tcPr>
            <w:tcW w:w="421" w:type="dxa"/>
          </w:tcPr>
          <w:p w14:paraId="6CDDC31D"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5</w:t>
            </w:r>
          </w:p>
        </w:tc>
        <w:tc>
          <w:tcPr>
            <w:tcW w:w="4394" w:type="dxa"/>
          </w:tcPr>
          <w:p w14:paraId="129317C3"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Cristian Enrique Pineda Muñoz</w:t>
            </w:r>
          </w:p>
        </w:tc>
        <w:tc>
          <w:tcPr>
            <w:tcW w:w="2835" w:type="dxa"/>
          </w:tcPr>
          <w:p w14:paraId="300360CB"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PM190654</w:t>
            </w:r>
          </w:p>
        </w:tc>
        <w:tc>
          <w:tcPr>
            <w:tcW w:w="1843" w:type="dxa"/>
          </w:tcPr>
          <w:p w14:paraId="0CA51421" w14:textId="77777777" w:rsidR="001B3704" w:rsidRPr="00D77E7D" w:rsidRDefault="001B3704" w:rsidP="00C14059">
            <w:pPr>
              <w:spacing w:line="360" w:lineRule="auto"/>
              <w:rPr>
                <w:rFonts w:ascii="Calibri" w:eastAsia="Calibri" w:hAnsi="Calibri" w:cs="Times New Roman"/>
                <w:sz w:val="28"/>
                <w:szCs w:val="28"/>
              </w:rPr>
            </w:pPr>
            <w:r w:rsidRPr="00D77E7D">
              <w:rPr>
                <w:rFonts w:ascii="Calibri" w:eastAsia="Calibri" w:hAnsi="Calibri" w:cs="Times New Roman"/>
                <w:sz w:val="28"/>
                <w:szCs w:val="28"/>
              </w:rPr>
              <w:t>01T</w:t>
            </w:r>
          </w:p>
        </w:tc>
      </w:tr>
    </w:tbl>
    <w:p w14:paraId="4B126D1F" w14:textId="77777777" w:rsidR="001B3704" w:rsidRDefault="001B3704" w:rsidP="001B3704"/>
    <w:p w14:paraId="31665153" w14:textId="77777777" w:rsidR="001B3704" w:rsidRDefault="001B3704"/>
    <w:sdt>
      <w:sdtPr>
        <w:rPr>
          <w:rFonts w:asciiTheme="minorHAnsi" w:eastAsiaTheme="minorHAnsi" w:hAnsiTheme="minorHAnsi" w:cstheme="minorBidi"/>
          <w:color w:val="auto"/>
          <w:kern w:val="2"/>
          <w:sz w:val="24"/>
          <w:szCs w:val="24"/>
          <w:lang w:val="es-MX" w:eastAsia="en-US"/>
          <w14:ligatures w14:val="standardContextual"/>
        </w:rPr>
        <w:id w:val="-200092403"/>
        <w:docPartObj>
          <w:docPartGallery w:val="Table of Contents"/>
          <w:docPartUnique/>
        </w:docPartObj>
      </w:sdtPr>
      <w:sdtEndPr>
        <w:rPr>
          <w:b/>
          <w:bCs/>
        </w:rPr>
      </w:sdtEndPr>
      <w:sdtContent>
        <w:p w14:paraId="2222558E" w14:textId="4F5A868E" w:rsidR="001B3704" w:rsidRDefault="001B3704">
          <w:pPr>
            <w:pStyle w:val="TtuloTDC"/>
          </w:pPr>
          <w:r>
            <w:rPr>
              <w:lang w:val="es-MX"/>
            </w:rPr>
            <w:t>Contenido</w:t>
          </w:r>
        </w:p>
        <w:p w14:paraId="649406F2" w14:textId="38059598" w:rsidR="001B3704" w:rsidRDefault="001B3704">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176173542" w:history="1">
            <w:r w:rsidRPr="006038E2">
              <w:rPr>
                <w:rStyle w:val="Hipervnculo"/>
                <w:noProof/>
              </w:rPr>
              <w:t>Introducción</w:t>
            </w:r>
            <w:r>
              <w:rPr>
                <w:noProof/>
                <w:webHidden/>
              </w:rPr>
              <w:tab/>
            </w:r>
            <w:r>
              <w:rPr>
                <w:noProof/>
                <w:webHidden/>
              </w:rPr>
              <w:fldChar w:fldCharType="begin"/>
            </w:r>
            <w:r>
              <w:rPr>
                <w:noProof/>
                <w:webHidden/>
              </w:rPr>
              <w:instrText xml:space="preserve"> PAGEREF _Toc176173542 \h </w:instrText>
            </w:r>
            <w:r>
              <w:rPr>
                <w:noProof/>
                <w:webHidden/>
              </w:rPr>
            </w:r>
            <w:r>
              <w:rPr>
                <w:noProof/>
                <w:webHidden/>
              </w:rPr>
              <w:fldChar w:fldCharType="separate"/>
            </w:r>
            <w:r>
              <w:rPr>
                <w:noProof/>
                <w:webHidden/>
              </w:rPr>
              <w:t>3</w:t>
            </w:r>
            <w:r>
              <w:rPr>
                <w:noProof/>
                <w:webHidden/>
              </w:rPr>
              <w:fldChar w:fldCharType="end"/>
            </w:r>
          </w:hyperlink>
        </w:p>
        <w:p w14:paraId="1DDB5712" w14:textId="31BB3B61" w:rsidR="001B3704" w:rsidRDefault="00000000">
          <w:pPr>
            <w:pStyle w:val="TDC1"/>
            <w:tabs>
              <w:tab w:val="left" w:pos="480"/>
              <w:tab w:val="right" w:leader="dot" w:pos="8828"/>
            </w:tabs>
            <w:rPr>
              <w:rFonts w:eastAsiaTheme="minorEastAsia"/>
              <w:noProof/>
              <w:lang w:eastAsia="es-SV"/>
            </w:rPr>
          </w:pPr>
          <w:hyperlink w:anchor="_Toc176173543" w:history="1">
            <w:r w:rsidR="001B3704" w:rsidRPr="006038E2">
              <w:rPr>
                <w:rStyle w:val="Hipervnculo"/>
                <w:i/>
                <w:iCs/>
                <w:noProof/>
              </w:rPr>
              <w:t>1.</w:t>
            </w:r>
            <w:r w:rsidR="001B3704">
              <w:rPr>
                <w:rFonts w:eastAsiaTheme="minorEastAsia"/>
                <w:noProof/>
                <w:lang w:eastAsia="es-SV"/>
              </w:rPr>
              <w:tab/>
            </w:r>
            <w:r w:rsidR="001B3704" w:rsidRPr="006038E2">
              <w:rPr>
                <w:rStyle w:val="Hipervnculo"/>
                <w:noProof/>
              </w:rPr>
              <w:t>Definir qué son los contenedores:</w:t>
            </w:r>
            <w:r w:rsidR="001B3704">
              <w:rPr>
                <w:noProof/>
                <w:webHidden/>
              </w:rPr>
              <w:tab/>
            </w:r>
            <w:r w:rsidR="001B3704">
              <w:rPr>
                <w:noProof/>
                <w:webHidden/>
              </w:rPr>
              <w:fldChar w:fldCharType="begin"/>
            </w:r>
            <w:r w:rsidR="001B3704">
              <w:rPr>
                <w:noProof/>
                <w:webHidden/>
              </w:rPr>
              <w:instrText xml:space="preserve"> PAGEREF _Toc176173543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2A80943" w14:textId="7ABDEA57" w:rsidR="001B3704" w:rsidRDefault="00000000">
          <w:pPr>
            <w:pStyle w:val="TDC2"/>
            <w:tabs>
              <w:tab w:val="left" w:pos="720"/>
              <w:tab w:val="right" w:leader="dot" w:pos="8828"/>
            </w:tabs>
            <w:rPr>
              <w:rFonts w:eastAsiaTheme="minorEastAsia"/>
              <w:noProof/>
              <w:lang w:eastAsia="es-SV"/>
            </w:rPr>
          </w:pPr>
          <w:hyperlink w:anchor="_Toc176173544" w:history="1">
            <w:r w:rsidR="001B3704" w:rsidRPr="006038E2">
              <w:rPr>
                <w:rStyle w:val="Hipervnculo"/>
                <w:noProof/>
              </w:rPr>
              <w:t>a)</w:t>
            </w:r>
            <w:r w:rsidR="001B3704">
              <w:rPr>
                <w:rFonts w:eastAsiaTheme="minorEastAsia"/>
                <w:noProof/>
                <w:lang w:eastAsia="es-SV"/>
              </w:rPr>
              <w:tab/>
            </w:r>
            <w:r w:rsidR="001B3704" w:rsidRPr="006038E2">
              <w:rPr>
                <w:rStyle w:val="Hipervnculo"/>
                <w:noProof/>
              </w:rPr>
              <w:t>Explicar el concepto de contenedores en el contexto del desarrollo de software.</w:t>
            </w:r>
            <w:r w:rsidR="001B3704">
              <w:rPr>
                <w:noProof/>
                <w:webHidden/>
              </w:rPr>
              <w:tab/>
            </w:r>
            <w:r w:rsidR="001B3704">
              <w:rPr>
                <w:noProof/>
                <w:webHidden/>
              </w:rPr>
              <w:fldChar w:fldCharType="begin"/>
            </w:r>
            <w:r w:rsidR="001B3704">
              <w:rPr>
                <w:noProof/>
                <w:webHidden/>
              </w:rPr>
              <w:instrText xml:space="preserve"> PAGEREF _Toc176173544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0377F9E7" w14:textId="10A00DE1" w:rsidR="001B3704" w:rsidRDefault="00000000">
          <w:pPr>
            <w:pStyle w:val="TDC2"/>
            <w:tabs>
              <w:tab w:val="left" w:pos="720"/>
              <w:tab w:val="right" w:leader="dot" w:pos="8828"/>
            </w:tabs>
            <w:rPr>
              <w:rFonts w:eastAsiaTheme="minorEastAsia"/>
              <w:noProof/>
              <w:lang w:eastAsia="es-SV"/>
            </w:rPr>
          </w:pPr>
          <w:hyperlink w:anchor="_Toc176173545" w:history="1">
            <w:r w:rsidR="001B3704" w:rsidRPr="006038E2">
              <w:rPr>
                <w:rStyle w:val="Hipervnculo"/>
                <w:noProof/>
              </w:rPr>
              <w:t>b)</w:t>
            </w:r>
            <w:r w:rsidR="001B3704">
              <w:rPr>
                <w:rFonts w:eastAsiaTheme="minorEastAsia"/>
                <w:noProof/>
                <w:lang w:eastAsia="es-SV"/>
              </w:rPr>
              <w:tab/>
            </w:r>
            <w:r w:rsidR="001B3704" w:rsidRPr="006038E2">
              <w:rPr>
                <w:rStyle w:val="Hipervnculo"/>
                <w:noProof/>
              </w:rPr>
              <w:t>b. Diferenciar entre contenedores y máquinas virtuales.</w:t>
            </w:r>
            <w:r w:rsidR="001B3704">
              <w:rPr>
                <w:noProof/>
                <w:webHidden/>
              </w:rPr>
              <w:tab/>
            </w:r>
            <w:r w:rsidR="001B3704">
              <w:rPr>
                <w:noProof/>
                <w:webHidden/>
              </w:rPr>
              <w:fldChar w:fldCharType="begin"/>
            </w:r>
            <w:r w:rsidR="001B3704">
              <w:rPr>
                <w:noProof/>
                <w:webHidden/>
              </w:rPr>
              <w:instrText xml:space="preserve"> PAGEREF _Toc176173545 \h </w:instrText>
            </w:r>
            <w:r w:rsidR="001B3704">
              <w:rPr>
                <w:noProof/>
                <w:webHidden/>
              </w:rPr>
            </w:r>
            <w:r w:rsidR="001B3704">
              <w:rPr>
                <w:noProof/>
                <w:webHidden/>
              </w:rPr>
              <w:fldChar w:fldCharType="separate"/>
            </w:r>
            <w:r w:rsidR="001B3704">
              <w:rPr>
                <w:noProof/>
                <w:webHidden/>
              </w:rPr>
              <w:t>4</w:t>
            </w:r>
            <w:r w:rsidR="001B3704">
              <w:rPr>
                <w:noProof/>
                <w:webHidden/>
              </w:rPr>
              <w:fldChar w:fldCharType="end"/>
            </w:r>
          </w:hyperlink>
        </w:p>
        <w:p w14:paraId="2CBACCFE" w14:textId="01DAE181" w:rsidR="001B3704" w:rsidRDefault="00000000">
          <w:pPr>
            <w:pStyle w:val="TDC1"/>
            <w:tabs>
              <w:tab w:val="left" w:pos="480"/>
              <w:tab w:val="right" w:leader="dot" w:pos="8828"/>
            </w:tabs>
            <w:rPr>
              <w:rFonts w:eastAsiaTheme="minorEastAsia"/>
              <w:noProof/>
              <w:lang w:eastAsia="es-SV"/>
            </w:rPr>
          </w:pPr>
          <w:hyperlink w:anchor="_Toc176173546" w:history="1">
            <w:r w:rsidR="001B3704" w:rsidRPr="006038E2">
              <w:rPr>
                <w:rStyle w:val="Hipervnculo"/>
                <w:i/>
                <w:iCs/>
                <w:noProof/>
              </w:rPr>
              <w:t>2.</w:t>
            </w:r>
            <w:r w:rsidR="001B3704">
              <w:rPr>
                <w:rFonts w:eastAsiaTheme="minorEastAsia"/>
                <w:noProof/>
                <w:lang w:eastAsia="es-SV"/>
              </w:rPr>
              <w:tab/>
            </w:r>
            <w:r w:rsidR="001B3704" w:rsidRPr="006038E2">
              <w:rPr>
                <w:rStyle w:val="Hipervnculo"/>
                <w:noProof/>
              </w:rPr>
              <w:t>Describir el funcionamiento de los contenedores:</w:t>
            </w:r>
            <w:r w:rsidR="001B3704">
              <w:rPr>
                <w:noProof/>
                <w:webHidden/>
              </w:rPr>
              <w:tab/>
            </w:r>
            <w:r w:rsidR="001B3704">
              <w:rPr>
                <w:noProof/>
                <w:webHidden/>
              </w:rPr>
              <w:fldChar w:fldCharType="begin"/>
            </w:r>
            <w:r w:rsidR="001B3704">
              <w:rPr>
                <w:noProof/>
                <w:webHidden/>
              </w:rPr>
              <w:instrText xml:space="preserve"> PAGEREF _Toc176173546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1556EDFB" w14:textId="712D5F52" w:rsidR="001B3704" w:rsidRDefault="00000000">
          <w:pPr>
            <w:pStyle w:val="TDC2"/>
            <w:tabs>
              <w:tab w:val="left" w:pos="720"/>
              <w:tab w:val="right" w:leader="dot" w:pos="8828"/>
            </w:tabs>
            <w:rPr>
              <w:rFonts w:eastAsiaTheme="minorEastAsia"/>
              <w:noProof/>
              <w:lang w:eastAsia="es-SV"/>
            </w:rPr>
          </w:pPr>
          <w:hyperlink w:anchor="_Toc176173547" w:history="1">
            <w:r w:rsidR="001B3704" w:rsidRPr="006038E2">
              <w:rPr>
                <w:rStyle w:val="Hipervnculo"/>
                <w:noProof/>
              </w:rPr>
              <w:t>a)</w:t>
            </w:r>
            <w:r w:rsidR="001B3704">
              <w:rPr>
                <w:rFonts w:eastAsiaTheme="minorEastAsia"/>
                <w:noProof/>
                <w:lang w:eastAsia="es-SV"/>
              </w:rPr>
              <w:tab/>
            </w:r>
            <w:r w:rsidR="001B3704" w:rsidRPr="006038E2">
              <w:rPr>
                <w:rStyle w:val="Hipervnculo"/>
                <w:noProof/>
              </w:rPr>
              <w:t>Analizar cómo los contenedores empaquetan aplicaciones y sus dependencias.</w:t>
            </w:r>
            <w:r w:rsidR="001B3704">
              <w:rPr>
                <w:noProof/>
                <w:webHidden/>
              </w:rPr>
              <w:tab/>
            </w:r>
            <w:r w:rsidR="001B3704">
              <w:rPr>
                <w:noProof/>
                <w:webHidden/>
              </w:rPr>
              <w:fldChar w:fldCharType="begin"/>
            </w:r>
            <w:r w:rsidR="001B3704">
              <w:rPr>
                <w:noProof/>
                <w:webHidden/>
              </w:rPr>
              <w:instrText xml:space="preserve"> PAGEREF _Toc176173547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42F465E0" w14:textId="56337045" w:rsidR="001B3704" w:rsidRDefault="00000000">
          <w:pPr>
            <w:pStyle w:val="TDC2"/>
            <w:tabs>
              <w:tab w:val="left" w:pos="720"/>
              <w:tab w:val="right" w:leader="dot" w:pos="8828"/>
            </w:tabs>
            <w:rPr>
              <w:rFonts w:eastAsiaTheme="minorEastAsia"/>
              <w:noProof/>
              <w:lang w:eastAsia="es-SV"/>
            </w:rPr>
          </w:pPr>
          <w:hyperlink w:anchor="_Toc176173548"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Explicar el proceso de aislamiento y ejecución de contenedores en el sistema operativo.</w:t>
            </w:r>
            <w:r w:rsidR="001B3704">
              <w:rPr>
                <w:noProof/>
                <w:webHidden/>
              </w:rPr>
              <w:tab/>
            </w:r>
            <w:r w:rsidR="001B3704">
              <w:rPr>
                <w:noProof/>
                <w:webHidden/>
              </w:rPr>
              <w:fldChar w:fldCharType="begin"/>
            </w:r>
            <w:r w:rsidR="001B3704">
              <w:rPr>
                <w:noProof/>
                <w:webHidden/>
              </w:rPr>
              <w:instrText xml:space="preserve"> PAGEREF _Toc176173548 \h </w:instrText>
            </w:r>
            <w:r w:rsidR="001B3704">
              <w:rPr>
                <w:noProof/>
                <w:webHidden/>
              </w:rPr>
            </w:r>
            <w:r w:rsidR="001B3704">
              <w:rPr>
                <w:noProof/>
                <w:webHidden/>
              </w:rPr>
              <w:fldChar w:fldCharType="separate"/>
            </w:r>
            <w:r w:rsidR="001B3704">
              <w:rPr>
                <w:noProof/>
                <w:webHidden/>
              </w:rPr>
              <w:t>5</w:t>
            </w:r>
            <w:r w:rsidR="001B3704">
              <w:rPr>
                <w:noProof/>
                <w:webHidden/>
              </w:rPr>
              <w:fldChar w:fldCharType="end"/>
            </w:r>
          </w:hyperlink>
        </w:p>
        <w:p w14:paraId="34F52099" w14:textId="4E574127" w:rsidR="001B3704" w:rsidRDefault="00000000">
          <w:pPr>
            <w:pStyle w:val="TDC1"/>
            <w:tabs>
              <w:tab w:val="left" w:pos="480"/>
              <w:tab w:val="right" w:leader="dot" w:pos="8828"/>
            </w:tabs>
            <w:rPr>
              <w:rFonts w:eastAsiaTheme="minorEastAsia"/>
              <w:noProof/>
              <w:lang w:eastAsia="es-SV"/>
            </w:rPr>
          </w:pPr>
          <w:hyperlink w:anchor="_Toc176173549" w:history="1">
            <w:r w:rsidR="001B3704" w:rsidRPr="006038E2">
              <w:rPr>
                <w:rStyle w:val="Hipervnculo"/>
                <w:i/>
                <w:iCs/>
                <w:noProof/>
              </w:rPr>
              <w:t>3.</w:t>
            </w:r>
            <w:r w:rsidR="001B3704">
              <w:rPr>
                <w:rFonts w:eastAsiaTheme="minorEastAsia"/>
                <w:noProof/>
                <w:lang w:eastAsia="es-SV"/>
              </w:rPr>
              <w:tab/>
            </w:r>
            <w:r w:rsidR="001B3704" w:rsidRPr="006038E2">
              <w:rPr>
                <w:rStyle w:val="Hipervnculo"/>
                <w:noProof/>
              </w:rPr>
              <w:t>Explorar las ventajas de utilizar contenedores:</w:t>
            </w:r>
            <w:r w:rsidR="001B3704">
              <w:rPr>
                <w:noProof/>
                <w:webHidden/>
              </w:rPr>
              <w:tab/>
            </w:r>
            <w:r w:rsidR="001B3704">
              <w:rPr>
                <w:noProof/>
                <w:webHidden/>
              </w:rPr>
              <w:fldChar w:fldCharType="begin"/>
            </w:r>
            <w:r w:rsidR="001B3704">
              <w:rPr>
                <w:noProof/>
                <w:webHidden/>
              </w:rPr>
              <w:instrText xml:space="preserve"> PAGEREF _Toc176173549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AF0640D" w14:textId="2F15E907" w:rsidR="001B3704" w:rsidRDefault="00000000">
          <w:pPr>
            <w:pStyle w:val="TDC2"/>
            <w:tabs>
              <w:tab w:val="left" w:pos="720"/>
              <w:tab w:val="right" w:leader="dot" w:pos="8828"/>
            </w:tabs>
            <w:rPr>
              <w:rFonts w:eastAsiaTheme="minorEastAsia"/>
              <w:noProof/>
              <w:lang w:eastAsia="es-SV"/>
            </w:rPr>
          </w:pPr>
          <w:hyperlink w:anchor="_Toc176173550"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Discutir los beneficios en términos de portabilidad, eficiencia y consistencia.</w:t>
            </w:r>
            <w:r w:rsidR="001B3704">
              <w:rPr>
                <w:noProof/>
                <w:webHidden/>
              </w:rPr>
              <w:tab/>
            </w:r>
            <w:r w:rsidR="001B3704">
              <w:rPr>
                <w:noProof/>
                <w:webHidden/>
              </w:rPr>
              <w:fldChar w:fldCharType="begin"/>
            </w:r>
            <w:r w:rsidR="001B3704">
              <w:rPr>
                <w:noProof/>
                <w:webHidden/>
              </w:rPr>
              <w:instrText xml:space="preserve"> PAGEREF _Toc176173550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333B11BA" w14:textId="3ED7B1A7" w:rsidR="001B3704" w:rsidRDefault="00000000">
          <w:pPr>
            <w:pStyle w:val="TDC2"/>
            <w:tabs>
              <w:tab w:val="left" w:pos="720"/>
              <w:tab w:val="right" w:leader="dot" w:pos="8828"/>
            </w:tabs>
            <w:rPr>
              <w:rFonts w:eastAsiaTheme="minorEastAsia"/>
              <w:noProof/>
              <w:lang w:eastAsia="es-SV"/>
            </w:rPr>
          </w:pPr>
          <w:hyperlink w:anchor="_Toc176173551" w:history="1">
            <w:r w:rsidR="001B3704" w:rsidRPr="006038E2">
              <w:rPr>
                <w:rStyle w:val="Hipervnculo"/>
                <w:noProof/>
              </w:rPr>
              <w:t>b.</w:t>
            </w:r>
            <w:r w:rsidR="001B3704">
              <w:rPr>
                <w:rFonts w:eastAsiaTheme="minorEastAsia"/>
                <w:noProof/>
                <w:lang w:eastAsia="es-SV"/>
              </w:rPr>
              <w:tab/>
            </w:r>
            <w:r w:rsidR="001B3704" w:rsidRPr="006038E2">
              <w:rPr>
                <w:rStyle w:val="Hipervnculo"/>
                <w:noProof/>
              </w:rPr>
              <w:t>Ejemplificar cómo los contenedores facilitan el desarrollo, pruebas y despliegue de aplicaciones.</w:t>
            </w:r>
            <w:r w:rsidR="001B3704">
              <w:rPr>
                <w:noProof/>
                <w:webHidden/>
              </w:rPr>
              <w:tab/>
            </w:r>
            <w:r w:rsidR="001B3704">
              <w:rPr>
                <w:noProof/>
                <w:webHidden/>
              </w:rPr>
              <w:fldChar w:fldCharType="begin"/>
            </w:r>
            <w:r w:rsidR="001B3704">
              <w:rPr>
                <w:noProof/>
                <w:webHidden/>
              </w:rPr>
              <w:instrText xml:space="preserve"> PAGEREF _Toc176173551 \h </w:instrText>
            </w:r>
            <w:r w:rsidR="001B3704">
              <w:rPr>
                <w:noProof/>
                <w:webHidden/>
              </w:rPr>
            </w:r>
            <w:r w:rsidR="001B3704">
              <w:rPr>
                <w:noProof/>
                <w:webHidden/>
              </w:rPr>
              <w:fldChar w:fldCharType="separate"/>
            </w:r>
            <w:r w:rsidR="001B3704">
              <w:rPr>
                <w:noProof/>
                <w:webHidden/>
              </w:rPr>
              <w:t>6</w:t>
            </w:r>
            <w:r w:rsidR="001B3704">
              <w:rPr>
                <w:noProof/>
                <w:webHidden/>
              </w:rPr>
              <w:fldChar w:fldCharType="end"/>
            </w:r>
          </w:hyperlink>
        </w:p>
        <w:p w14:paraId="7C23DF96" w14:textId="381AAD28" w:rsidR="001B3704" w:rsidRDefault="00000000">
          <w:pPr>
            <w:pStyle w:val="TDC1"/>
            <w:tabs>
              <w:tab w:val="left" w:pos="480"/>
              <w:tab w:val="right" w:leader="dot" w:pos="8828"/>
            </w:tabs>
            <w:rPr>
              <w:rFonts w:eastAsiaTheme="minorEastAsia"/>
              <w:noProof/>
              <w:lang w:eastAsia="es-SV"/>
            </w:rPr>
          </w:pPr>
          <w:hyperlink w:anchor="_Toc176173552" w:history="1">
            <w:r w:rsidR="001B3704" w:rsidRPr="006038E2">
              <w:rPr>
                <w:rStyle w:val="Hipervnculo"/>
                <w:i/>
                <w:iCs/>
                <w:noProof/>
              </w:rPr>
              <w:t>4.</w:t>
            </w:r>
            <w:r w:rsidR="001B3704">
              <w:rPr>
                <w:rFonts w:eastAsiaTheme="minorEastAsia"/>
                <w:noProof/>
                <w:lang w:eastAsia="es-SV"/>
              </w:rPr>
              <w:tab/>
            </w:r>
            <w:r w:rsidR="001B3704" w:rsidRPr="006038E2">
              <w:rPr>
                <w:rStyle w:val="Hipervnculo"/>
                <w:noProof/>
              </w:rPr>
              <w:t>Presentar herramientas populares en el ecosistema de contenedores:</w:t>
            </w:r>
            <w:r w:rsidR="001B3704">
              <w:rPr>
                <w:noProof/>
                <w:webHidden/>
              </w:rPr>
              <w:tab/>
            </w:r>
            <w:r w:rsidR="001B3704">
              <w:rPr>
                <w:noProof/>
                <w:webHidden/>
              </w:rPr>
              <w:fldChar w:fldCharType="begin"/>
            </w:r>
            <w:r w:rsidR="001B3704">
              <w:rPr>
                <w:noProof/>
                <w:webHidden/>
              </w:rPr>
              <w:instrText xml:space="preserve"> PAGEREF _Toc176173552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07458797" w14:textId="5DF1DD74" w:rsidR="001B3704" w:rsidRDefault="00000000">
          <w:pPr>
            <w:pStyle w:val="TDC2"/>
            <w:tabs>
              <w:tab w:val="left" w:pos="720"/>
              <w:tab w:val="right" w:leader="dot" w:pos="8828"/>
            </w:tabs>
            <w:rPr>
              <w:rFonts w:eastAsiaTheme="minorEastAsia"/>
              <w:noProof/>
              <w:lang w:eastAsia="es-SV"/>
            </w:rPr>
          </w:pPr>
          <w:hyperlink w:anchor="_Toc176173553" w:history="1">
            <w:r w:rsidR="001B3704" w:rsidRPr="006038E2">
              <w:rPr>
                <w:rStyle w:val="Hipervnculo"/>
                <w:noProof/>
              </w:rPr>
              <w:t>a.</w:t>
            </w:r>
            <w:r w:rsidR="001B3704">
              <w:rPr>
                <w:rFonts w:eastAsiaTheme="minorEastAsia"/>
                <w:noProof/>
                <w:lang w:eastAsia="es-SV"/>
              </w:rPr>
              <w:tab/>
            </w:r>
            <w:r w:rsidR="001B3704" w:rsidRPr="006038E2">
              <w:rPr>
                <w:rStyle w:val="Hipervnculo"/>
                <w:noProof/>
              </w:rPr>
              <w:t>Describir y comparar Docker, Kubernetes y otras herramientas relevantes.</w:t>
            </w:r>
            <w:r w:rsidR="001B3704">
              <w:rPr>
                <w:noProof/>
                <w:webHidden/>
              </w:rPr>
              <w:tab/>
            </w:r>
            <w:r w:rsidR="001B3704">
              <w:rPr>
                <w:noProof/>
                <w:webHidden/>
              </w:rPr>
              <w:fldChar w:fldCharType="begin"/>
            </w:r>
            <w:r w:rsidR="001B3704">
              <w:rPr>
                <w:noProof/>
                <w:webHidden/>
              </w:rPr>
              <w:instrText xml:space="preserve"> PAGEREF _Toc176173553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116F5658" w14:textId="2C32C15B" w:rsidR="001B3704" w:rsidRDefault="00000000">
          <w:pPr>
            <w:pStyle w:val="TDC2"/>
            <w:tabs>
              <w:tab w:val="left" w:pos="720"/>
              <w:tab w:val="right" w:leader="dot" w:pos="8828"/>
            </w:tabs>
            <w:rPr>
              <w:rFonts w:eastAsiaTheme="minorEastAsia"/>
              <w:noProof/>
              <w:lang w:eastAsia="es-SV"/>
            </w:rPr>
          </w:pPr>
          <w:hyperlink w:anchor="_Toc176173554" w:history="1">
            <w:r w:rsidR="001B3704" w:rsidRPr="006038E2">
              <w:rPr>
                <w:rStyle w:val="Hipervnculo"/>
                <w:noProof/>
              </w:rPr>
              <w:t>b.</w:t>
            </w:r>
            <w:r w:rsidR="001B3704">
              <w:rPr>
                <w:rFonts w:eastAsiaTheme="minorEastAsia"/>
                <w:noProof/>
                <w:lang w:eastAsia="es-SV"/>
              </w:rPr>
              <w:tab/>
            </w:r>
            <w:r w:rsidR="001B3704" w:rsidRPr="006038E2">
              <w:rPr>
                <w:rStyle w:val="Hipervnculo"/>
                <w:noProof/>
              </w:rPr>
              <w:t>Mostrar casos de uso y ejemplos prácticos de cada herramienta.</w:t>
            </w:r>
            <w:r w:rsidR="001B3704">
              <w:rPr>
                <w:noProof/>
                <w:webHidden/>
              </w:rPr>
              <w:tab/>
            </w:r>
            <w:r w:rsidR="001B3704">
              <w:rPr>
                <w:noProof/>
                <w:webHidden/>
              </w:rPr>
              <w:fldChar w:fldCharType="begin"/>
            </w:r>
            <w:r w:rsidR="001B3704">
              <w:rPr>
                <w:noProof/>
                <w:webHidden/>
              </w:rPr>
              <w:instrText xml:space="preserve"> PAGEREF _Toc176173554 \h </w:instrText>
            </w:r>
            <w:r w:rsidR="001B3704">
              <w:rPr>
                <w:noProof/>
                <w:webHidden/>
              </w:rPr>
            </w:r>
            <w:r w:rsidR="001B3704">
              <w:rPr>
                <w:noProof/>
                <w:webHidden/>
              </w:rPr>
              <w:fldChar w:fldCharType="separate"/>
            </w:r>
            <w:r w:rsidR="001B3704">
              <w:rPr>
                <w:noProof/>
                <w:webHidden/>
              </w:rPr>
              <w:t>7</w:t>
            </w:r>
            <w:r w:rsidR="001B3704">
              <w:rPr>
                <w:noProof/>
                <w:webHidden/>
              </w:rPr>
              <w:fldChar w:fldCharType="end"/>
            </w:r>
          </w:hyperlink>
        </w:p>
        <w:p w14:paraId="77502111" w14:textId="1BC1615D" w:rsidR="001B3704" w:rsidRDefault="00000000">
          <w:pPr>
            <w:pStyle w:val="TDC1"/>
            <w:tabs>
              <w:tab w:val="left" w:pos="480"/>
              <w:tab w:val="right" w:leader="dot" w:pos="8828"/>
            </w:tabs>
            <w:rPr>
              <w:rFonts w:eastAsiaTheme="minorEastAsia"/>
              <w:noProof/>
              <w:lang w:eastAsia="es-SV"/>
            </w:rPr>
          </w:pPr>
          <w:hyperlink w:anchor="_Toc176173555" w:history="1">
            <w:r w:rsidR="001B3704" w:rsidRPr="006038E2">
              <w:rPr>
                <w:rStyle w:val="Hipervnculo"/>
                <w:i/>
                <w:iCs/>
                <w:noProof/>
              </w:rPr>
              <w:t>5.</w:t>
            </w:r>
            <w:r w:rsidR="001B3704">
              <w:rPr>
                <w:rFonts w:eastAsiaTheme="minorEastAsia"/>
                <w:noProof/>
                <w:lang w:eastAsia="es-SV"/>
              </w:rPr>
              <w:tab/>
            </w:r>
            <w:r w:rsidR="001B3704" w:rsidRPr="006038E2">
              <w:rPr>
                <w:rStyle w:val="Hipervnculo"/>
                <w:noProof/>
              </w:rPr>
              <w:t>Discutir los desafíos y consideraciones al usar contenedores:</w:t>
            </w:r>
            <w:r w:rsidR="001B3704">
              <w:rPr>
                <w:noProof/>
                <w:webHidden/>
              </w:rPr>
              <w:tab/>
            </w:r>
            <w:r w:rsidR="001B3704">
              <w:rPr>
                <w:noProof/>
                <w:webHidden/>
              </w:rPr>
              <w:fldChar w:fldCharType="begin"/>
            </w:r>
            <w:r w:rsidR="001B3704">
              <w:rPr>
                <w:noProof/>
                <w:webHidden/>
              </w:rPr>
              <w:instrText xml:space="preserve"> PAGEREF _Toc176173555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581184BB" w14:textId="26907FFA" w:rsidR="001B3704" w:rsidRDefault="00000000">
          <w:pPr>
            <w:pStyle w:val="TDC2"/>
            <w:tabs>
              <w:tab w:val="left" w:pos="720"/>
              <w:tab w:val="right" w:leader="dot" w:pos="8828"/>
            </w:tabs>
            <w:rPr>
              <w:rFonts w:eastAsiaTheme="minorEastAsia"/>
              <w:noProof/>
              <w:lang w:eastAsia="es-SV"/>
            </w:rPr>
          </w:pPr>
          <w:hyperlink w:anchor="_Toc176173556" w:history="1">
            <w:r w:rsidR="001B3704" w:rsidRPr="006038E2">
              <w:rPr>
                <w:rStyle w:val="Hipervnculo"/>
                <w:noProof/>
              </w:rPr>
              <w:t>a.</w:t>
            </w:r>
            <w:r w:rsidR="001B3704">
              <w:rPr>
                <w:rFonts w:eastAsiaTheme="minorEastAsia"/>
                <w:noProof/>
                <w:lang w:eastAsia="es-SV"/>
              </w:rPr>
              <w:tab/>
            </w:r>
            <w:r w:rsidR="001B3704" w:rsidRPr="006038E2">
              <w:rPr>
                <w:rStyle w:val="Hipervnculo"/>
                <w:noProof/>
              </w:rPr>
              <w:t>Identificar posibles limitaciones y problemas comunes.</w:t>
            </w:r>
            <w:r w:rsidR="001B3704">
              <w:rPr>
                <w:noProof/>
                <w:webHidden/>
              </w:rPr>
              <w:tab/>
            </w:r>
            <w:r w:rsidR="001B3704">
              <w:rPr>
                <w:noProof/>
                <w:webHidden/>
              </w:rPr>
              <w:fldChar w:fldCharType="begin"/>
            </w:r>
            <w:r w:rsidR="001B3704">
              <w:rPr>
                <w:noProof/>
                <w:webHidden/>
              </w:rPr>
              <w:instrText xml:space="preserve"> PAGEREF _Toc176173556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331DE801" w14:textId="2099B1EE" w:rsidR="001B3704" w:rsidRDefault="00000000">
          <w:pPr>
            <w:pStyle w:val="TDC2"/>
            <w:tabs>
              <w:tab w:val="left" w:pos="720"/>
              <w:tab w:val="right" w:leader="dot" w:pos="8828"/>
            </w:tabs>
            <w:rPr>
              <w:rFonts w:eastAsiaTheme="minorEastAsia"/>
              <w:noProof/>
              <w:lang w:eastAsia="es-SV"/>
            </w:rPr>
          </w:pPr>
          <w:hyperlink w:anchor="_Toc176173557" w:history="1">
            <w:r w:rsidR="001B3704" w:rsidRPr="006038E2">
              <w:rPr>
                <w:rStyle w:val="Hipervnculo"/>
                <w:noProof/>
              </w:rPr>
              <w:t>b.</w:t>
            </w:r>
            <w:r w:rsidR="001B3704">
              <w:rPr>
                <w:rFonts w:eastAsiaTheme="minorEastAsia"/>
                <w:noProof/>
                <w:lang w:eastAsia="es-SV"/>
              </w:rPr>
              <w:tab/>
            </w:r>
            <w:r w:rsidR="001B3704" w:rsidRPr="006038E2">
              <w:rPr>
                <w:rStyle w:val="Hipervnculo"/>
                <w:noProof/>
              </w:rPr>
              <w:t>Proponer soluciones y mejores prácticas para abordar estos desafíos</w:t>
            </w:r>
            <w:r w:rsidR="001B3704">
              <w:rPr>
                <w:noProof/>
                <w:webHidden/>
              </w:rPr>
              <w:tab/>
            </w:r>
            <w:r w:rsidR="001B3704">
              <w:rPr>
                <w:noProof/>
                <w:webHidden/>
              </w:rPr>
              <w:fldChar w:fldCharType="begin"/>
            </w:r>
            <w:r w:rsidR="001B3704">
              <w:rPr>
                <w:noProof/>
                <w:webHidden/>
              </w:rPr>
              <w:instrText xml:space="preserve"> PAGEREF _Toc176173557 \h </w:instrText>
            </w:r>
            <w:r w:rsidR="001B3704">
              <w:rPr>
                <w:noProof/>
                <w:webHidden/>
              </w:rPr>
            </w:r>
            <w:r w:rsidR="001B3704">
              <w:rPr>
                <w:noProof/>
                <w:webHidden/>
              </w:rPr>
              <w:fldChar w:fldCharType="separate"/>
            </w:r>
            <w:r w:rsidR="001B3704">
              <w:rPr>
                <w:noProof/>
                <w:webHidden/>
              </w:rPr>
              <w:t>8</w:t>
            </w:r>
            <w:r w:rsidR="001B3704">
              <w:rPr>
                <w:noProof/>
                <w:webHidden/>
              </w:rPr>
              <w:fldChar w:fldCharType="end"/>
            </w:r>
          </w:hyperlink>
        </w:p>
        <w:p w14:paraId="1D5A41B0" w14:textId="2A19C828" w:rsidR="001B3704" w:rsidRDefault="00000000">
          <w:pPr>
            <w:pStyle w:val="TDC1"/>
            <w:tabs>
              <w:tab w:val="right" w:leader="dot" w:pos="8828"/>
            </w:tabs>
            <w:rPr>
              <w:rFonts w:eastAsiaTheme="minorEastAsia"/>
              <w:noProof/>
              <w:lang w:eastAsia="es-SV"/>
            </w:rPr>
          </w:pPr>
          <w:hyperlink w:anchor="_Toc176173558" w:history="1">
            <w:r w:rsidR="001B3704" w:rsidRPr="006038E2">
              <w:rPr>
                <w:rStyle w:val="Hipervnculo"/>
                <w:noProof/>
              </w:rPr>
              <w:t>Conclusión</w:t>
            </w:r>
            <w:r w:rsidR="001B3704">
              <w:rPr>
                <w:noProof/>
                <w:webHidden/>
              </w:rPr>
              <w:tab/>
            </w:r>
            <w:r w:rsidR="001B3704">
              <w:rPr>
                <w:noProof/>
                <w:webHidden/>
              </w:rPr>
              <w:fldChar w:fldCharType="begin"/>
            </w:r>
            <w:r w:rsidR="001B3704">
              <w:rPr>
                <w:noProof/>
                <w:webHidden/>
              </w:rPr>
              <w:instrText xml:space="preserve"> PAGEREF _Toc176173558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2A96AFD1" w14:textId="280B658E" w:rsidR="001B3704" w:rsidRDefault="00000000">
          <w:pPr>
            <w:pStyle w:val="TDC1"/>
            <w:tabs>
              <w:tab w:val="right" w:leader="dot" w:pos="8828"/>
            </w:tabs>
            <w:rPr>
              <w:rFonts w:eastAsiaTheme="minorEastAsia"/>
              <w:noProof/>
              <w:lang w:eastAsia="es-SV"/>
            </w:rPr>
          </w:pPr>
          <w:hyperlink w:anchor="_Toc176173559" w:history="1">
            <w:r w:rsidR="001B3704" w:rsidRPr="006038E2">
              <w:rPr>
                <w:rStyle w:val="Hipervnculo"/>
                <w:noProof/>
              </w:rPr>
              <w:t>Bibliografía</w:t>
            </w:r>
            <w:r w:rsidR="001B3704">
              <w:rPr>
                <w:noProof/>
                <w:webHidden/>
              </w:rPr>
              <w:tab/>
            </w:r>
            <w:r w:rsidR="001B3704">
              <w:rPr>
                <w:noProof/>
                <w:webHidden/>
              </w:rPr>
              <w:fldChar w:fldCharType="begin"/>
            </w:r>
            <w:r w:rsidR="001B3704">
              <w:rPr>
                <w:noProof/>
                <w:webHidden/>
              </w:rPr>
              <w:instrText xml:space="preserve"> PAGEREF _Toc176173559 \h </w:instrText>
            </w:r>
            <w:r w:rsidR="001B3704">
              <w:rPr>
                <w:noProof/>
                <w:webHidden/>
              </w:rPr>
            </w:r>
            <w:r w:rsidR="001B3704">
              <w:rPr>
                <w:noProof/>
                <w:webHidden/>
              </w:rPr>
              <w:fldChar w:fldCharType="separate"/>
            </w:r>
            <w:r w:rsidR="001B3704">
              <w:rPr>
                <w:noProof/>
                <w:webHidden/>
              </w:rPr>
              <w:t>9</w:t>
            </w:r>
            <w:r w:rsidR="001B3704">
              <w:rPr>
                <w:noProof/>
                <w:webHidden/>
              </w:rPr>
              <w:fldChar w:fldCharType="end"/>
            </w:r>
          </w:hyperlink>
        </w:p>
        <w:p w14:paraId="1A38F132" w14:textId="71E3A536" w:rsidR="001B3704" w:rsidRDefault="001B3704">
          <w:r>
            <w:rPr>
              <w:b/>
              <w:bCs/>
              <w:lang w:val="es-MX"/>
            </w:rPr>
            <w:fldChar w:fldCharType="end"/>
          </w:r>
        </w:p>
      </w:sdtContent>
    </w:sdt>
    <w:p w14:paraId="1FF20598" w14:textId="3D0BA340" w:rsidR="001B3704" w:rsidRDefault="001B3704"/>
    <w:p w14:paraId="0282A34C" w14:textId="77777777" w:rsidR="001B3704" w:rsidRDefault="001B3704">
      <w:r>
        <w:br w:type="page"/>
      </w:r>
    </w:p>
    <w:p w14:paraId="2E4B5EAE" w14:textId="5701DE1C" w:rsidR="001B3704" w:rsidRDefault="001B3704" w:rsidP="001B3704">
      <w:pPr>
        <w:pStyle w:val="Ttulo1"/>
      </w:pPr>
      <w:bookmarkStart w:id="0" w:name="_Toc176173542"/>
      <w:r>
        <w:lastRenderedPageBreak/>
        <w:t>Introducción</w:t>
      </w:r>
      <w:bookmarkEnd w:id="0"/>
    </w:p>
    <w:p w14:paraId="4D9A3549" w14:textId="2FFB04C4" w:rsidR="001B3704" w:rsidRDefault="001B3704">
      <w:r>
        <w:br w:type="page"/>
      </w:r>
    </w:p>
    <w:p w14:paraId="1AC531FF" w14:textId="77777777" w:rsidR="001B3704" w:rsidRPr="001B3704" w:rsidRDefault="001B3704" w:rsidP="001B3704">
      <w:pPr>
        <w:pStyle w:val="Ttulo1"/>
        <w:numPr>
          <w:ilvl w:val="0"/>
          <w:numId w:val="4"/>
        </w:numPr>
        <w:rPr>
          <w:sz w:val="36"/>
          <w:szCs w:val="36"/>
        </w:rPr>
      </w:pPr>
      <w:bookmarkStart w:id="1" w:name="_Toc176173543"/>
      <w:r w:rsidRPr="001B3704">
        <w:rPr>
          <w:sz w:val="36"/>
          <w:szCs w:val="36"/>
        </w:rPr>
        <w:lastRenderedPageBreak/>
        <w:t>Definir qué son los contenedores:</w:t>
      </w:r>
      <w:bookmarkEnd w:id="1"/>
    </w:p>
    <w:p w14:paraId="495DBA4F" w14:textId="77777777" w:rsidR="001B3704" w:rsidRDefault="001B3704" w:rsidP="001B3704">
      <w:pPr>
        <w:pStyle w:val="Ttulo2"/>
        <w:numPr>
          <w:ilvl w:val="0"/>
          <w:numId w:val="3"/>
        </w:numPr>
      </w:pPr>
      <w:bookmarkStart w:id="2" w:name="_Toc176173544"/>
      <w:r>
        <w:t>Explicar el concepto de contenedores en el contexto del desarrollo de software.</w:t>
      </w:r>
      <w:bookmarkEnd w:id="2"/>
    </w:p>
    <w:p w14:paraId="6D1A2EEC" w14:textId="77777777" w:rsidR="001B3704" w:rsidRPr="001B3704" w:rsidRDefault="001B3704" w:rsidP="001B3704"/>
    <w:p w14:paraId="34A38050" w14:textId="7AFCA548" w:rsidR="001B3704" w:rsidRDefault="001B3704" w:rsidP="001B3704">
      <w:pPr>
        <w:pStyle w:val="Ttulo2"/>
        <w:numPr>
          <w:ilvl w:val="0"/>
          <w:numId w:val="3"/>
        </w:numPr>
      </w:pPr>
      <w:bookmarkStart w:id="3" w:name="_Toc176173545"/>
      <w:r>
        <w:t>b. Diferenciar entre contenedores y máquinas virtuales.</w:t>
      </w:r>
      <w:bookmarkEnd w:id="3"/>
    </w:p>
    <w:p w14:paraId="1D86523C" w14:textId="450D938D" w:rsidR="001B3704" w:rsidRPr="001B3704" w:rsidRDefault="001B3704" w:rsidP="001B3704">
      <w:r>
        <w:br w:type="page"/>
      </w:r>
    </w:p>
    <w:p w14:paraId="7F7E5ACB" w14:textId="26CE5BE4" w:rsidR="001B3704" w:rsidRDefault="001B3704" w:rsidP="001B3704">
      <w:pPr>
        <w:pStyle w:val="Ttulo1"/>
        <w:numPr>
          <w:ilvl w:val="0"/>
          <w:numId w:val="4"/>
        </w:numPr>
      </w:pPr>
      <w:bookmarkStart w:id="4" w:name="_Toc176173546"/>
      <w:r>
        <w:lastRenderedPageBreak/>
        <w:t>Describir el funcionamiento de los contenedores:</w:t>
      </w:r>
      <w:bookmarkEnd w:id="4"/>
    </w:p>
    <w:p w14:paraId="75D5D5B5" w14:textId="7E85D3C4" w:rsidR="001B3704" w:rsidRDefault="001B3704" w:rsidP="001B3704">
      <w:pPr>
        <w:pStyle w:val="Ttulo2"/>
        <w:numPr>
          <w:ilvl w:val="0"/>
          <w:numId w:val="5"/>
        </w:numPr>
      </w:pPr>
      <w:bookmarkStart w:id="5" w:name="_Toc176173547"/>
      <w:r>
        <w:t>Analizar cómo los contenedores empaquetan aplicaciones y sus dependencias.</w:t>
      </w:r>
      <w:bookmarkEnd w:id="5"/>
    </w:p>
    <w:p w14:paraId="68E0BE98" w14:textId="77777777" w:rsidR="001B3704" w:rsidRPr="001B3704" w:rsidRDefault="001B3704" w:rsidP="001B3704"/>
    <w:p w14:paraId="3908C568" w14:textId="47355643" w:rsidR="001B3704" w:rsidRDefault="001B3704" w:rsidP="001B3704">
      <w:pPr>
        <w:pStyle w:val="Ttulo2"/>
        <w:numPr>
          <w:ilvl w:val="0"/>
          <w:numId w:val="5"/>
        </w:numPr>
      </w:pPr>
      <w:bookmarkStart w:id="6" w:name="_Toc176173548"/>
      <w:r>
        <w:t>Explicar el proceso de aislamiento y ejecución de contenedores en el sistema operativo.</w:t>
      </w:r>
      <w:bookmarkEnd w:id="6"/>
    </w:p>
    <w:p w14:paraId="643B14FD" w14:textId="49A12725" w:rsidR="0081075F" w:rsidRDefault="0081075F" w:rsidP="0081075F"/>
    <w:p w14:paraId="6C508B38" w14:textId="77777777" w:rsidR="0081075F" w:rsidRPr="004534EC" w:rsidRDefault="0081075F" w:rsidP="0081075F">
      <w:pPr>
        <w:jc w:val="both"/>
        <w:rPr>
          <w:rFonts w:cstheme="minorHAnsi"/>
        </w:rPr>
      </w:pPr>
      <w:r w:rsidRPr="004534EC">
        <w:rPr>
          <w:rFonts w:cstheme="minorHAnsi"/>
        </w:rPr>
        <w:t xml:space="preserve">El aislamiento y la ejecución de contenedores en un sistema operativo dependen de dos mecanismos clave del </w:t>
      </w:r>
      <w:proofErr w:type="spellStart"/>
      <w:r w:rsidRPr="004534EC">
        <w:rPr>
          <w:rFonts w:cstheme="minorHAnsi"/>
        </w:rPr>
        <w:t>kernel</w:t>
      </w:r>
      <w:proofErr w:type="spellEnd"/>
      <w:r w:rsidRPr="004534EC">
        <w:rPr>
          <w:rFonts w:cstheme="minorHAnsi"/>
        </w:rPr>
        <w:t xml:space="preserve"> de Linux: los encabezados y los grupos c. Al crear entornos distintos para cada contenedor, los </w:t>
      </w:r>
      <w:proofErr w:type="spellStart"/>
      <w:r w:rsidRPr="004534EC">
        <w:rPr>
          <w:rFonts w:cstheme="minorHAnsi"/>
        </w:rPr>
        <w:t>namespaces</w:t>
      </w:r>
      <w:proofErr w:type="spellEnd"/>
      <w:r w:rsidRPr="004534EC">
        <w:rPr>
          <w:rFonts w:cstheme="minorHAnsi"/>
        </w:rPr>
        <w:t xml:space="preserve"> permiten que tenga su propio sistema de archivos, red, usuarios y procesos. Esto crea la impresión de que cada contenedor se ejecuta en un sistema independiente porque asegura que los contenedores no interfieran entre sí ni con el sistema host.</w:t>
      </w:r>
    </w:p>
    <w:p w14:paraId="68F9CC3E" w14:textId="77777777" w:rsidR="0081075F" w:rsidRPr="004534EC" w:rsidRDefault="0081075F" w:rsidP="0081075F">
      <w:pPr>
        <w:jc w:val="both"/>
        <w:rPr>
          <w:rFonts w:cstheme="minorHAnsi"/>
        </w:rPr>
      </w:pPr>
      <w:r w:rsidRPr="004534EC">
        <w:rPr>
          <w:rFonts w:cstheme="minorHAnsi"/>
        </w:rPr>
        <w:t>Sin embargo, los grupos de control (</w:t>
      </w:r>
      <w:proofErr w:type="spellStart"/>
      <w:r w:rsidRPr="004534EC">
        <w:rPr>
          <w:rFonts w:cstheme="minorHAnsi"/>
        </w:rPr>
        <w:t>cgroups</w:t>
      </w:r>
      <w:proofErr w:type="spellEnd"/>
      <w:r w:rsidRPr="004534EC">
        <w:rPr>
          <w:rFonts w:cstheme="minorHAnsi"/>
        </w:rPr>
        <w:t>) controlan y limitan el uso de recursos como la CPU, la memoria, la red y el disco para cada contenedor. Esto garantiza que ningún contenedor use más recursos de los asignados, manteniendo el rendimiento y la estabilidad del sistema.</w:t>
      </w:r>
    </w:p>
    <w:p w14:paraId="521D4BC0" w14:textId="77777777" w:rsidR="0081075F" w:rsidRDefault="0081075F" w:rsidP="0081075F">
      <w:pPr>
        <w:spacing w:after="0" w:line="240" w:lineRule="auto"/>
        <w:jc w:val="both"/>
        <w:rPr>
          <w:rFonts w:eastAsia="Times New Roman" w:cstheme="minorHAnsi"/>
          <w:lang w:eastAsia="es-SV"/>
        </w:rPr>
      </w:pPr>
      <w:r w:rsidRPr="004534EC">
        <w:rPr>
          <w:rFonts w:eastAsia="Times New Roman" w:cstheme="minorHAnsi"/>
          <w:lang w:eastAsia="es-SV"/>
        </w:rPr>
        <w:t xml:space="preserve">Para aislar y controlar la ejecución de un contenedor, se crea un conjunto de </w:t>
      </w:r>
      <w:proofErr w:type="spellStart"/>
      <w:r w:rsidRPr="004534EC">
        <w:rPr>
          <w:rFonts w:eastAsia="Times New Roman" w:cstheme="minorHAnsi"/>
          <w:lang w:eastAsia="es-SV"/>
        </w:rPr>
        <w:t>namespaces</w:t>
      </w:r>
      <w:proofErr w:type="spellEnd"/>
      <w:r w:rsidRPr="004534EC">
        <w:rPr>
          <w:rFonts w:eastAsia="Times New Roman" w:cstheme="minorHAnsi"/>
          <w:lang w:eastAsia="es-SV"/>
        </w:rPr>
        <w:t xml:space="preserve"> y se aplican </w:t>
      </w:r>
      <w:proofErr w:type="spellStart"/>
      <w:r w:rsidRPr="004534EC">
        <w:rPr>
          <w:rFonts w:eastAsia="Times New Roman" w:cstheme="minorHAnsi"/>
          <w:lang w:eastAsia="es-SV"/>
        </w:rPr>
        <w:t>cgroups</w:t>
      </w:r>
      <w:proofErr w:type="spellEnd"/>
      <w:r w:rsidRPr="004534EC">
        <w:rPr>
          <w:rFonts w:eastAsia="Times New Roman" w:cstheme="minorHAnsi"/>
          <w:lang w:eastAsia="es-SV"/>
        </w:rPr>
        <w:t>. El contenedor emplea un sistema de archivos en capas (</w:t>
      </w:r>
      <w:proofErr w:type="spellStart"/>
      <w:r w:rsidRPr="004534EC">
        <w:rPr>
          <w:rFonts w:eastAsia="Times New Roman" w:cstheme="minorHAnsi"/>
          <w:lang w:eastAsia="es-SV"/>
        </w:rPr>
        <w:t>UnionFS</w:t>
      </w:r>
      <w:proofErr w:type="spellEnd"/>
      <w:r w:rsidRPr="004534EC">
        <w:rPr>
          <w:rFonts w:eastAsia="Times New Roman" w:cstheme="minorHAnsi"/>
          <w:lang w:eastAsia="es-SV"/>
        </w:rPr>
        <w:t>), donde la imagen base es solo de lectura y cualquier cambio se guarda en las capas superiores, lo que hace que el almacenamiento sea optimizado. Por lo tanto, los contenedores brindan un entorno portátil, seguro y eficiente para el desarrollo y la ejecución de aplicaciones.</w:t>
      </w:r>
    </w:p>
    <w:p w14:paraId="48EFEDCD" w14:textId="77777777" w:rsidR="0081075F" w:rsidRDefault="0081075F" w:rsidP="0081075F">
      <w:pPr>
        <w:spacing w:after="0" w:line="240" w:lineRule="auto"/>
        <w:jc w:val="both"/>
        <w:rPr>
          <w:rFonts w:eastAsia="Times New Roman" w:cstheme="minorHAnsi"/>
          <w:lang w:eastAsia="es-SV"/>
        </w:rPr>
      </w:pPr>
    </w:p>
    <w:p w14:paraId="46678C3C" w14:textId="77777777" w:rsidR="0081075F" w:rsidRPr="0081075F" w:rsidRDefault="0081075F" w:rsidP="0081075F"/>
    <w:p w14:paraId="69C50968" w14:textId="4706D5AA" w:rsidR="001B3704" w:rsidRPr="001B3704" w:rsidRDefault="001B3704" w:rsidP="001B3704">
      <w:r>
        <w:br w:type="page"/>
      </w:r>
    </w:p>
    <w:p w14:paraId="208A0425" w14:textId="554708AB" w:rsidR="001B3704" w:rsidRDefault="001B3704" w:rsidP="001B3704">
      <w:pPr>
        <w:pStyle w:val="Ttulo1"/>
        <w:numPr>
          <w:ilvl w:val="0"/>
          <w:numId w:val="4"/>
        </w:numPr>
      </w:pPr>
      <w:bookmarkStart w:id="7" w:name="_Toc176173549"/>
      <w:r>
        <w:lastRenderedPageBreak/>
        <w:t>Explorar las ventajas de utilizar contenedores:</w:t>
      </w:r>
      <w:bookmarkEnd w:id="7"/>
    </w:p>
    <w:p w14:paraId="69CDBF5A" w14:textId="62966D32" w:rsidR="001B3704" w:rsidRDefault="001B3704" w:rsidP="001B3704">
      <w:pPr>
        <w:pStyle w:val="Ttulo2"/>
        <w:numPr>
          <w:ilvl w:val="0"/>
          <w:numId w:val="7"/>
        </w:numPr>
      </w:pPr>
      <w:bookmarkStart w:id="8" w:name="_Toc176173550"/>
      <w:r>
        <w:t>Discutir los beneficios en términos de portabilidad, eficiencia y consistencia.</w:t>
      </w:r>
      <w:bookmarkEnd w:id="8"/>
    </w:p>
    <w:p w14:paraId="0464C666" w14:textId="37829E46" w:rsidR="001B3704" w:rsidRDefault="001B3704" w:rsidP="001B3704"/>
    <w:p w14:paraId="54CA576C" w14:textId="77777777" w:rsidR="0081075F" w:rsidRPr="00217631" w:rsidRDefault="0081075F" w:rsidP="0081075F">
      <w:pPr>
        <w:ind w:left="360"/>
        <w:jc w:val="both"/>
        <w:rPr>
          <w:rFonts w:cstheme="minorHAnsi"/>
        </w:rPr>
      </w:pPr>
      <w:r w:rsidRPr="00217631">
        <w:rPr>
          <w:rFonts w:cstheme="minorHAnsi"/>
        </w:rPr>
        <w:t>A Beneficios en términos de portabilidad, eficiencia y consistencia.</w:t>
      </w:r>
    </w:p>
    <w:p w14:paraId="7188B0F5"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Portabilidad:</w:t>
      </w:r>
      <w:r w:rsidRPr="00217631">
        <w:rPr>
          <w:rFonts w:eastAsia="Times New Roman" w:cstheme="minorHAnsi"/>
          <w:lang w:eastAsia="es-SV"/>
        </w:rPr>
        <w:br/>
      </w:r>
    </w:p>
    <w:p w14:paraId="23F9A85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Independencia del entorno: Los contenedores empaquetan una aplicación con todas sus dependencias, lo que permite que se ejecute en cualquier sistema que soporte contenedores sin necesidad de realizar ajustes. Esto permite que las aplicaciones se muevan entre varios entornos (desarrollo, pruebas, producción) y plataformas (local, nube, servidores físicos).</w:t>
      </w:r>
      <w:r w:rsidRPr="00217631">
        <w:rPr>
          <w:rFonts w:eastAsia="Times New Roman" w:cstheme="minorHAnsi"/>
          <w:lang w:eastAsia="es-SV"/>
        </w:rPr>
        <w:br/>
        <w:t>Unión entre plataformas: al estar encapsulado en un contenedor, el software se comporta de la misma manera en diferentes entornos, eliminando el problema de "funciona en mi máquina, pero no en producción".</w:t>
      </w:r>
    </w:p>
    <w:p w14:paraId="3BBB8C23" w14:textId="77777777" w:rsidR="0081075F" w:rsidRDefault="0081075F" w:rsidP="0081075F">
      <w:pPr>
        <w:spacing w:after="0" w:line="240" w:lineRule="auto"/>
        <w:ind w:left="360"/>
        <w:jc w:val="both"/>
        <w:rPr>
          <w:rFonts w:eastAsia="Times New Roman" w:cstheme="minorHAnsi"/>
          <w:lang w:eastAsia="es-SV"/>
        </w:rPr>
      </w:pPr>
    </w:p>
    <w:p w14:paraId="24FBEA97"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Eficiencia:</w:t>
      </w:r>
    </w:p>
    <w:p w14:paraId="6F636E75"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Menor uso de recursos: Los contenedores comparten el </w:t>
      </w:r>
      <w:proofErr w:type="spellStart"/>
      <w:r w:rsidRPr="00217631">
        <w:rPr>
          <w:rFonts w:eastAsia="Times New Roman" w:cstheme="minorHAnsi"/>
          <w:lang w:eastAsia="es-SV"/>
        </w:rPr>
        <w:t>kernel</w:t>
      </w:r>
      <w:proofErr w:type="spellEnd"/>
      <w:r w:rsidRPr="00217631">
        <w:rPr>
          <w:rFonts w:eastAsia="Times New Roman" w:cstheme="minorHAnsi"/>
          <w:lang w:eastAsia="es-SV"/>
        </w:rPr>
        <w:t xml:space="preserve"> del sistema operativo host, lo que reduce la sobrecarga de recursos como CPU, memoria y almacenamiento. Son más ligeros y rápidos de arrancar, lo que permite que un host ejecute más contenedores.</w:t>
      </w:r>
    </w:p>
    <w:p w14:paraId="549162E8"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Ejecución rápida: Los contenedores no necesitan cargar un sistema operativo completo como las VM, por lo que se inician rápidamente. Esto es particularmente ventajoso en áreas donde se requiere iniciar o expandir servicios rápidamente.</w:t>
      </w:r>
    </w:p>
    <w:p w14:paraId="688C4767"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    Mejor utilización de hardware: porque son más ligeros, pueden usar más hardware, maximizando la capacidad de cómputo disponible.</w:t>
      </w:r>
    </w:p>
    <w:p w14:paraId="689C348D" w14:textId="77777777" w:rsidR="0081075F" w:rsidRDefault="0081075F" w:rsidP="0081075F">
      <w:pPr>
        <w:spacing w:after="0" w:line="240" w:lineRule="auto"/>
        <w:ind w:left="360"/>
        <w:jc w:val="both"/>
        <w:rPr>
          <w:rFonts w:eastAsia="Times New Roman" w:cstheme="minorHAnsi"/>
          <w:lang w:eastAsia="es-SV"/>
        </w:rPr>
      </w:pPr>
    </w:p>
    <w:p w14:paraId="4B98E1E9" w14:textId="77777777" w:rsidR="0081075F" w:rsidRDefault="0081075F" w:rsidP="0081075F">
      <w:pPr>
        <w:spacing w:after="0" w:line="240" w:lineRule="auto"/>
        <w:ind w:left="360"/>
        <w:jc w:val="both"/>
        <w:rPr>
          <w:rFonts w:eastAsia="Times New Roman" w:cstheme="minorHAnsi"/>
          <w:lang w:eastAsia="es-SV"/>
        </w:rPr>
      </w:pPr>
      <w:r>
        <w:rPr>
          <w:rFonts w:eastAsia="Times New Roman" w:cstheme="minorHAnsi"/>
          <w:lang w:eastAsia="es-SV"/>
        </w:rPr>
        <w:t>Consistencia</w:t>
      </w:r>
    </w:p>
    <w:p w14:paraId="431F7592" w14:textId="77777777" w:rsidR="0081075F" w:rsidRDefault="0081075F" w:rsidP="0081075F">
      <w:pPr>
        <w:spacing w:after="0" w:line="240" w:lineRule="auto"/>
        <w:ind w:left="360"/>
        <w:jc w:val="both"/>
        <w:rPr>
          <w:rFonts w:eastAsia="Times New Roman" w:cstheme="minorHAnsi"/>
          <w:lang w:eastAsia="es-SV"/>
        </w:rPr>
      </w:pPr>
    </w:p>
    <w:p w14:paraId="28EE3849"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Entorno reproducible: los contenedores eliminan las inconsistencias entre el entorno de desarrollo y producción asegurando que las aplicaciones funcionen en el mismo entorno, independientemente de dónde estén desplegadas.</w:t>
      </w:r>
    </w:p>
    <w:p w14:paraId="55F1FE9E" w14:textId="77777777" w:rsidR="0081075F" w:rsidRPr="00217631"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 xml:space="preserve">Configuraciones estandarizadas: Los desarrolladores pueden asegurarse de que todos los miembros del equipo trabajen con la misma configuración y versiones de dependencias utilizando archivos de configuración como </w:t>
      </w:r>
      <w:proofErr w:type="spellStart"/>
      <w:r w:rsidRPr="00217631">
        <w:rPr>
          <w:rFonts w:eastAsia="Times New Roman" w:cstheme="minorHAnsi"/>
          <w:lang w:eastAsia="es-SV"/>
        </w:rPr>
        <w:t>Dockerfile</w:t>
      </w:r>
      <w:proofErr w:type="spellEnd"/>
      <w:r w:rsidRPr="00217631">
        <w:rPr>
          <w:rFonts w:eastAsia="Times New Roman" w:cstheme="minorHAnsi"/>
          <w:lang w:eastAsia="es-SV"/>
        </w:rPr>
        <w:t>, lo que reduce los errores y los malentendidos.</w:t>
      </w:r>
    </w:p>
    <w:p w14:paraId="3FC1D2C8" w14:textId="77777777" w:rsidR="0081075F" w:rsidRDefault="0081075F" w:rsidP="0081075F">
      <w:pPr>
        <w:spacing w:after="0" w:line="240" w:lineRule="auto"/>
        <w:ind w:left="360"/>
        <w:jc w:val="both"/>
        <w:rPr>
          <w:rFonts w:eastAsia="Times New Roman" w:cstheme="minorHAnsi"/>
          <w:lang w:eastAsia="es-SV"/>
        </w:rPr>
      </w:pPr>
      <w:r w:rsidRPr="00217631">
        <w:rPr>
          <w:rFonts w:eastAsia="Times New Roman" w:cstheme="minorHAnsi"/>
          <w:lang w:eastAsia="es-SV"/>
        </w:rPr>
        <w:t>Ciclo de vida predecible: Las aplicaciones dentro de contenedores permiten pruebas automatizadas, integración continua y despliegue continuo (CI/CD), mejorando la calidad y confiabilidad del software.</w:t>
      </w:r>
    </w:p>
    <w:p w14:paraId="28FEC43D" w14:textId="50BB25B6" w:rsidR="0081075F" w:rsidRDefault="0081075F" w:rsidP="001B3704"/>
    <w:p w14:paraId="36A290E2" w14:textId="77777777" w:rsidR="0081075F" w:rsidRPr="001B3704" w:rsidRDefault="0081075F" w:rsidP="001B3704"/>
    <w:p w14:paraId="5B6B303C" w14:textId="4C5AF5A0" w:rsidR="001B3704" w:rsidRDefault="001B3704" w:rsidP="001B3704">
      <w:pPr>
        <w:pStyle w:val="Ttulo2"/>
        <w:numPr>
          <w:ilvl w:val="0"/>
          <w:numId w:val="7"/>
        </w:numPr>
      </w:pPr>
      <w:bookmarkStart w:id="9" w:name="_Toc176173551"/>
      <w:r>
        <w:t>Ejemplificar cómo los contenedores facilitan el desarrollo, pruebas y despliegue de aplicaciones.</w:t>
      </w:r>
      <w:bookmarkEnd w:id="9"/>
    </w:p>
    <w:p w14:paraId="269B2953" w14:textId="1A1C483A"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 xml:space="preserve">El uso de contenedores en el desarrollo de aplicaciones </w:t>
      </w:r>
      <w:proofErr w:type="spellStart"/>
      <w:r w:rsidRPr="008B7521">
        <w:rPr>
          <w:rFonts w:eastAsia="Times New Roman" w:cstheme="minorHAnsi"/>
          <w:lang w:eastAsia="es-SV"/>
        </w:rPr>
        <w:t>React</w:t>
      </w:r>
      <w:proofErr w:type="spellEnd"/>
      <w:r w:rsidRPr="008B7521">
        <w:rPr>
          <w:rFonts w:eastAsia="Times New Roman" w:cstheme="minorHAnsi"/>
          <w:lang w:eastAsia="es-SV"/>
        </w:rPr>
        <w:t xml:space="preserve"> simplifica y agiliza todo el ciclo de vida del software: desarrollo, pruebas y despliegue. Aquí tienes un ejemplo práctico de cómo Docker facilita cada etapa:</w:t>
      </w:r>
    </w:p>
    <w:p w14:paraId="298D1AEA"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1. Desarrollo</w:t>
      </w:r>
    </w:p>
    <w:p w14:paraId="254E3A9B" w14:textId="77777777" w:rsidR="0081075F" w:rsidRPr="008B7521" w:rsidRDefault="0081075F" w:rsidP="0081075F">
      <w:pPr>
        <w:spacing w:after="0" w:line="240" w:lineRule="auto"/>
        <w:ind w:left="360"/>
        <w:jc w:val="both"/>
        <w:rPr>
          <w:rFonts w:eastAsia="Times New Roman" w:cstheme="minorHAnsi"/>
          <w:lang w:eastAsia="es-SV"/>
        </w:rPr>
      </w:pPr>
    </w:p>
    <w:p w14:paraId="452B1D9B" w14:textId="77777777" w:rsidR="0081075F" w:rsidRPr="008B7521"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 xml:space="preserve">Al usar Docker, puedes crear un entorno de desarrollo homogéneo para todos los miembros del equipo. Con un simple archivo </w:t>
      </w:r>
      <w:proofErr w:type="spellStart"/>
      <w:r w:rsidRPr="008B7521">
        <w:rPr>
          <w:rFonts w:eastAsia="Times New Roman" w:cstheme="minorHAnsi"/>
          <w:lang w:eastAsia="es-SV"/>
        </w:rPr>
        <w:t>Dockerfile</w:t>
      </w:r>
      <w:proofErr w:type="spellEnd"/>
      <w:r w:rsidRPr="008B7521">
        <w:rPr>
          <w:rFonts w:eastAsia="Times New Roman" w:cstheme="minorHAnsi"/>
          <w:lang w:eastAsia="es-SV"/>
        </w:rPr>
        <w:t xml:space="preserve">, puedes definir las dependencias necesarias, como Node.js y las herramientas de desarrollo de </w:t>
      </w:r>
      <w:proofErr w:type="spellStart"/>
      <w:r w:rsidRPr="008B7521">
        <w:rPr>
          <w:rFonts w:eastAsia="Times New Roman" w:cstheme="minorHAnsi"/>
          <w:lang w:eastAsia="es-SV"/>
        </w:rPr>
        <w:t>React</w:t>
      </w:r>
      <w:proofErr w:type="spellEnd"/>
      <w:r w:rsidRPr="008B7521">
        <w:rPr>
          <w:rFonts w:eastAsia="Times New Roman" w:cstheme="minorHAnsi"/>
          <w:lang w:eastAsia="es-SV"/>
        </w:rPr>
        <w:t>, asegurando que todos trabajen en el mismo entorno.</w:t>
      </w:r>
    </w:p>
    <w:p w14:paraId="221BA039" w14:textId="77777777" w:rsidR="0081075F" w:rsidRDefault="0081075F" w:rsidP="0081075F">
      <w:pPr>
        <w:spacing w:after="0" w:line="240" w:lineRule="auto"/>
        <w:ind w:left="360"/>
        <w:jc w:val="both"/>
        <w:rPr>
          <w:rFonts w:eastAsia="Times New Roman" w:cstheme="minorHAnsi"/>
          <w:lang w:eastAsia="es-SV"/>
        </w:rPr>
      </w:pPr>
      <w:r w:rsidRPr="008B7521">
        <w:rPr>
          <w:rFonts w:eastAsia="Times New Roman" w:cstheme="minorHAnsi"/>
          <w:lang w:eastAsia="es-SV"/>
        </w:rPr>
        <w:t xml:space="preserve">Ejemplo de </w:t>
      </w:r>
      <w:proofErr w:type="spellStart"/>
      <w:r w:rsidRPr="008B7521">
        <w:rPr>
          <w:rFonts w:eastAsia="Times New Roman" w:cstheme="minorHAnsi"/>
          <w:lang w:eastAsia="es-SV"/>
        </w:rPr>
        <w:t>Dockerfile</w:t>
      </w:r>
      <w:proofErr w:type="spellEnd"/>
      <w:r w:rsidRPr="008B7521">
        <w:rPr>
          <w:rFonts w:eastAsia="Times New Roman" w:cstheme="minorHAnsi"/>
          <w:lang w:eastAsia="es-SV"/>
        </w:rPr>
        <w:t xml:space="preserve"> para una aplicación </w:t>
      </w:r>
      <w:proofErr w:type="spellStart"/>
      <w:r w:rsidRPr="008B7521">
        <w:rPr>
          <w:rFonts w:eastAsia="Times New Roman" w:cstheme="minorHAnsi"/>
          <w:lang w:eastAsia="es-SV"/>
        </w:rPr>
        <w:t>React</w:t>
      </w:r>
      <w:proofErr w:type="spellEnd"/>
      <w:r w:rsidRPr="008B7521">
        <w:rPr>
          <w:rFonts w:eastAsia="Times New Roman" w:cstheme="minorHAnsi"/>
          <w:lang w:eastAsia="es-SV"/>
        </w:rPr>
        <w:t>:</w:t>
      </w:r>
    </w:p>
    <w:p w14:paraId="18DE672D" w14:textId="77777777" w:rsidR="0081075F" w:rsidRDefault="0081075F" w:rsidP="0081075F">
      <w:pPr>
        <w:spacing w:after="0" w:line="240" w:lineRule="auto"/>
        <w:ind w:left="360"/>
        <w:jc w:val="both"/>
        <w:rPr>
          <w:rFonts w:eastAsia="Times New Roman" w:cstheme="minorHAnsi"/>
          <w:lang w:eastAsia="es-SV"/>
        </w:rPr>
      </w:pPr>
    </w:p>
    <w:p w14:paraId="2728F33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38AE0E23" wp14:editId="0861378D">
            <wp:extent cx="5151566" cy="33226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1566" cy="3322608"/>
                    </a:xfrm>
                    <a:prstGeom prst="rect">
                      <a:avLst/>
                    </a:prstGeom>
                  </pic:spPr>
                </pic:pic>
              </a:graphicData>
            </a:graphic>
          </wp:inline>
        </w:drawing>
      </w:r>
    </w:p>
    <w:p w14:paraId="6907D5A7" w14:textId="77777777" w:rsidR="0081075F" w:rsidRDefault="0081075F" w:rsidP="0081075F">
      <w:pPr>
        <w:spacing w:after="0" w:line="240" w:lineRule="auto"/>
        <w:ind w:left="360"/>
        <w:jc w:val="both"/>
        <w:rPr>
          <w:rFonts w:eastAsia="Times New Roman" w:cstheme="minorHAnsi"/>
          <w:lang w:eastAsia="es-SV"/>
        </w:rPr>
      </w:pPr>
    </w:p>
    <w:p w14:paraId="6C9C62D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Este archivo asegura que cualquier desarrollador pueda clonar el repositorio, construir la imagen con Docker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w:t>
      </w:r>
      <w:proofErr w:type="spellStart"/>
      <w:r w:rsidRPr="005968FE">
        <w:rPr>
          <w:rFonts w:eastAsia="Times New Roman" w:cstheme="minorHAnsi"/>
          <w:lang w:eastAsia="es-SV"/>
        </w:rPr>
        <w:t>build</w:t>
      </w:r>
      <w:proofErr w:type="spellEnd"/>
      <w:r w:rsidRPr="005968FE">
        <w:rPr>
          <w:rFonts w:eastAsia="Times New Roman" w:cstheme="minorHAnsi"/>
          <w:lang w:eastAsia="es-SV"/>
        </w:rPr>
        <w:t xml:space="preserve"> -t </w:t>
      </w:r>
      <w:proofErr w:type="spellStart"/>
      <w:r w:rsidRPr="005968FE">
        <w:rPr>
          <w:rFonts w:eastAsia="Times New Roman" w:cstheme="minorHAnsi"/>
          <w:lang w:eastAsia="es-SV"/>
        </w:rPr>
        <w:t>react</w:t>
      </w:r>
      <w:proofErr w:type="spellEnd"/>
      <w:r w:rsidRPr="005968FE">
        <w:rPr>
          <w:rFonts w:eastAsia="Times New Roman" w:cstheme="minorHAnsi"/>
          <w:lang w:eastAsia="es-SV"/>
        </w:rPr>
        <w:t>-app .) y correr la aplicación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run -p 3000:3000 </w:t>
      </w:r>
      <w:proofErr w:type="spellStart"/>
      <w:r w:rsidRPr="005968FE">
        <w:rPr>
          <w:rFonts w:eastAsia="Times New Roman" w:cstheme="minorHAnsi"/>
          <w:lang w:eastAsia="es-SV"/>
        </w:rPr>
        <w:t>react</w:t>
      </w:r>
      <w:proofErr w:type="spellEnd"/>
      <w:r w:rsidRPr="005968FE">
        <w:rPr>
          <w:rFonts w:eastAsia="Times New Roman" w:cstheme="minorHAnsi"/>
          <w:lang w:eastAsia="es-SV"/>
        </w:rPr>
        <w:t>-app). Todo el entorno de desarrollo estará listo sin conflictos de versiones o configuraciones.</w:t>
      </w:r>
    </w:p>
    <w:p w14:paraId="4689105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2. Pruebas</w:t>
      </w:r>
    </w:p>
    <w:p w14:paraId="1345075E" w14:textId="77777777" w:rsidR="0081075F" w:rsidRPr="005968FE" w:rsidRDefault="0081075F" w:rsidP="0081075F">
      <w:pPr>
        <w:spacing w:after="0" w:line="240" w:lineRule="auto"/>
        <w:ind w:left="360"/>
        <w:jc w:val="both"/>
        <w:rPr>
          <w:rFonts w:eastAsia="Times New Roman" w:cstheme="minorHAnsi"/>
          <w:lang w:eastAsia="es-SV"/>
        </w:rPr>
      </w:pPr>
    </w:p>
    <w:p w14:paraId="5A385D3D"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Las pruebas también se benefician de los contenedores, ya que puedes definir un entorno de pruebas aislado. En lugar de ejecutar pruebas localmente con configuraciones variables, puedes correrlas en un contenedor que tenga las </w:t>
      </w:r>
      <w:r w:rsidRPr="005968FE">
        <w:rPr>
          <w:rFonts w:eastAsia="Times New Roman" w:cstheme="minorHAnsi"/>
          <w:lang w:eastAsia="es-SV"/>
        </w:rPr>
        <w:lastRenderedPageBreak/>
        <w:t>mismas dependencias y configuraciones que el entorno de desarrollo y producción.</w:t>
      </w:r>
    </w:p>
    <w:p w14:paraId="3F5DE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Añadiendo pruebas en el </w:t>
      </w:r>
      <w:proofErr w:type="spellStart"/>
      <w:r w:rsidRPr="005968FE">
        <w:rPr>
          <w:rFonts w:eastAsia="Times New Roman" w:cstheme="minorHAnsi"/>
          <w:lang w:eastAsia="es-SV"/>
        </w:rPr>
        <w:t>Dockerfile</w:t>
      </w:r>
      <w:proofErr w:type="spellEnd"/>
      <w:r w:rsidRPr="005968FE">
        <w:rPr>
          <w:rFonts w:eastAsia="Times New Roman" w:cstheme="minorHAnsi"/>
          <w:lang w:eastAsia="es-SV"/>
        </w:rPr>
        <w:t>:</w:t>
      </w:r>
    </w:p>
    <w:p w14:paraId="0F8AAFEE" w14:textId="77777777" w:rsidR="0081075F" w:rsidRDefault="0081075F" w:rsidP="0081075F">
      <w:pPr>
        <w:spacing w:after="0" w:line="240" w:lineRule="auto"/>
        <w:ind w:left="360"/>
        <w:jc w:val="both"/>
        <w:rPr>
          <w:rFonts w:eastAsia="Times New Roman" w:cstheme="minorHAnsi"/>
          <w:lang w:eastAsia="es-SV"/>
        </w:rPr>
      </w:pPr>
    </w:p>
    <w:p w14:paraId="568BEA0B"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149CBFBE" wp14:editId="5C74933F">
            <wp:extent cx="5166808" cy="381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381033"/>
                    </a:xfrm>
                    <a:prstGeom prst="rect">
                      <a:avLst/>
                    </a:prstGeom>
                  </pic:spPr>
                </pic:pic>
              </a:graphicData>
            </a:graphic>
          </wp:inline>
        </w:drawing>
      </w:r>
    </w:p>
    <w:p w14:paraId="509E84C2" w14:textId="77777777" w:rsidR="0081075F" w:rsidRDefault="0081075F" w:rsidP="0081075F">
      <w:pPr>
        <w:spacing w:after="0" w:line="240" w:lineRule="auto"/>
        <w:ind w:left="360"/>
        <w:jc w:val="both"/>
        <w:rPr>
          <w:rFonts w:eastAsia="Times New Roman" w:cstheme="minorHAnsi"/>
          <w:lang w:eastAsia="es-SV"/>
        </w:rPr>
      </w:pPr>
    </w:p>
    <w:p w14:paraId="6C57DB5E"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Al ejecutar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run </w:t>
      </w:r>
      <w:proofErr w:type="spellStart"/>
      <w:r w:rsidRPr="005968FE">
        <w:rPr>
          <w:rFonts w:eastAsia="Times New Roman" w:cstheme="minorHAnsi"/>
          <w:lang w:eastAsia="es-SV"/>
        </w:rPr>
        <w:t>react</w:t>
      </w:r>
      <w:proofErr w:type="spellEnd"/>
      <w:r w:rsidRPr="005968FE">
        <w:rPr>
          <w:rFonts w:eastAsia="Times New Roman" w:cstheme="minorHAnsi"/>
          <w:lang w:eastAsia="es-SV"/>
        </w:rPr>
        <w:t xml:space="preserve">-app, puedes asegurarte de que las pruebas se ejecuten en un entorno limpio y consistente. Incluso se puede integrar con sistemas de CI/CD (como Jenkins o </w:t>
      </w:r>
      <w:proofErr w:type="spellStart"/>
      <w:r w:rsidRPr="005968FE">
        <w:rPr>
          <w:rFonts w:eastAsia="Times New Roman" w:cstheme="minorHAnsi"/>
          <w:lang w:eastAsia="es-SV"/>
        </w:rPr>
        <w:t>GitLab</w:t>
      </w:r>
      <w:proofErr w:type="spellEnd"/>
      <w:r w:rsidRPr="005968FE">
        <w:rPr>
          <w:rFonts w:eastAsia="Times New Roman" w:cstheme="minorHAnsi"/>
          <w:lang w:eastAsia="es-SV"/>
        </w:rPr>
        <w:t xml:space="preserve"> CI) para ejecutar las pruebas automáticamente cada vez que se hace un </w:t>
      </w:r>
      <w:proofErr w:type="spellStart"/>
      <w:r w:rsidRPr="005968FE">
        <w:rPr>
          <w:rFonts w:eastAsia="Times New Roman" w:cstheme="minorHAnsi"/>
          <w:lang w:eastAsia="es-SV"/>
        </w:rPr>
        <w:t>commit</w:t>
      </w:r>
      <w:proofErr w:type="spellEnd"/>
      <w:r w:rsidRPr="005968FE">
        <w:rPr>
          <w:rFonts w:eastAsia="Times New Roman" w:cstheme="minorHAnsi"/>
          <w:lang w:eastAsia="es-SV"/>
        </w:rPr>
        <w:t>.</w:t>
      </w:r>
    </w:p>
    <w:p w14:paraId="01879DA3"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3. Despliegue</w:t>
      </w:r>
    </w:p>
    <w:p w14:paraId="4AB72CB0" w14:textId="77777777" w:rsidR="0081075F" w:rsidRPr="005968FE" w:rsidRDefault="0081075F" w:rsidP="0081075F">
      <w:pPr>
        <w:spacing w:after="0" w:line="240" w:lineRule="auto"/>
        <w:ind w:left="360"/>
        <w:jc w:val="both"/>
        <w:rPr>
          <w:rFonts w:eastAsia="Times New Roman" w:cstheme="minorHAnsi"/>
          <w:lang w:eastAsia="es-SV"/>
        </w:rPr>
      </w:pPr>
    </w:p>
    <w:p w14:paraId="703A37CC"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El despliegue con contenedores es sencillo y confiable. Después de probar la aplicación en contenedores, puedes usar la misma imagen de Docker para desplegarla en producción, asegurando que lo que funcionó en desarrollo y pruebas, funcionará en producción sin sorpresas.</w:t>
      </w:r>
    </w:p>
    <w:p w14:paraId="047B8CF1" w14:textId="77777777" w:rsidR="0081075F" w:rsidRPr="005968FE" w:rsidRDefault="0081075F" w:rsidP="0081075F">
      <w:pPr>
        <w:spacing w:after="0" w:line="240" w:lineRule="auto"/>
        <w:ind w:left="360"/>
        <w:jc w:val="both"/>
        <w:rPr>
          <w:rFonts w:eastAsia="Times New Roman" w:cstheme="minorHAnsi"/>
          <w:lang w:eastAsia="es-SV"/>
        </w:rPr>
      </w:pPr>
    </w:p>
    <w:p w14:paraId="12DAA889"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Para desplegar, simplemente construyes la imagen y la subes a un registro de contenedores como Docker Hub o Amazon ECR. Luego, puedes desplegar la imagen en un servicio como </w:t>
      </w:r>
      <w:proofErr w:type="spellStart"/>
      <w:r w:rsidRPr="005968FE">
        <w:rPr>
          <w:rFonts w:eastAsia="Times New Roman" w:cstheme="minorHAnsi"/>
          <w:lang w:eastAsia="es-SV"/>
        </w:rPr>
        <w:t>Kubernetes</w:t>
      </w:r>
      <w:proofErr w:type="spellEnd"/>
      <w:r w:rsidRPr="005968FE">
        <w:rPr>
          <w:rFonts w:eastAsia="Times New Roman" w:cstheme="minorHAnsi"/>
          <w:lang w:eastAsia="es-SV"/>
        </w:rPr>
        <w:t>, AWS ECS, o directamente en un servidor con Docker:</w:t>
      </w:r>
    </w:p>
    <w:p w14:paraId="69803EF9" w14:textId="77777777" w:rsidR="0081075F" w:rsidRDefault="0081075F" w:rsidP="0081075F">
      <w:pPr>
        <w:spacing w:after="0" w:line="240" w:lineRule="auto"/>
        <w:ind w:left="360"/>
        <w:jc w:val="both"/>
        <w:rPr>
          <w:rFonts w:eastAsia="Times New Roman" w:cstheme="minorHAnsi"/>
          <w:lang w:eastAsia="es-SV"/>
        </w:rPr>
      </w:pPr>
    </w:p>
    <w:p w14:paraId="77FCC0ED"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noProof/>
          <w:lang w:eastAsia="es-SV"/>
        </w:rPr>
        <w:drawing>
          <wp:inline distT="0" distB="0" distL="0" distR="0" wp14:anchorId="7F41ACB4" wp14:editId="158B66E9">
            <wp:extent cx="5235394" cy="60965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5394" cy="609653"/>
                    </a:xfrm>
                    <a:prstGeom prst="rect">
                      <a:avLst/>
                    </a:prstGeom>
                  </pic:spPr>
                </pic:pic>
              </a:graphicData>
            </a:graphic>
          </wp:inline>
        </w:drawing>
      </w:r>
    </w:p>
    <w:p w14:paraId="36824892" w14:textId="77777777" w:rsidR="0081075F" w:rsidRDefault="0081075F" w:rsidP="0081075F">
      <w:pPr>
        <w:spacing w:after="0" w:line="240" w:lineRule="auto"/>
        <w:ind w:left="360"/>
        <w:jc w:val="both"/>
        <w:rPr>
          <w:rFonts w:eastAsia="Times New Roman" w:cstheme="minorHAnsi"/>
          <w:lang w:eastAsia="es-SV"/>
        </w:rPr>
      </w:pPr>
    </w:p>
    <w:p w14:paraId="3F26E846"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En producción, el comando </w:t>
      </w:r>
      <w:proofErr w:type="spellStart"/>
      <w:r w:rsidRPr="005968FE">
        <w:rPr>
          <w:rFonts w:eastAsia="Times New Roman" w:cstheme="minorHAnsi"/>
          <w:lang w:eastAsia="es-SV"/>
        </w:rPr>
        <w:t>docker</w:t>
      </w:r>
      <w:proofErr w:type="spellEnd"/>
      <w:r w:rsidRPr="005968FE">
        <w:rPr>
          <w:rFonts w:eastAsia="Times New Roman" w:cstheme="minorHAnsi"/>
          <w:lang w:eastAsia="es-SV"/>
        </w:rPr>
        <w:t xml:space="preserve"> run -p 80:3000 </w:t>
      </w:r>
      <w:proofErr w:type="spellStart"/>
      <w:r w:rsidRPr="005968FE">
        <w:rPr>
          <w:rFonts w:eastAsia="Times New Roman" w:cstheme="minorHAnsi"/>
          <w:lang w:eastAsia="es-SV"/>
        </w:rPr>
        <w:t>your-registry</w:t>
      </w:r>
      <w:proofErr w:type="spellEnd"/>
      <w:r w:rsidRPr="005968FE">
        <w:rPr>
          <w:rFonts w:eastAsia="Times New Roman" w:cstheme="minorHAnsi"/>
          <w:lang w:eastAsia="es-SV"/>
        </w:rPr>
        <w:t xml:space="preserve">/react-app:v1 levantará la aplicación </w:t>
      </w:r>
      <w:proofErr w:type="spellStart"/>
      <w:r w:rsidRPr="005968FE">
        <w:rPr>
          <w:rFonts w:eastAsia="Times New Roman" w:cstheme="minorHAnsi"/>
          <w:lang w:eastAsia="es-SV"/>
        </w:rPr>
        <w:t>React</w:t>
      </w:r>
      <w:proofErr w:type="spellEnd"/>
      <w:r w:rsidRPr="005968FE">
        <w:rPr>
          <w:rFonts w:eastAsia="Times New Roman" w:cstheme="minorHAnsi"/>
          <w:lang w:eastAsia="es-SV"/>
        </w:rPr>
        <w:t xml:space="preserve"> usando la misma imagen que se usó en desarrollo y pruebas, garantizando consistencia en todos los entornos.</w:t>
      </w:r>
    </w:p>
    <w:p w14:paraId="52A99A19" w14:textId="77777777"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Resumen:</w:t>
      </w:r>
    </w:p>
    <w:p w14:paraId="4F8994A9" w14:textId="77777777" w:rsidR="0081075F" w:rsidRPr="005968FE" w:rsidRDefault="0081075F" w:rsidP="0081075F">
      <w:pPr>
        <w:spacing w:after="0" w:line="240" w:lineRule="auto"/>
        <w:ind w:left="360"/>
        <w:jc w:val="both"/>
        <w:rPr>
          <w:rFonts w:eastAsia="Times New Roman" w:cstheme="minorHAnsi"/>
          <w:lang w:eastAsia="es-SV"/>
        </w:rPr>
      </w:pPr>
    </w:p>
    <w:p w14:paraId="6C190097" w14:textId="02A6E3C0"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Desarrollo: Los contenedores crean un entorno consistente y aislado para evitar conflictos de dependencias.</w:t>
      </w:r>
    </w:p>
    <w:p w14:paraId="1638A1F6" w14:textId="1DD3053C"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Pruebas: Las pruebas se ejecutan en un entorno controlado, asegurando fiabilidad.</w:t>
      </w:r>
    </w:p>
    <w:p w14:paraId="15AA0CA6" w14:textId="4AEEB15D" w:rsidR="0081075F" w:rsidRPr="005968FE"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Despliegue: La misma imagen de Docker se utiliza en producción, garantizando que el código que funcionó localmente funcionará en producción.</w:t>
      </w:r>
    </w:p>
    <w:p w14:paraId="37B3EB36" w14:textId="77777777" w:rsidR="0081075F" w:rsidRPr="005968FE" w:rsidRDefault="0081075F" w:rsidP="0081075F">
      <w:pPr>
        <w:spacing w:after="0" w:line="240" w:lineRule="auto"/>
        <w:ind w:left="360"/>
        <w:jc w:val="both"/>
        <w:rPr>
          <w:rFonts w:eastAsia="Times New Roman" w:cstheme="minorHAnsi"/>
          <w:lang w:eastAsia="es-SV"/>
        </w:rPr>
      </w:pPr>
    </w:p>
    <w:p w14:paraId="0C534538" w14:textId="77777777" w:rsidR="0081075F" w:rsidRDefault="0081075F" w:rsidP="0081075F">
      <w:pPr>
        <w:spacing w:after="0" w:line="240" w:lineRule="auto"/>
        <w:ind w:left="360"/>
        <w:jc w:val="both"/>
        <w:rPr>
          <w:rFonts w:eastAsia="Times New Roman" w:cstheme="minorHAnsi"/>
          <w:lang w:eastAsia="es-SV"/>
        </w:rPr>
      </w:pPr>
      <w:r w:rsidRPr="005968FE">
        <w:rPr>
          <w:rFonts w:eastAsia="Times New Roman" w:cstheme="minorHAnsi"/>
          <w:lang w:eastAsia="es-SV"/>
        </w:rPr>
        <w:t xml:space="preserve">Esto simplifica el ciclo completo de desarrollo de una aplicación </w:t>
      </w:r>
      <w:proofErr w:type="spellStart"/>
      <w:r w:rsidRPr="005968FE">
        <w:rPr>
          <w:rFonts w:eastAsia="Times New Roman" w:cstheme="minorHAnsi"/>
          <w:lang w:eastAsia="es-SV"/>
        </w:rPr>
        <w:t>React</w:t>
      </w:r>
      <w:proofErr w:type="spellEnd"/>
      <w:r w:rsidRPr="005968FE">
        <w:rPr>
          <w:rFonts w:eastAsia="Times New Roman" w:cstheme="minorHAnsi"/>
          <w:lang w:eastAsia="es-SV"/>
        </w:rPr>
        <w:t>, desde la codificación hasta el despliegue.</w:t>
      </w:r>
    </w:p>
    <w:p w14:paraId="625F2A7F" w14:textId="71933D92" w:rsidR="001B3704" w:rsidRDefault="001B3704" w:rsidP="001B3704"/>
    <w:p w14:paraId="2B6256AE" w14:textId="77777777" w:rsidR="0081075F" w:rsidRPr="001B3704" w:rsidRDefault="0081075F" w:rsidP="001B3704"/>
    <w:p w14:paraId="3A2653DA" w14:textId="5CCD976E" w:rsidR="001B3704" w:rsidRDefault="001B3704" w:rsidP="001B3704">
      <w:pPr>
        <w:pStyle w:val="Ttulo1"/>
        <w:numPr>
          <w:ilvl w:val="0"/>
          <w:numId w:val="4"/>
        </w:numPr>
      </w:pPr>
      <w:bookmarkStart w:id="10" w:name="_Toc176173552"/>
      <w:r>
        <w:lastRenderedPageBreak/>
        <w:t>Presentar herramientas populares en el ecosistema de contenedores:</w:t>
      </w:r>
      <w:bookmarkEnd w:id="10"/>
    </w:p>
    <w:p w14:paraId="6B6B94CE" w14:textId="75134DE2" w:rsidR="001B3704" w:rsidRDefault="001B3704" w:rsidP="001B3704">
      <w:pPr>
        <w:pStyle w:val="Ttulo2"/>
        <w:numPr>
          <w:ilvl w:val="0"/>
          <w:numId w:val="8"/>
        </w:numPr>
      </w:pPr>
      <w:bookmarkStart w:id="11" w:name="_Toc176173553"/>
      <w:r>
        <w:t xml:space="preserve">Describir y comparar Docker, </w:t>
      </w:r>
      <w:proofErr w:type="spellStart"/>
      <w:r>
        <w:t>Kubernetes</w:t>
      </w:r>
      <w:proofErr w:type="spellEnd"/>
      <w:r>
        <w:t xml:space="preserve"> y otras herramientas relevantes.</w:t>
      </w:r>
      <w:bookmarkEnd w:id="11"/>
    </w:p>
    <w:p w14:paraId="3E8EA96B" w14:textId="77777777" w:rsidR="001B3704" w:rsidRPr="001B3704" w:rsidRDefault="001B3704" w:rsidP="001B3704"/>
    <w:p w14:paraId="19388F09" w14:textId="25EF4267" w:rsidR="001B3704" w:rsidRDefault="001B3704" w:rsidP="001B3704">
      <w:pPr>
        <w:pStyle w:val="Ttulo2"/>
        <w:numPr>
          <w:ilvl w:val="0"/>
          <w:numId w:val="8"/>
        </w:numPr>
      </w:pPr>
      <w:bookmarkStart w:id="12" w:name="_Toc176173554"/>
      <w:r>
        <w:t>Mostrar casos de uso y ejemplos prácticos de cada herramienta.</w:t>
      </w:r>
      <w:bookmarkEnd w:id="12"/>
    </w:p>
    <w:p w14:paraId="45F702EB" w14:textId="330AC45E" w:rsidR="001B3704" w:rsidRDefault="001B3704" w:rsidP="001B3704"/>
    <w:p w14:paraId="1D67D2B2" w14:textId="134395D1" w:rsidR="001B3704" w:rsidRDefault="001B3704" w:rsidP="001B3704"/>
    <w:p w14:paraId="325395D1" w14:textId="77777777" w:rsidR="001B3704" w:rsidRDefault="001B3704" w:rsidP="001B3704"/>
    <w:p w14:paraId="69C62911" w14:textId="77777777" w:rsidR="001B3704" w:rsidRDefault="001B3704" w:rsidP="001B3704"/>
    <w:p w14:paraId="2AFA8F3A" w14:textId="77777777" w:rsidR="001B3704" w:rsidRDefault="001B3704" w:rsidP="001B3704"/>
    <w:p w14:paraId="0DC6BC99" w14:textId="77777777" w:rsidR="001B3704" w:rsidRDefault="001B3704" w:rsidP="001B3704"/>
    <w:p w14:paraId="109954A8" w14:textId="77777777" w:rsidR="001B3704" w:rsidRDefault="001B3704" w:rsidP="001B3704"/>
    <w:p w14:paraId="7F6F968C" w14:textId="77777777" w:rsidR="001B3704" w:rsidRDefault="001B3704" w:rsidP="001B3704"/>
    <w:p w14:paraId="5E48D26F" w14:textId="77777777" w:rsidR="001B3704" w:rsidRDefault="001B3704" w:rsidP="001B3704"/>
    <w:p w14:paraId="501FABA2" w14:textId="77777777" w:rsidR="001B3704" w:rsidRDefault="001B3704" w:rsidP="001B3704"/>
    <w:p w14:paraId="5974BB7D" w14:textId="77777777" w:rsidR="001B3704" w:rsidRDefault="001B3704" w:rsidP="001B3704"/>
    <w:p w14:paraId="17CA8140" w14:textId="77777777" w:rsidR="001B3704" w:rsidRDefault="001B3704" w:rsidP="001B3704"/>
    <w:p w14:paraId="2F79DC3E" w14:textId="77777777" w:rsidR="001B3704" w:rsidRDefault="001B3704" w:rsidP="001B3704"/>
    <w:p w14:paraId="18505546" w14:textId="49BFA972" w:rsidR="001B3704" w:rsidRPr="001B3704" w:rsidRDefault="001B3704" w:rsidP="001B3704"/>
    <w:p w14:paraId="29D40AD6" w14:textId="69AFFF0C" w:rsidR="001B3704" w:rsidRDefault="001B3704" w:rsidP="001B3704">
      <w:pPr>
        <w:pStyle w:val="Ttulo1"/>
        <w:numPr>
          <w:ilvl w:val="0"/>
          <w:numId w:val="4"/>
        </w:numPr>
      </w:pPr>
      <w:bookmarkStart w:id="13" w:name="_Toc176173555"/>
      <w:r>
        <w:lastRenderedPageBreak/>
        <w:t>Discutir los desafíos y consideraciones al usar contenedores:</w:t>
      </w:r>
      <w:bookmarkEnd w:id="13"/>
    </w:p>
    <w:p w14:paraId="76B7C55F" w14:textId="0DBF98E0" w:rsidR="00E85A79" w:rsidRPr="00E85A79" w:rsidRDefault="001B3704" w:rsidP="00E85A79">
      <w:pPr>
        <w:pStyle w:val="Ttulo2"/>
        <w:numPr>
          <w:ilvl w:val="0"/>
          <w:numId w:val="9"/>
        </w:numPr>
      </w:pPr>
      <w:bookmarkStart w:id="14" w:name="_Toc176173556"/>
      <w:r>
        <w:t>Identificar posibles limitaciones y problemas comunes.</w:t>
      </w:r>
      <w:bookmarkEnd w:id="14"/>
    </w:p>
    <w:p w14:paraId="578E24D9"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Limitaciones</w:t>
      </w:r>
    </w:p>
    <w:p w14:paraId="0328772C"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Los contenedores no guardan la información por siempre, ya que al ser eliminados se pierde toda la información almacenada.</w:t>
      </w:r>
    </w:p>
    <w:p w14:paraId="42707A66"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Tiempo de Inicio:</w:t>
      </w:r>
      <w:r w:rsidRPr="00F22135">
        <w:rPr>
          <w:color w:val="0F4761" w:themeColor="accent1" w:themeShade="BF"/>
          <w:lang w:val="es-ES"/>
        </w:rPr>
        <w:t xml:space="preserve"> </w:t>
      </w:r>
      <w:r>
        <w:rPr>
          <w:lang w:val="es-ES"/>
        </w:rPr>
        <w:t>Algunos contenedores pueden ser lentos para iniciar, sobre todo si la información almacenada por ejemplo imágenes, tiene dependencias pesadas.</w:t>
      </w:r>
    </w:p>
    <w:p w14:paraId="7014635C"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La configuración de redes entre contenedores puede ser compleja, especialmente en entornos distribuidos.</w:t>
      </w:r>
    </w:p>
    <w:p w14:paraId="5934BC21"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 xml:space="preserve">Gestionar una gran cantidad de contenedores de forma manual no es sencillo, es por eso que herramientas como </w:t>
      </w:r>
      <w:proofErr w:type="spellStart"/>
      <w:r>
        <w:rPr>
          <w:lang w:val="es-ES"/>
        </w:rPr>
        <w:t>kubernetes</w:t>
      </w:r>
      <w:proofErr w:type="spellEnd"/>
      <w:r>
        <w:rPr>
          <w:lang w:val="es-ES"/>
        </w:rPr>
        <w:t xml:space="preserve"> son necesarias para escalarlos adecuadamente.</w:t>
      </w:r>
    </w:p>
    <w:p w14:paraId="0C5D8605" w14:textId="77777777" w:rsidR="00E85A79" w:rsidRDefault="00E85A79" w:rsidP="001B3704"/>
    <w:p w14:paraId="729929BC"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Problemas comunes</w:t>
      </w:r>
    </w:p>
    <w:p w14:paraId="78E2FF10"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Los OS compartidos en los contenedores pueden aumentar la probabilidad de ataque si se compromete el host o las imágenes no están en un lugar seguro.</w:t>
      </w:r>
    </w:p>
    <w:p w14:paraId="37600D10"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Gestión de recursos:</w:t>
      </w:r>
      <w:r w:rsidRPr="00F22135">
        <w:rPr>
          <w:color w:val="0F4761" w:themeColor="accent1" w:themeShade="BF"/>
          <w:lang w:val="es-ES"/>
        </w:rPr>
        <w:t xml:space="preserve"> </w:t>
      </w:r>
      <w:r>
        <w:rPr>
          <w:lang w:val="es-ES"/>
        </w:rPr>
        <w:t>Cuando no se gestionan bien los recursos, un contenedor consume más de lo esperado, afectando al resto.</w:t>
      </w:r>
    </w:p>
    <w:p w14:paraId="7AE1E937" w14:textId="77777777" w:rsidR="00E85A79" w:rsidRPr="0023293F"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Depurar aplicaciones dentro de contenedores puede ser más complejo que hacerlo desde el OS anfitrión, requiriendo herramientas adicionales.</w:t>
      </w:r>
    </w:p>
    <w:p w14:paraId="47BCCAFB" w14:textId="77777777" w:rsidR="00E85A79" w:rsidRPr="002756BE" w:rsidRDefault="00E85A79" w:rsidP="00E85A79">
      <w:pPr>
        <w:pStyle w:val="Prrafodelista"/>
        <w:numPr>
          <w:ilvl w:val="1"/>
          <w:numId w:val="10"/>
        </w:numPr>
        <w:spacing w:after="0" w:line="259" w:lineRule="auto"/>
        <w:jc w:val="both"/>
        <w:rPr>
          <w:sz w:val="30"/>
          <w:szCs w:val="30"/>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Cuando se despliega a gran escala, la comunicación entre varios contenedores puede sobrecargar la red si no se gestiona correctamente.</w:t>
      </w:r>
    </w:p>
    <w:p w14:paraId="46121708" w14:textId="77777777" w:rsidR="00E85A79" w:rsidRDefault="00E85A79" w:rsidP="001B3704"/>
    <w:p w14:paraId="56AB284F" w14:textId="77777777" w:rsidR="00E85A79" w:rsidRDefault="00E85A79" w:rsidP="001B3704"/>
    <w:p w14:paraId="5989ACC2" w14:textId="77777777" w:rsidR="00E85A79" w:rsidRPr="001B3704" w:rsidRDefault="00E85A79" w:rsidP="001B3704"/>
    <w:p w14:paraId="5BE68047" w14:textId="379983B0" w:rsidR="00E85A79" w:rsidRDefault="001B3704" w:rsidP="00E85A79">
      <w:pPr>
        <w:pStyle w:val="Ttulo2"/>
        <w:numPr>
          <w:ilvl w:val="0"/>
          <w:numId w:val="9"/>
        </w:numPr>
      </w:pPr>
      <w:bookmarkStart w:id="15" w:name="_Toc176173557"/>
      <w:r>
        <w:lastRenderedPageBreak/>
        <w:t>Proponer soluciones y mejores prácticas para abordar estos desafíos</w:t>
      </w:r>
      <w:bookmarkEnd w:id="15"/>
    </w:p>
    <w:p w14:paraId="6C97B632" w14:textId="77777777" w:rsidR="00E85A79" w:rsidRPr="00F22135" w:rsidRDefault="00E85A79" w:rsidP="00E85A79">
      <w:pPr>
        <w:pStyle w:val="Prrafodelista"/>
        <w:numPr>
          <w:ilvl w:val="0"/>
          <w:numId w:val="10"/>
        </w:numPr>
        <w:spacing w:after="0" w:line="259" w:lineRule="auto"/>
        <w:jc w:val="both"/>
        <w:rPr>
          <w:b/>
          <w:bCs/>
          <w:sz w:val="36"/>
          <w:szCs w:val="36"/>
          <w:lang w:val="es-ES"/>
        </w:rPr>
      </w:pPr>
      <w:r w:rsidRPr="00F22135">
        <w:rPr>
          <w:b/>
          <w:bCs/>
          <w:sz w:val="30"/>
          <w:szCs w:val="30"/>
          <w:lang w:val="es-ES"/>
        </w:rPr>
        <w:t>Limitaciones</w:t>
      </w:r>
    </w:p>
    <w:p w14:paraId="13359002" w14:textId="77777777" w:rsidR="00E85A79" w:rsidRPr="002756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Persistencia de Datos:</w:t>
      </w:r>
      <w:r w:rsidRPr="00F22135">
        <w:rPr>
          <w:color w:val="0F4761" w:themeColor="accent1" w:themeShade="BF"/>
          <w:lang w:val="es-ES"/>
        </w:rPr>
        <w:t xml:space="preserve"> </w:t>
      </w:r>
      <w:r>
        <w:rPr>
          <w:lang w:val="es-ES"/>
        </w:rPr>
        <w:t>Implementar volúmenes de datos persistentes (</w:t>
      </w:r>
      <w:proofErr w:type="spellStart"/>
      <w:r>
        <w:rPr>
          <w:lang w:val="es-ES"/>
        </w:rPr>
        <w:t>Persisent</w:t>
      </w:r>
      <w:proofErr w:type="spellEnd"/>
      <w:r>
        <w:rPr>
          <w:lang w:val="es-ES"/>
        </w:rPr>
        <w:t xml:space="preserve"> </w:t>
      </w:r>
      <w:proofErr w:type="spellStart"/>
      <w:r>
        <w:rPr>
          <w:lang w:val="es-ES"/>
        </w:rPr>
        <w:t>Volumes</w:t>
      </w:r>
      <w:proofErr w:type="spellEnd"/>
      <w:r>
        <w:rPr>
          <w:lang w:val="es-ES"/>
        </w:rPr>
        <w:t xml:space="preserve">, PV) y </w:t>
      </w:r>
      <w:proofErr w:type="spellStart"/>
      <w:r>
        <w:rPr>
          <w:lang w:val="es-ES"/>
        </w:rPr>
        <w:t>Persistent</w:t>
      </w:r>
      <w:proofErr w:type="spellEnd"/>
      <w:r>
        <w:rPr>
          <w:lang w:val="es-ES"/>
        </w:rPr>
        <w:t xml:space="preserve"> </w:t>
      </w:r>
      <w:proofErr w:type="spellStart"/>
      <w:r>
        <w:rPr>
          <w:lang w:val="es-ES"/>
        </w:rPr>
        <w:t>Volume</w:t>
      </w:r>
      <w:proofErr w:type="spellEnd"/>
      <w:r>
        <w:rPr>
          <w:lang w:val="es-ES"/>
        </w:rPr>
        <w:t xml:space="preserve"> </w:t>
      </w:r>
      <w:proofErr w:type="spellStart"/>
      <w:r>
        <w:rPr>
          <w:lang w:val="es-ES"/>
        </w:rPr>
        <w:t>Claims</w:t>
      </w:r>
      <w:proofErr w:type="spellEnd"/>
      <w:r>
        <w:rPr>
          <w:lang w:val="es-ES"/>
        </w:rPr>
        <w:t xml:space="preserve"> (PVC) en </w:t>
      </w:r>
      <w:proofErr w:type="spellStart"/>
      <w:r>
        <w:rPr>
          <w:lang w:val="es-ES"/>
        </w:rPr>
        <w:t>Kubernetes</w:t>
      </w:r>
      <w:proofErr w:type="spellEnd"/>
      <w:r>
        <w:rPr>
          <w:lang w:val="es-ES"/>
        </w:rPr>
        <w:t>, o utilizar servicios externos como bases de datos gestionadas y almacenamiento en la nube, de este modo sea seguro que los datos no se perderán al momento de eliminar el contenedor.</w:t>
      </w:r>
    </w:p>
    <w:p w14:paraId="08E24950" w14:textId="77777777" w:rsidR="00E85A79" w:rsidRPr="002756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Tiempo de inicios:</w:t>
      </w:r>
      <w:r w:rsidRPr="00F22135">
        <w:rPr>
          <w:color w:val="0F4761" w:themeColor="accent1" w:themeShade="BF"/>
          <w:lang w:val="es-ES"/>
        </w:rPr>
        <w:t xml:space="preserve"> </w:t>
      </w:r>
      <w:r>
        <w:rPr>
          <w:lang w:val="es-ES"/>
        </w:rPr>
        <w:t xml:space="preserve">Minimizar el tamaño de las imágenes de todos los contenedores, eliminando dependencias innecesarias y utilizando imágenes base más ligeras. Algunos ejemplos son: </w:t>
      </w:r>
      <w:proofErr w:type="spellStart"/>
      <w:r>
        <w:rPr>
          <w:lang w:val="es-ES"/>
        </w:rPr>
        <w:t>Photon</w:t>
      </w:r>
      <w:proofErr w:type="spellEnd"/>
      <w:r>
        <w:rPr>
          <w:lang w:val="es-ES"/>
        </w:rPr>
        <w:t xml:space="preserve"> OS, </w:t>
      </w:r>
      <w:proofErr w:type="spellStart"/>
      <w:r>
        <w:rPr>
          <w:lang w:val="es-ES"/>
        </w:rPr>
        <w:t>Distroless</w:t>
      </w:r>
      <w:proofErr w:type="spellEnd"/>
      <w:r>
        <w:rPr>
          <w:lang w:val="es-ES"/>
        </w:rPr>
        <w:t>, Alpine Linux, etc.</w:t>
      </w:r>
    </w:p>
    <w:p w14:paraId="6C233875" w14:textId="77777777" w:rsidR="00E85A79" w:rsidRPr="00F222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Redes Complejas:</w:t>
      </w:r>
      <w:r w:rsidRPr="00F22135">
        <w:rPr>
          <w:color w:val="0F4761" w:themeColor="accent1" w:themeShade="BF"/>
          <w:lang w:val="es-ES"/>
        </w:rPr>
        <w:t xml:space="preserve"> </w:t>
      </w:r>
      <w:r>
        <w:rPr>
          <w:lang w:val="es-ES"/>
        </w:rPr>
        <w:t xml:space="preserve">Utilizar herramientas como </w:t>
      </w:r>
      <w:proofErr w:type="spellStart"/>
      <w:r>
        <w:rPr>
          <w:lang w:val="es-ES"/>
        </w:rPr>
        <w:t>Weave</w:t>
      </w:r>
      <w:proofErr w:type="spellEnd"/>
      <w:r>
        <w:rPr>
          <w:lang w:val="es-ES"/>
        </w:rPr>
        <w:t xml:space="preserve"> o </w:t>
      </w:r>
      <w:proofErr w:type="spellStart"/>
      <w:r>
        <w:rPr>
          <w:lang w:val="es-ES"/>
        </w:rPr>
        <w:t>Calico</w:t>
      </w:r>
      <w:proofErr w:type="spellEnd"/>
      <w:r>
        <w:rPr>
          <w:lang w:val="es-ES"/>
        </w:rPr>
        <w:t xml:space="preserve"> para simplificar la gestión de redes, y emplear políticas de red para gestionar el tráfico entre contenedores. Además, habilitar la segmentación de red entre </w:t>
      </w:r>
      <w:proofErr w:type="spellStart"/>
      <w:r>
        <w:rPr>
          <w:lang w:val="es-ES"/>
        </w:rPr>
        <w:t>pods</w:t>
      </w:r>
      <w:proofErr w:type="spellEnd"/>
      <w:r>
        <w:rPr>
          <w:lang w:val="es-ES"/>
        </w:rPr>
        <w:t xml:space="preserve"> para mejorar el aislamiento.</w:t>
      </w:r>
    </w:p>
    <w:p w14:paraId="1E39DBC3" w14:textId="77777777" w:rsidR="00E85A79" w:rsidRPr="00F222BE" w:rsidRDefault="00E85A79" w:rsidP="00E85A79">
      <w:pPr>
        <w:pStyle w:val="Prrafodelista"/>
        <w:numPr>
          <w:ilvl w:val="1"/>
          <w:numId w:val="10"/>
        </w:numPr>
        <w:spacing w:after="0" w:line="259" w:lineRule="auto"/>
        <w:jc w:val="both"/>
        <w:rPr>
          <w:sz w:val="36"/>
          <w:szCs w:val="36"/>
          <w:lang w:val="es-ES"/>
        </w:rPr>
      </w:pPr>
      <w:r w:rsidRPr="00F22135">
        <w:rPr>
          <w:b/>
          <w:bCs/>
          <w:color w:val="0F4761" w:themeColor="accent1" w:themeShade="BF"/>
          <w:lang w:val="es-ES"/>
        </w:rPr>
        <w:t>Orquestación y Escalabilidad:</w:t>
      </w:r>
      <w:r w:rsidRPr="00F22135">
        <w:rPr>
          <w:color w:val="0F4761" w:themeColor="accent1" w:themeShade="BF"/>
          <w:lang w:val="es-ES"/>
        </w:rPr>
        <w:t xml:space="preserve"> </w:t>
      </w:r>
      <w:r>
        <w:rPr>
          <w:lang w:val="es-ES"/>
        </w:rPr>
        <w:t xml:space="preserve">Implementar </w:t>
      </w:r>
      <w:proofErr w:type="spellStart"/>
      <w:r>
        <w:rPr>
          <w:lang w:val="es-ES"/>
        </w:rPr>
        <w:t>Kubernetes</w:t>
      </w:r>
      <w:proofErr w:type="spellEnd"/>
      <w:r>
        <w:rPr>
          <w:lang w:val="es-ES"/>
        </w:rPr>
        <w:t xml:space="preserve"> para automatizar la gestión y escalado de contenedores en lugar de hacerlo manualmente. Asegurarse de configurar el </w:t>
      </w:r>
      <w:proofErr w:type="spellStart"/>
      <w:r>
        <w:rPr>
          <w:lang w:val="es-ES"/>
        </w:rPr>
        <w:t>autoescalado</w:t>
      </w:r>
      <w:proofErr w:type="spellEnd"/>
      <w:r>
        <w:rPr>
          <w:lang w:val="es-ES"/>
        </w:rPr>
        <w:t xml:space="preserve"> y supervisar el uso de recursos en tiempo real para evitar sobrecargas.</w:t>
      </w:r>
    </w:p>
    <w:p w14:paraId="6074B7B1" w14:textId="77777777" w:rsidR="00E85A79" w:rsidRDefault="00E85A79"/>
    <w:p w14:paraId="340C865F" w14:textId="77777777" w:rsidR="00E85A79" w:rsidRPr="00F22135" w:rsidRDefault="00E85A79" w:rsidP="00E85A79">
      <w:pPr>
        <w:pStyle w:val="Prrafodelista"/>
        <w:numPr>
          <w:ilvl w:val="0"/>
          <w:numId w:val="10"/>
        </w:numPr>
        <w:spacing w:after="0" w:line="259" w:lineRule="auto"/>
        <w:jc w:val="both"/>
        <w:rPr>
          <w:b/>
          <w:bCs/>
          <w:sz w:val="30"/>
          <w:szCs w:val="30"/>
          <w:lang w:val="es-ES"/>
        </w:rPr>
      </w:pPr>
      <w:r w:rsidRPr="00F22135">
        <w:rPr>
          <w:b/>
          <w:bCs/>
          <w:sz w:val="30"/>
          <w:szCs w:val="30"/>
          <w:lang w:val="es-ES"/>
        </w:rPr>
        <w:t>Problemas comunes</w:t>
      </w:r>
    </w:p>
    <w:p w14:paraId="5F8BC5D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Seguridad:</w:t>
      </w:r>
      <w:r w:rsidRPr="00F22135">
        <w:rPr>
          <w:color w:val="0F4761" w:themeColor="accent1" w:themeShade="BF"/>
          <w:lang w:val="es-ES"/>
        </w:rPr>
        <w:t xml:space="preserve"> </w:t>
      </w:r>
      <w:r>
        <w:rPr>
          <w:lang w:val="es-ES"/>
        </w:rPr>
        <w:t xml:space="preserve">Mantener los contenedores aislados adecuadamente del sistema operativo host mediante el uso de espacios de nombres y </w:t>
      </w:r>
      <w:proofErr w:type="spellStart"/>
      <w:r>
        <w:rPr>
          <w:lang w:val="es-ES"/>
        </w:rPr>
        <w:t>cgroups</w:t>
      </w:r>
      <w:proofErr w:type="spellEnd"/>
      <w:r>
        <w:rPr>
          <w:lang w:val="es-ES"/>
        </w:rPr>
        <w:t xml:space="preserve">. Utilizar soluciones como kata </w:t>
      </w:r>
      <w:proofErr w:type="spellStart"/>
      <w:r>
        <w:rPr>
          <w:lang w:val="es-ES"/>
        </w:rPr>
        <w:t>Containers</w:t>
      </w:r>
      <w:proofErr w:type="spellEnd"/>
      <w:r>
        <w:rPr>
          <w:lang w:val="es-ES"/>
        </w:rPr>
        <w:t xml:space="preserve"> para mejorar el aislamiento de los contenedores.</w:t>
      </w:r>
    </w:p>
    <w:p w14:paraId="1031FFC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Gestión de recursos:</w:t>
      </w:r>
      <w:r w:rsidRPr="00F22135">
        <w:rPr>
          <w:color w:val="0F4761" w:themeColor="accent1" w:themeShade="BF"/>
          <w:lang w:val="es-ES"/>
        </w:rPr>
        <w:t xml:space="preserve"> </w:t>
      </w:r>
      <w:r>
        <w:rPr>
          <w:lang w:val="es-ES"/>
        </w:rPr>
        <w:t xml:space="preserve">Implementar límites y cuotas de recursos para cada contenedor en </w:t>
      </w:r>
      <w:proofErr w:type="spellStart"/>
      <w:r>
        <w:rPr>
          <w:lang w:val="es-ES"/>
        </w:rPr>
        <w:t>Kubernetes</w:t>
      </w:r>
      <w:proofErr w:type="spellEnd"/>
      <w:r>
        <w:rPr>
          <w:lang w:val="es-ES"/>
        </w:rPr>
        <w:t xml:space="preserve"> o Docker para evitar que un contenedor consuma más de lo esperado. Se debe configurar los límites en CPU, memoria y almacenamiento.</w:t>
      </w:r>
    </w:p>
    <w:p w14:paraId="692E6F59" w14:textId="77777777" w:rsidR="00E85A79"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Depuración:</w:t>
      </w:r>
      <w:r w:rsidRPr="00F22135">
        <w:rPr>
          <w:color w:val="0F4761" w:themeColor="accent1" w:themeShade="BF"/>
          <w:lang w:val="es-ES"/>
        </w:rPr>
        <w:t xml:space="preserve"> </w:t>
      </w:r>
      <w:r>
        <w:rPr>
          <w:lang w:val="es-ES"/>
        </w:rPr>
        <w:t xml:space="preserve">Desactivar el modo </w:t>
      </w:r>
      <w:proofErr w:type="spellStart"/>
      <w:r>
        <w:rPr>
          <w:lang w:val="es-ES"/>
        </w:rPr>
        <w:t>debug</w:t>
      </w:r>
      <w:proofErr w:type="spellEnd"/>
      <w:r>
        <w:rPr>
          <w:lang w:val="es-ES"/>
        </w:rPr>
        <w:t xml:space="preserve"> en entornos de producción. Este modo puede exponer información sensible y ser una puerta de entrada para cualquier atacante.</w:t>
      </w:r>
    </w:p>
    <w:p w14:paraId="3572A56A" w14:textId="77777777" w:rsidR="00E85A79" w:rsidRPr="00F222BE" w:rsidRDefault="00E85A79" w:rsidP="00E85A79">
      <w:pPr>
        <w:pStyle w:val="Prrafodelista"/>
        <w:numPr>
          <w:ilvl w:val="1"/>
          <w:numId w:val="10"/>
        </w:numPr>
        <w:spacing w:after="0" w:line="259" w:lineRule="auto"/>
        <w:jc w:val="both"/>
        <w:rPr>
          <w:lang w:val="es-ES"/>
        </w:rPr>
      </w:pPr>
      <w:r w:rsidRPr="00F22135">
        <w:rPr>
          <w:b/>
          <w:bCs/>
          <w:color w:val="0F4761" w:themeColor="accent1" w:themeShade="BF"/>
          <w:lang w:val="es-ES"/>
        </w:rPr>
        <w:t>Sobrecarga de Red:</w:t>
      </w:r>
      <w:r w:rsidRPr="00F22135">
        <w:rPr>
          <w:color w:val="0F4761" w:themeColor="accent1" w:themeShade="BF"/>
          <w:lang w:val="es-ES"/>
        </w:rPr>
        <w:t xml:space="preserve"> </w:t>
      </w:r>
      <w:r>
        <w:rPr>
          <w:lang w:val="es-ES"/>
        </w:rPr>
        <w:t xml:space="preserve">Implementar soluciones de monitoreo y auditoría continua para detectar actividades sospechosas o vulnerabilidades en los contenedores. Herramientas como </w:t>
      </w:r>
      <w:proofErr w:type="spellStart"/>
      <w:r>
        <w:rPr>
          <w:lang w:val="es-ES"/>
        </w:rPr>
        <w:t>Prometheus</w:t>
      </w:r>
      <w:proofErr w:type="spellEnd"/>
      <w:r>
        <w:rPr>
          <w:lang w:val="es-ES"/>
        </w:rPr>
        <w:t xml:space="preserve"> o </w:t>
      </w:r>
      <w:proofErr w:type="spellStart"/>
      <w:r>
        <w:rPr>
          <w:lang w:val="es-ES"/>
        </w:rPr>
        <w:t>Sysdig</w:t>
      </w:r>
      <w:proofErr w:type="spellEnd"/>
      <w:r>
        <w:rPr>
          <w:lang w:val="es-ES"/>
        </w:rPr>
        <w:t xml:space="preserve"> pueden alterar y proporcionar métricas de seguridad en tiempo real.</w:t>
      </w:r>
    </w:p>
    <w:p w14:paraId="4394BA06" w14:textId="0A61AE9F" w:rsidR="001B3704" w:rsidRDefault="001B3704">
      <w:r>
        <w:lastRenderedPageBreak/>
        <w:br w:type="page"/>
      </w:r>
    </w:p>
    <w:p w14:paraId="0FCA43F6" w14:textId="66D8B1F7" w:rsidR="001B3704" w:rsidRDefault="001B3704" w:rsidP="001B3704">
      <w:pPr>
        <w:pStyle w:val="Ttulo1"/>
      </w:pPr>
      <w:bookmarkStart w:id="16" w:name="_Toc176173558"/>
      <w:r>
        <w:lastRenderedPageBreak/>
        <w:t>Conclusión</w:t>
      </w:r>
      <w:bookmarkEnd w:id="16"/>
      <w:r>
        <w:t xml:space="preserve"> </w:t>
      </w:r>
    </w:p>
    <w:p w14:paraId="2D95EC6F" w14:textId="20A45DDE" w:rsidR="001B3704" w:rsidRDefault="001B3704" w:rsidP="001B3704">
      <w:pPr>
        <w:pStyle w:val="Ttulo1"/>
      </w:pPr>
      <w:bookmarkStart w:id="17" w:name="_Toc176173559"/>
      <w:r>
        <w:t>Bibliografía</w:t>
      </w:r>
      <w:bookmarkEnd w:id="17"/>
    </w:p>
    <w:p w14:paraId="2D060070" w14:textId="3ABE54A9" w:rsidR="001B3704" w:rsidRDefault="002805F9" w:rsidP="001B3704">
      <w:proofErr w:type="spellStart"/>
      <w:r w:rsidRPr="002805F9">
        <w:t>Lumigo</w:t>
      </w:r>
      <w:proofErr w:type="spellEnd"/>
      <w:r w:rsidRPr="002805F9">
        <w:t xml:space="preserve">. (s.f.). </w:t>
      </w:r>
      <w:proofErr w:type="spellStart"/>
      <w:r w:rsidRPr="002805F9">
        <w:t>Containerized</w:t>
      </w:r>
      <w:proofErr w:type="spellEnd"/>
      <w:r w:rsidRPr="002805F9">
        <w:t xml:space="preserve"> </w:t>
      </w:r>
      <w:proofErr w:type="spellStart"/>
      <w:r w:rsidRPr="002805F9">
        <w:t>applications</w:t>
      </w:r>
      <w:proofErr w:type="spellEnd"/>
      <w:r w:rsidRPr="002805F9">
        <w:t xml:space="preserve">: </w:t>
      </w:r>
      <w:proofErr w:type="spellStart"/>
      <w:r w:rsidRPr="002805F9">
        <w:t>Benefits</w:t>
      </w:r>
      <w:proofErr w:type="spellEnd"/>
      <w:r w:rsidRPr="002805F9">
        <w:t xml:space="preserve">, </w:t>
      </w:r>
      <w:proofErr w:type="spellStart"/>
      <w:r w:rsidRPr="002805F9">
        <w:t>challenges</w:t>
      </w:r>
      <w:proofErr w:type="spellEnd"/>
      <w:r w:rsidRPr="002805F9">
        <w:t xml:space="preserve">, and </w:t>
      </w:r>
      <w:proofErr w:type="spellStart"/>
      <w:r w:rsidRPr="002805F9">
        <w:t>best</w:t>
      </w:r>
      <w:proofErr w:type="spellEnd"/>
      <w:r w:rsidRPr="002805F9">
        <w:t xml:space="preserve"> </w:t>
      </w:r>
      <w:proofErr w:type="spellStart"/>
      <w:r w:rsidRPr="002805F9">
        <w:t>practices</w:t>
      </w:r>
      <w:proofErr w:type="spellEnd"/>
      <w:r w:rsidRPr="002805F9">
        <w:t xml:space="preserve">. </w:t>
      </w:r>
      <w:proofErr w:type="spellStart"/>
      <w:r w:rsidRPr="002805F9">
        <w:rPr>
          <w:i/>
          <w:iCs/>
        </w:rPr>
        <w:t>Lumigo</w:t>
      </w:r>
      <w:proofErr w:type="spellEnd"/>
      <w:r w:rsidRPr="002805F9">
        <w:t xml:space="preserve">. </w:t>
      </w:r>
      <w:hyperlink r:id="rId10" w:tgtFrame="_new" w:history="1">
        <w:r w:rsidRPr="002805F9">
          <w:rPr>
            <w:rStyle w:val="Hipervnculo"/>
          </w:rPr>
          <w:t>https://lumigo.io/container-monitoring/containerized-applications-benefits-challenges-best-practices/</w:t>
        </w:r>
      </w:hyperlink>
    </w:p>
    <w:p w14:paraId="7657F25A" w14:textId="77777777" w:rsidR="002805F9" w:rsidRDefault="002805F9" w:rsidP="001B3704"/>
    <w:p w14:paraId="48F8D6C9" w14:textId="570B928B" w:rsidR="002805F9" w:rsidRPr="001B3704" w:rsidRDefault="002805F9" w:rsidP="001B3704">
      <w:proofErr w:type="spellStart"/>
      <w:r w:rsidRPr="002805F9">
        <w:t>Simform</w:t>
      </w:r>
      <w:proofErr w:type="spellEnd"/>
      <w:r w:rsidRPr="002805F9">
        <w:t xml:space="preserve">. (2023, June 22). </w:t>
      </w:r>
      <w:proofErr w:type="spellStart"/>
      <w:r w:rsidRPr="002805F9">
        <w:t>Containerization</w:t>
      </w:r>
      <w:proofErr w:type="spellEnd"/>
      <w:r w:rsidRPr="002805F9">
        <w:t xml:space="preserve"> </w:t>
      </w:r>
      <w:proofErr w:type="spellStart"/>
      <w:r w:rsidRPr="002805F9">
        <w:t>best</w:t>
      </w:r>
      <w:proofErr w:type="spellEnd"/>
      <w:r w:rsidRPr="002805F9">
        <w:t xml:space="preserve"> </w:t>
      </w:r>
      <w:proofErr w:type="spellStart"/>
      <w:r w:rsidRPr="002805F9">
        <w:t>practices</w:t>
      </w:r>
      <w:proofErr w:type="spellEnd"/>
      <w:r w:rsidRPr="002805F9">
        <w:t xml:space="preserve">: Expert guide. </w:t>
      </w:r>
      <w:proofErr w:type="spellStart"/>
      <w:r w:rsidRPr="002805F9">
        <w:rPr>
          <w:i/>
          <w:iCs/>
        </w:rPr>
        <w:t>Simform</w:t>
      </w:r>
      <w:proofErr w:type="spellEnd"/>
      <w:r w:rsidRPr="002805F9">
        <w:t xml:space="preserve">. </w:t>
      </w:r>
      <w:hyperlink r:id="rId11" w:tgtFrame="_new" w:history="1">
        <w:r w:rsidRPr="002805F9">
          <w:rPr>
            <w:rStyle w:val="Hipervnculo"/>
          </w:rPr>
          <w:t>https://www.simform.com/blog/containerization-best-practices/</w:t>
        </w:r>
      </w:hyperlink>
    </w:p>
    <w:sectPr w:rsidR="002805F9" w:rsidRPr="001B37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1651C"/>
    <w:multiLevelType w:val="hybridMultilevel"/>
    <w:tmpl w:val="3188BAEA"/>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3DCD2F6E"/>
    <w:multiLevelType w:val="hybridMultilevel"/>
    <w:tmpl w:val="7EF4CE0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41FA5DD1"/>
    <w:multiLevelType w:val="hybridMultilevel"/>
    <w:tmpl w:val="663A1874"/>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45A80379"/>
    <w:multiLevelType w:val="hybridMultilevel"/>
    <w:tmpl w:val="006A40E0"/>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47082F4D"/>
    <w:multiLevelType w:val="hybridMultilevel"/>
    <w:tmpl w:val="BDC01BBC"/>
    <w:lvl w:ilvl="0" w:tplc="5D2A8FFA">
      <w:start w:val="1"/>
      <w:numFmt w:val="bullet"/>
      <w:lvlText w:val=""/>
      <w:lvlJc w:val="left"/>
      <w:pPr>
        <w:ind w:left="720" w:hanging="360"/>
      </w:pPr>
      <w:rPr>
        <w:rFonts w:ascii="Symbol" w:hAnsi="Symbol" w:hint="default"/>
        <w:b/>
        <w:bCs/>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9E22F7"/>
    <w:multiLevelType w:val="hybridMultilevel"/>
    <w:tmpl w:val="1C2ACC24"/>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6D3A1511"/>
    <w:multiLevelType w:val="hybridMultilevel"/>
    <w:tmpl w:val="BA143356"/>
    <w:lvl w:ilvl="0" w:tplc="E71CA70E">
      <w:start w:val="1"/>
      <w:numFmt w:val="decimal"/>
      <w:lvlText w:val="%1."/>
      <w:lvlJc w:val="left"/>
      <w:pPr>
        <w:ind w:left="720" w:hanging="360"/>
      </w:pPr>
      <w:rPr>
        <w:rFonts w:hint="default"/>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E92D0F"/>
    <w:multiLevelType w:val="hybridMultilevel"/>
    <w:tmpl w:val="9C10AE92"/>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7A9E4DEB"/>
    <w:multiLevelType w:val="hybridMultilevel"/>
    <w:tmpl w:val="B57CFB38"/>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7AB54C7C"/>
    <w:multiLevelType w:val="hybridMultilevel"/>
    <w:tmpl w:val="46C20A5A"/>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275093071">
    <w:abstractNumId w:val="1"/>
  </w:num>
  <w:num w:numId="2" w16cid:durableId="1910462925">
    <w:abstractNumId w:val="8"/>
  </w:num>
  <w:num w:numId="3" w16cid:durableId="1035354828">
    <w:abstractNumId w:val="0"/>
  </w:num>
  <w:num w:numId="4" w16cid:durableId="1206992139">
    <w:abstractNumId w:val="6"/>
  </w:num>
  <w:num w:numId="5" w16cid:durableId="1122653698">
    <w:abstractNumId w:val="5"/>
  </w:num>
  <w:num w:numId="6" w16cid:durableId="1677880308">
    <w:abstractNumId w:val="9"/>
  </w:num>
  <w:num w:numId="7" w16cid:durableId="836533866">
    <w:abstractNumId w:val="7"/>
  </w:num>
  <w:num w:numId="8" w16cid:durableId="450825939">
    <w:abstractNumId w:val="3"/>
  </w:num>
  <w:num w:numId="9" w16cid:durableId="30158957">
    <w:abstractNumId w:val="2"/>
  </w:num>
  <w:num w:numId="10" w16cid:durableId="1388145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04"/>
    <w:rsid w:val="001B3704"/>
    <w:rsid w:val="001D2448"/>
    <w:rsid w:val="002805F9"/>
    <w:rsid w:val="005F59F1"/>
    <w:rsid w:val="0081075F"/>
    <w:rsid w:val="008A19FC"/>
    <w:rsid w:val="009E33BD"/>
    <w:rsid w:val="00E85A7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7715"/>
  <w15:chartTrackingRefBased/>
  <w15:docId w15:val="{37A7DE6F-2B60-454D-A5A7-078810C5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04"/>
  </w:style>
  <w:style w:type="paragraph" w:styleId="Ttulo1">
    <w:name w:val="heading 1"/>
    <w:basedOn w:val="Normal"/>
    <w:next w:val="Normal"/>
    <w:link w:val="Ttulo1Car"/>
    <w:uiPriority w:val="9"/>
    <w:qFormat/>
    <w:rsid w:val="001B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7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7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7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7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7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7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7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7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37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7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7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7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7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7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7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704"/>
    <w:rPr>
      <w:rFonts w:eastAsiaTheme="majorEastAsia" w:cstheme="majorBidi"/>
      <w:color w:val="272727" w:themeColor="text1" w:themeTint="D8"/>
    </w:rPr>
  </w:style>
  <w:style w:type="paragraph" w:styleId="Ttulo">
    <w:name w:val="Title"/>
    <w:basedOn w:val="Normal"/>
    <w:next w:val="Normal"/>
    <w:link w:val="TtuloCar"/>
    <w:uiPriority w:val="1"/>
    <w:qFormat/>
    <w:rsid w:val="001B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1B37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7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7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704"/>
    <w:pPr>
      <w:spacing w:before="160"/>
      <w:jc w:val="center"/>
    </w:pPr>
    <w:rPr>
      <w:i/>
      <w:iCs/>
      <w:color w:val="404040" w:themeColor="text1" w:themeTint="BF"/>
    </w:rPr>
  </w:style>
  <w:style w:type="character" w:customStyle="1" w:styleId="CitaCar">
    <w:name w:val="Cita Car"/>
    <w:basedOn w:val="Fuentedeprrafopredeter"/>
    <w:link w:val="Cita"/>
    <w:uiPriority w:val="29"/>
    <w:rsid w:val="001B3704"/>
    <w:rPr>
      <w:i/>
      <w:iCs/>
      <w:color w:val="404040" w:themeColor="text1" w:themeTint="BF"/>
    </w:rPr>
  </w:style>
  <w:style w:type="paragraph" w:styleId="Prrafodelista">
    <w:name w:val="List Paragraph"/>
    <w:basedOn w:val="Normal"/>
    <w:uiPriority w:val="34"/>
    <w:qFormat/>
    <w:rsid w:val="001B3704"/>
    <w:pPr>
      <w:ind w:left="720"/>
      <w:contextualSpacing/>
    </w:pPr>
  </w:style>
  <w:style w:type="character" w:styleId="nfasisintenso">
    <w:name w:val="Intense Emphasis"/>
    <w:basedOn w:val="Fuentedeprrafopredeter"/>
    <w:uiPriority w:val="21"/>
    <w:qFormat/>
    <w:rsid w:val="001B3704"/>
    <w:rPr>
      <w:i/>
      <w:iCs/>
      <w:color w:val="0F4761" w:themeColor="accent1" w:themeShade="BF"/>
    </w:rPr>
  </w:style>
  <w:style w:type="paragraph" w:styleId="Citadestacada">
    <w:name w:val="Intense Quote"/>
    <w:basedOn w:val="Normal"/>
    <w:next w:val="Normal"/>
    <w:link w:val="CitadestacadaCar"/>
    <w:uiPriority w:val="30"/>
    <w:qFormat/>
    <w:rsid w:val="001B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704"/>
    <w:rPr>
      <w:i/>
      <w:iCs/>
      <w:color w:val="0F4761" w:themeColor="accent1" w:themeShade="BF"/>
    </w:rPr>
  </w:style>
  <w:style w:type="character" w:styleId="Referenciaintensa">
    <w:name w:val="Intense Reference"/>
    <w:basedOn w:val="Fuentedeprrafopredeter"/>
    <w:uiPriority w:val="32"/>
    <w:qFormat/>
    <w:rsid w:val="001B3704"/>
    <w:rPr>
      <w:b/>
      <w:bCs/>
      <w:smallCaps/>
      <w:color w:val="0F4761" w:themeColor="accent1" w:themeShade="BF"/>
      <w:spacing w:val="5"/>
    </w:rPr>
  </w:style>
  <w:style w:type="table" w:customStyle="1" w:styleId="TableNormal1">
    <w:name w:val="Table Normal1"/>
    <w:uiPriority w:val="2"/>
    <w:semiHidden/>
    <w:unhideWhenUsed/>
    <w:qFormat/>
    <w:rsid w:val="001B3704"/>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1B3704"/>
    <w:pPr>
      <w:spacing w:before="240" w:after="0" w:line="259" w:lineRule="auto"/>
      <w:outlineLvl w:val="9"/>
    </w:pPr>
    <w:rPr>
      <w:kern w:val="0"/>
      <w:sz w:val="32"/>
      <w:szCs w:val="32"/>
      <w:lang w:eastAsia="es-SV"/>
      <w14:ligatures w14:val="none"/>
    </w:rPr>
  </w:style>
  <w:style w:type="paragraph" w:styleId="TDC1">
    <w:name w:val="toc 1"/>
    <w:basedOn w:val="Normal"/>
    <w:next w:val="Normal"/>
    <w:autoRedefine/>
    <w:uiPriority w:val="39"/>
    <w:unhideWhenUsed/>
    <w:rsid w:val="001B3704"/>
    <w:pPr>
      <w:spacing w:after="100"/>
    </w:pPr>
  </w:style>
  <w:style w:type="paragraph" w:styleId="TDC2">
    <w:name w:val="toc 2"/>
    <w:basedOn w:val="Normal"/>
    <w:next w:val="Normal"/>
    <w:autoRedefine/>
    <w:uiPriority w:val="39"/>
    <w:unhideWhenUsed/>
    <w:rsid w:val="001B3704"/>
    <w:pPr>
      <w:spacing w:after="100"/>
      <w:ind w:left="240"/>
    </w:pPr>
  </w:style>
  <w:style w:type="character" w:styleId="Hipervnculo">
    <w:name w:val="Hyperlink"/>
    <w:basedOn w:val="Fuentedeprrafopredeter"/>
    <w:uiPriority w:val="99"/>
    <w:unhideWhenUsed/>
    <w:rsid w:val="001B3704"/>
    <w:rPr>
      <w:color w:val="467886" w:themeColor="hyperlink"/>
      <w:u w:val="single"/>
    </w:rPr>
  </w:style>
  <w:style w:type="character" w:styleId="Mencinsinresolver">
    <w:name w:val="Unresolved Mention"/>
    <w:basedOn w:val="Fuentedeprrafopredeter"/>
    <w:uiPriority w:val="99"/>
    <w:semiHidden/>
    <w:unhideWhenUsed/>
    <w:rsid w:val="0028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imform.com/blog/containerization-best-practices/" TargetMode="External"/><Relationship Id="rId5" Type="http://schemas.openxmlformats.org/officeDocument/2006/relationships/webSettings" Target="webSettings.xml"/><Relationship Id="rId10" Type="http://schemas.openxmlformats.org/officeDocument/2006/relationships/hyperlink" Target="https://lumigo.io/container-monitoring/containerized-applications-benefits-challenges-best-practice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23C29-05F1-453F-B31E-3139936D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2085</Words>
  <Characters>11468</Characters>
  <Application>Microsoft Office Word</Application>
  <DocSecurity>0</DocSecurity>
  <Lines>95</Lines>
  <Paragraphs>27</Paragraphs>
  <ScaleCrop>false</ScaleCrop>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
  <dc:creator>Aguila Azul Industries;Aguila Azul Enterprise</dc:creator>
  <cp:keywords/>
  <dc:description/>
  <cp:lastModifiedBy>Cristian Enrique Pineda Muñoz</cp:lastModifiedBy>
  <cp:revision>5</cp:revision>
  <dcterms:created xsi:type="dcterms:W3CDTF">2024-09-02T18:35:00Z</dcterms:created>
  <dcterms:modified xsi:type="dcterms:W3CDTF">2024-09-12T18:09:00Z</dcterms:modified>
</cp:coreProperties>
</file>