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Balance Sheet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4815"/>
        <w:tblGridChange w:id="0">
          <w:tblGrid>
            <w:gridCol w:w="4635"/>
            <w:gridCol w:w="4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Assets</w:t>
            </w:r>
            <w:r w:rsidDel="00000000" w:rsidR="00000000" w:rsidRPr="00000000">
              <w:rPr>
                <w:rtl w:val="0"/>
              </w:rPr>
              <w:t xml:space="preserve"> (of the company)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Liabilities </w:t>
            </w:r>
            <w:r w:rsidDel="00000000" w:rsidR="00000000" w:rsidRPr="00000000">
              <w:rPr>
                <w:rtl w:val="0"/>
              </w:rPr>
              <w:t xml:space="preserve">(Resources)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assets = </w:t>
            </w:r>
            <w:r w:rsidDel="00000000" w:rsidR="00000000" w:rsidRPr="00000000">
              <w:rPr>
                <w:b w:val="1"/>
                <w:rtl w:val="0"/>
              </w:rPr>
              <w:t xml:space="preserve">tools </w:t>
            </w:r>
            <w:r w:rsidDel="00000000" w:rsidR="00000000" w:rsidRPr="00000000">
              <w:rPr>
                <w:rtl w:val="0"/>
              </w:rPr>
              <w:t xml:space="preserve">(intangible or tangible, financial)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Accumulated Profit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Long-term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assets </w:t>
            </w:r>
            <w:r w:rsidDel="00000000" w:rsidR="00000000" w:rsidRPr="00000000">
              <w:rPr>
                <w:rFonts w:ascii="Fira Mono" w:cs="Fira Mono" w:eastAsia="Fira Mono" w:hAnsi="Fira Mono"/>
                <w:b w:val="1"/>
                <w:sz w:val="26"/>
                <w:szCs w:val="26"/>
                <w:rtl w:val="0"/>
              </w:rPr>
              <w:t xml:space="preserve">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WORKING CAPITAL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 shareholders equity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 / Long term loans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 term resources </w:t>
            </w:r>
            <w:r w:rsidDel="00000000" w:rsidR="00000000" w:rsidRPr="00000000">
              <w:rPr>
                <w:rFonts w:ascii="Fira Mono" w:cs="Fira Mono" w:eastAsia="Fira Mono" w:hAnsi="Fira Mono"/>
                <w:b w:val="1"/>
                <w:sz w:val="26"/>
                <w:szCs w:val="26"/>
                <w:rtl w:val="0"/>
              </w:rPr>
              <w:t xml:space="preserve">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assets </w:t>
            </w:r>
            <w:r w:rsidDel="00000000" w:rsidR="00000000" w:rsidRPr="00000000">
              <w:rPr>
                <w:rFonts w:ascii="Fira Mono" w:cs="Fira Mono" w:eastAsia="Fira Mono" w:hAnsi="Fira Mono"/>
                <w:b w:val="1"/>
                <w:sz w:val="26"/>
                <w:szCs w:val="26"/>
                <w:rtl w:val="0"/>
              </w:rPr>
              <w:t xml:space="preserve">⬇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Inventories (raw goods, work-in-progress products, goods, finished products)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Receivables (creance client)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Cash 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liabilities </w:t>
            </w:r>
            <w:r w:rsidDel="00000000" w:rsidR="00000000" w:rsidRPr="00000000">
              <w:rPr>
                <w:rFonts w:ascii="Fira Mono" w:cs="Fira Mono" w:eastAsia="Fira Mono" w:hAnsi="Fira Mono"/>
                <w:b w:val="1"/>
                <w:sz w:val="26"/>
                <w:szCs w:val="26"/>
                <w:rtl w:val="0"/>
              </w:rPr>
              <w:t xml:space="preserve">⬇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term debts (to suppliers, or social workers)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WORKING CAPITAL REQUIREMENT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Overdraft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 organise items in the</w:t>
      </w:r>
      <w:r w:rsidDel="00000000" w:rsidR="00000000" w:rsidRPr="00000000">
        <w:rPr>
          <w:b w:val="1"/>
          <w:rtl w:val="0"/>
        </w:rPr>
        <w:t xml:space="preserve"> left column</w:t>
      </w:r>
      <w:r w:rsidDel="00000000" w:rsidR="00000000" w:rsidRPr="00000000">
        <w:rPr>
          <w:rtl w:val="0"/>
        </w:rPr>
        <w:t xml:space="preserve"> of the table, follow the following rule: From top to bottom, go from less liquid items to most liquid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right column</w:t>
      </w:r>
      <w:r w:rsidDel="00000000" w:rsidR="00000000" w:rsidRPr="00000000">
        <w:rPr>
          <w:rtl w:val="0"/>
        </w:rPr>
        <w:t xml:space="preserve">, from top to bottom, go from less exigible to most exigible (soit l’ordre d’importance de paiement, en partant du haut il faut les organiser du moins important au plus important)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Profit and loss / income statement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Expenses </w:t>
            </w:r>
            <w:r w:rsidDel="00000000" w:rsidR="00000000" w:rsidRPr="00000000">
              <w:rPr>
                <w:rtl w:val="0"/>
              </w:rPr>
              <w:t xml:space="preserve">(Comsumption)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Revenue</w:t>
            </w:r>
            <w:r w:rsidDel="00000000" w:rsidR="00000000" w:rsidRPr="00000000">
              <w:rPr>
                <w:rtl w:val="0"/>
              </w:rPr>
              <w:t xml:space="preserve"> (Production)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EXTRAORDINARY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EXTRAORDINARY</w:t>
            </w:r>
          </w:p>
        </w:tc>
      </w:tr>
    </w:tbl>
    <w:p w:rsidR="00000000" w:rsidDel="00000000" w:rsidP="00000000" w:rsidRDefault="00000000" w:rsidRPr="00000000" w14:paraId="0000003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FINANCIAL ANALYSIS</w:t>
      </w:r>
    </w:p>
    <w:p w:rsidR="00000000" w:rsidDel="00000000" w:rsidP="00000000" w:rsidRDefault="00000000" w:rsidRPr="00000000" w14:paraId="0000003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jc w:val="center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 at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INCOME STATEMENT</w:t>
      </w:r>
      <w:r w:rsidDel="00000000" w:rsidR="00000000" w:rsidRPr="00000000">
        <w:rPr>
          <w:sz w:val="24"/>
          <w:szCs w:val="24"/>
          <w:rtl w:val="0"/>
        </w:rPr>
        <w:t xml:space="preserve"> to assess business performance</w:t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This</w:t>
      </w:r>
      <w:r w:rsidDel="00000000" w:rsidR="00000000" w:rsidRPr="00000000">
        <w:rPr>
          <w:rtl w:val="0"/>
        </w:rPr>
        <w:t xml:space="preserve"> allows us to check the company’s </w:t>
      </w:r>
      <w:r w:rsidDel="00000000" w:rsidR="00000000" w:rsidRPr="00000000">
        <w:rPr>
          <w:b w:val="1"/>
          <w:rtl w:val="0"/>
        </w:rPr>
        <w:t xml:space="preserve">profitability</w:t>
      </w:r>
      <w:r w:rsidDel="00000000" w:rsidR="00000000" w:rsidRPr="00000000">
        <w:rPr>
          <w:rtl w:val="0"/>
        </w:rPr>
        <w:t xml:space="preserve"> (Is the company making money? Where does it come from?).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b w:val="1"/>
          <w:rtl w:val="0"/>
        </w:rPr>
        <w:t xml:space="preserve">Net profit + depreciation = SFC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⇐ this is the real amount that the company has to actually invest in future projects 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b w:val="1"/>
          <w:rtl w:val="0"/>
        </w:rPr>
        <w:t xml:space="preserve">SFC - dividends (money owed to the shareholders) = SF (self financing) i.e</w:t>
      </w:r>
      <w:r w:rsidDel="00000000" w:rsidR="00000000" w:rsidRPr="00000000">
        <w:rPr>
          <w:rtl w:val="0"/>
        </w:rPr>
        <w:t xml:space="preserve"> the real amount of capital that the company will be able to reinvest into!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More often than not, depreciation is higher than net profit. 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SFC is one of the most important things in financial analysis, as it’s one of the first resources the company depends on for its growth. </w:t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Look at the</w:t>
      </w:r>
      <w:r w:rsidDel="00000000" w:rsidR="00000000" w:rsidRPr="00000000">
        <w:rPr>
          <w:b w:val="1"/>
          <w:rtl w:val="0"/>
        </w:rPr>
        <w:t xml:space="preserve"> BALANCE SHEET </w:t>
      </w:r>
      <w:r w:rsidDel="00000000" w:rsidR="00000000" w:rsidRPr="00000000">
        <w:rPr>
          <w:rtl w:val="0"/>
        </w:rPr>
        <w:t xml:space="preserve">to make sure that the company’s foundations are stable, to be sure that it is able to handle the profits it makes on a period 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To achieve this, we need to analyse the </w:t>
      </w:r>
      <w:r w:rsidDel="00000000" w:rsidR="00000000" w:rsidRPr="00000000">
        <w:rPr>
          <w:b w:val="1"/>
          <w:rtl w:val="0"/>
        </w:rPr>
        <w:t xml:space="preserve">long term resources (1) and tools (2)</w:t>
      </w:r>
      <w:r w:rsidDel="00000000" w:rsidR="00000000" w:rsidRPr="00000000">
        <w:rPr>
          <w:rtl w:val="0"/>
        </w:rPr>
        <w:t xml:space="preserve"> first. 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- (2) = </w:t>
      </w:r>
      <w:r w:rsidDel="00000000" w:rsidR="00000000" w:rsidRPr="00000000">
        <w:rPr>
          <w:b w:val="1"/>
          <w:rtl w:val="0"/>
        </w:rPr>
        <w:t xml:space="preserve">Working Capital (WC)</w:t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(Current Assets) - (Current Liabilities) = </w:t>
      </w:r>
      <w:r w:rsidDel="00000000" w:rsidR="00000000" w:rsidRPr="00000000">
        <w:rPr>
          <w:b w:val="1"/>
          <w:rtl w:val="0"/>
        </w:rPr>
        <w:t xml:space="preserve">Working Capital Requirement (WCR)</w:t>
      </w:r>
    </w:p>
    <w:p w:rsidR="00000000" w:rsidDel="00000000" w:rsidP="00000000" w:rsidRDefault="00000000" w:rsidRPr="00000000" w14:paraId="0000004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WC - WCR = Cash Balance</w:t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A PRENDRE SUR LE DOCUMENT PAPIER</w:t>
      </w:r>
    </w:p>
    <w:p w:rsidR="00000000" w:rsidDel="00000000" w:rsidP="00000000" w:rsidRDefault="00000000" w:rsidRPr="00000000" w14:paraId="0000005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BUDGET &amp; MANAGEMENT CONTROL: PROCESS-METHODOLOGY</w:t>
      </w:r>
    </w:p>
    <w:p w:rsidR="00000000" w:rsidDel="00000000" w:rsidP="00000000" w:rsidRDefault="00000000" w:rsidRPr="00000000" w14:paraId="0000005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PAGE 3, I-1/ BASIC SCHEME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b w:val="1"/>
          <w:rtl w:val="0"/>
        </w:rPr>
        <w:t xml:space="preserve">EXTERNAL INFORMATION </w:t>
      </w:r>
      <w:r w:rsidDel="00000000" w:rsidR="00000000" w:rsidRPr="00000000">
        <w:rPr>
          <w:rtl w:val="0"/>
        </w:rPr>
        <w:t xml:space="preserve">(on the market) to be compared with </w:t>
      </w:r>
      <w:r w:rsidDel="00000000" w:rsidR="00000000" w:rsidRPr="00000000">
        <w:rPr>
          <w:b w:val="1"/>
          <w:rtl w:val="0"/>
        </w:rPr>
        <w:t xml:space="preserve">INTERNAL INFORMATION </w:t>
      </w:r>
      <w:r w:rsidDel="00000000" w:rsidR="00000000" w:rsidRPr="00000000">
        <w:rPr>
          <w:rtl w:val="0"/>
        </w:rPr>
        <w:t xml:space="preserve">(about the company’s inner workings and available technology for example).</w:t>
        <w:br w:type="textWrapping"/>
        <w:t xml:space="preserve">This information allows for the company to make a forecast about what it has to do in the future to adapt to the market.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b w:val="1"/>
          <w:rtl w:val="0"/>
        </w:rPr>
        <w:t xml:space="preserve">REFERENCE FRAMEWORK: </w:t>
      </w:r>
      <w:r w:rsidDel="00000000" w:rsidR="00000000" w:rsidRPr="00000000">
        <w:rPr>
          <w:rtl w:val="0"/>
        </w:rPr>
        <w:t xml:space="preserve">Look at the behavior of the company, of the owner of the product. Defines ethics of the owner, and from this define a strategy that corresponds to the way the company operates.</w:t>
      </w:r>
    </w:p>
    <w:p w:rsidR="00000000" w:rsidDel="00000000" w:rsidP="00000000" w:rsidRDefault="00000000" w:rsidRPr="00000000" w14:paraId="0000005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RACOL CASE (1er exercice a la fin du manuel)</w:t>
      </w:r>
    </w:p>
    <w:p w:rsidR="00000000" w:rsidDel="00000000" w:rsidP="00000000" w:rsidRDefault="00000000" w:rsidRPr="00000000" w14:paraId="0000005A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TABLEAU 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We need to analyse the company’s </w:t>
      </w:r>
      <w:r w:rsidDel="00000000" w:rsidR="00000000" w:rsidRPr="00000000">
        <w:rPr>
          <w:b w:val="1"/>
          <w:rtl w:val="0"/>
        </w:rPr>
        <w:t xml:space="preserve">growth</w:t>
      </w:r>
      <w:r w:rsidDel="00000000" w:rsidR="00000000" w:rsidRPr="00000000">
        <w:rPr>
          <w:rtl w:val="0"/>
        </w:rPr>
        <w:t xml:space="preserve">, the effects of </w:t>
      </w:r>
      <w:r w:rsidDel="00000000" w:rsidR="00000000" w:rsidRPr="00000000">
        <w:rPr>
          <w:b w:val="1"/>
          <w:rtl w:val="0"/>
        </w:rPr>
        <w:t xml:space="preserve">recession</w:t>
      </w:r>
      <w:r w:rsidDel="00000000" w:rsidR="00000000" w:rsidRPr="00000000">
        <w:rPr>
          <w:rtl w:val="0"/>
        </w:rPr>
        <w:t xml:space="preserve">, the costs of any </w:t>
      </w:r>
      <w:r w:rsidDel="00000000" w:rsidR="00000000" w:rsidRPr="00000000">
        <w:rPr>
          <w:b w:val="1"/>
          <w:rtl w:val="0"/>
        </w:rPr>
        <w:t xml:space="preserve">special orders</w:t>
      </w:r>
      <w:r w:rsidDel="00000000" w:rsidR="00000000" w:rsidRPr="00000000">
        <w:rPr>
          <w:rtl w:val="0"/>
        </w:rPr>
        <w:t xml:space="preserve">, and the amount spent on </w:t>
      </w:r>
      <w:r w:rsidDel="00000000" w:rsidR="00000000" w:rsidRPr="00000000">
        <w:rPr>
          <w:b w:val="1"/>
          <w:rtl w:val="0"/>
        </w:rPr>
        <w:t xml:space="preserve">investments</w:t>
      </w:r>
      <w:r w:rsidDel="00000000" w:rsidR="00000000" w:rsidRPr="00000000">
        <w:rPr>
          <w:rtl w:val="0"/>
        </w:rPr>
        <w:t xml:space="preserve">. The investments are comprised of: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production of 40 car in a one-year span;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Depreciation over 5 years;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Hire 10 new workers.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COULEUR: 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jc w:val="both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market demand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Production capacity 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jc w:val="both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Sales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149.948630136987" w:type="dxa"/>
        <w:jc w:val="left"/>
        <w:tblInd w:w="-12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4.9486301369861"/>
        <w:gridCol w:w="1755"/>
        <w:gridCol w:w="1590"/>
        <w:gridCol w:w="570"/>
        <w:gridCol w:w="975"/>
        <w:gridCol w:w="1560"/>
        <w:gridCol w:w="1425"/>
        <w:gridCol w:w="1230"/>
        <w:gridCol w:w="240"/>
        <w:gridCol w:w="1050"/>
        <w:tblGridChange w:id="0">
          <w:tblGrid>
            <w:gridCol w:w="1754.9486301369861"/>
            <w:gridCol w:w="1755"/>
            <w:gridCol w:w="1590"/>
            <w:gridCol w:w="570"/>
            <w:gridCol w:w="975"/>
            <w:gridCol w:w="1560"/>
            <w:gridCol w:w="1425"/>
            <w:gridCol w:w="1230"/>
            <w:gridCol w:w="240"/>
            <w:gridCol w:w="105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 demand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Growth   (market : 40 cars mini)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 capacity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Order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Without Special Order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  <w:t xml:space="preserve">Invest    </w:t>
            </w:r>
            <w:r w:rsidDel="00000000" w:rsidR="00000000" w:rsidRPr="00000000">
              <w:rPr>
                <w:color w:val="cc0000"/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 40 cars                      60 cars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  <w:t xml:space="preserve">NO Inv    </w:t>
            </w:r>
            <w:r w:rsidDel="00000000" w:rsidR="00000000" w:rsidRPr="00000000">
              <w:rPr>
                <w:color w:val="cc0000"/>
                <w:rtl w:val="0"/>
              </w:rPr>
              <w:t xml:space="preserve">40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  <w:t xml:space="preserve">Inv    </w:t>
            </w:r>
            <w:r w:rsidDel="00000000" w:rsidR="00000000" w:rsidRPr="00000000">
              <w:rPr>
                <w:color w:val="cc0000"/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    </w:t>
            </w:r>
            <w:r w:rsidDel="00000000" w:rsidR="00000000" w:rsidRPr="00000000">
              <w:rPr>
                <w:color w:val="3c78d8"/>
                <w:rtl w:val="0"/>
              </w:rPr>
              <w:t xml:space="preserve">      40                   60                  80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  <w:t xml:space="preserve">NO Inv    </w:t>
            </w:r>
            <w:r w:rsidDel="00000000" w:rsidR="00000000" w:rsidRPr="00000000">
              <w:rPr>
                <w:color w:val="cc0000"/>
                <w:rtl w:val="0"/>
              </w:rPr>
              <w:t xml:space="preserve">40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20X45k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40X50k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2,9M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20X45k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60X50k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3,9M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20X45k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20X50k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1,9M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Raw material 20k/car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Wages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30k/worker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Depreciation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1200k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149.948630136987" w:type="dxa"/>
        <w:jc w:val="left"/>
        <w:tblInd w:w="-12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4.9486301369861"/>
        <w:gridCol w:w="1755"/>
        <w:gridCol w:w="1590"/>
        <w:gridCol w:w="570"/>
        <w:gridCol w:w="975"/>
        <w:gridCol w:w="1560"/>
        <w:gridCol w:w="1425"/>
        <w:gridCol w:w="1230"/>
        <w:gridCol w:w="240"/>
        <w:gridCol w:w="1050"/>
        <w:tblGridChange w:id="0">
          <w:tblGrid>
            <w:gridCol w:w="1754.9486301369861"/>
            <w:gridCol w:w="1755"/>
            <w:gridCol w:w="1590"/>
            <w:gridCol w:w="570"/>
            <w:gridCol w:w="975"/>
            <w:gridCol w:w="1560"/>
            <w:gridCol w:w="1425"/>
            <w:gridCol w:w="1230"/>
            <w:gridCol w:w="240"/>
            <w:gridCol w:w="105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 demand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Recession   (market : 20 cars mini)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 capacity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Order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Without Special Order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  <w:t xml:space="preserve">Invest    </w:t>
            </w:r>
            <w:r w:rsidDel="00000000" w:rsidR="00000000" w:rsidRPr="00000000">
              <w:rPr>
                <w:color w:val="cc0000"/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 40 cars                      60 cars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  <w:t xml:space="preserve">NO Inv    </w:t>
            </w:r>
            <w:r w:rsidDel="00000000" w:rsidR="00000000" w:rsidRPr="00000000">
              <w:rPr>
                <w:color w:val="cc0000"/>
                <w:rtl w:val="0"/>
              </w:rPr>
              <w:t xml:space="preserve">40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  <w:t xml:space="preserve">Inv    </w:t>
            </w:r>
            <w:r w:rsidDel="00000000" w:rsidR="00000000" w:rsidRPr="00000000">
              <w:rPr>
                <w:color w:val="cc0000"/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    </w:t>
            </w:r>
            <w:r w:rsidDel="00000000" w:rsidR="00000000" w:rsidRPr="00000000">
              <w:rPr>
                <w:color w:val="3c78d8"/>
                <w:rtl w:val="0"/>
              </w:rPr>
              <w:t xml:space="preserve">      40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  <w:t xml:space="preserve">NO Inv    </w:t>
            </w:r>
            <w:r w:rsidDel="00000000" w:rsidR="00000000" w:rsidRPr="00000000">
              <w:rPr>
                <w:color w:val="cc0000"/>
                <w:rtl w:val="0"/>
              </w:rPr>
              <w:t xml:space="preserve">40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20X45k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20X50k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1,9M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20X45k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20X50k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1,9M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Raw material 20k/car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Wages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30k/worker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Depreciation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1200k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trHeight w:val="420" w:hRule="atLeast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Recession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WSO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    80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Inv    40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    80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Inv    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  <w:t xml:space="preserve">FUCK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b w:val="1"/>
          <w:rtl w:val="0"/>
        </w:rPr>
        <w:t xml:space="preserve">VOCAB: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EBIT</w:t>
      </w:r>
      <w:r w:rsidDel="00000000" w:rsidR="00000000" w:rsidRPr="00000000">
        <w:rPr>
          <w:rtl w:val="0"/>
        </w:rPr>
        <w:t xml:space="preserve">, net profit (comes after taxes), free cash flow, Self Financing Capacity (</w:t>
      </w:r>
      <w:r w:rsidDel="00000000" w:rsidR="00000000" w:rsidRPr="00000000">
        <w:rPr>
          <w:b w:val="1"/>
          <w:rtl w:val="0"/>
        </w:rPr>
        <w:t xml:space="preserve">SFC</w:t>
      </w:r>
      <w:r w:rsidDel="00000000" w:rsidR="00000000" w:rsidRPr="00000000">
        <w:rPr>
          <w:rtl w:val="0"/>
        </w:rPr>
        <w:t xml:space="preserve">), depreciation, weighted average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b w:val="1"/>
          <w:rtl w:val="0"/>
        </w:rPr>
        <w:t xml:space="preserve">MARKET: </w:t>
      </w:r>
      <w:r w:rsidDel="00000000" w:rsidR="00000000" w:rsidRPr="00000000">
        <w:rPr>
          <w:rtl w:val="0"/>
        </w:rPr>
        <w:t xml:space="preserve">Intersection between offer and demand, as far as customers and potential customers are involved. Usually, the offer is bigger than the demand in most markets.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Because of this, companies need to offer something new, unique, and/or innovative to survive. Otherwise it will be wiped out by other competitors. 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qPfZ_DsCH2GkZE8tRtXgJMY3rOMuds5_JKafBCXkwfI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