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w794914oti" w:id="0"/>
      <w:bookmarkEnd w:id="0"/>
      <w:r w:rsidDel="00000000" w:rsidR="00000000" w:rsidRPr="00000000">
        <w:rPr>
          <w:rtl w:val="0"/>
        </w:rPr>
        <w:t xml:space="preserve">IT structure; class 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u7o0r6jijs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6akgkluud91k" w:id="2"/>
      <w:bookmarkEnd w:id="2"/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Cloud services on demand, over the internet, and offer scalability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 services for individuals or companies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Evolution : totally internalized -&gt; externalized infrastructure -&gt; outsourcing -&gt; cloud computing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Definitions 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Gartner : Internet technologies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: self-service, resources pooling, elasticity, measurable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 depends on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: electricity, dimensions, man power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: storage, RAM, bandwidth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Benefits :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Economical : investment to operational cost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time :  time to market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Elasticity : under / over capacity adaptation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service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Repositioning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Issues 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of data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of anticipation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lock if fully in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Typologies des services 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traditionnelle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IaaS : Infrastructure as a Service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Gère tout sauf les parties physique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Paas : Platform as a Service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d’application et des données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 : Software as a Service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utilisation d’une application (Spotify, Google, …)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Provoque un grand changement dans la DSI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: changement du modèle, responsabilité partagée, compétence &amp; développement changent en interne, FinOps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modèle économique : facturation peut exploser même avec une utilisation cohérente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technologique : applicatif -&gt; monolithic, IaaS, Cloud native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à l’entreprise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axes important lorsque le Cloud est envisagé / utilisé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Disponibilité </w:t>
      </w:r>
      <w:r w:rsidDel="00000000" w:rsidR="00000000" w:rsidRPr="00000000">
        <w:rPr>
          <w:rtl w:val="0"/>
        </w:rPr>
        <w:t xml:space="preserve">-&gt; Dépendance au réseau : indisponibilité, résilience 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Confidentialité </w:t>
      </w:r>
      <w:r w:rsidDel="00000000" w:rsidR="00000000" w:rsidRPr="00000000">
        <w:rPr>
          <w:rtl w:val="0"/>
        </w:rPr>
        <w:t xml:space="preserve">-&gt; Contrôle, cloisonnement, gestion des accès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Intégrité </w:t>
      </w:r>
      <w:r w:rsidDel="00000000" w:rsidR="00000000" w:rsidRPr="00000000">
        <w:rPr>
          <w:rtl w:val="0"/>
        </w:rPr>
        <w:t xml:space="preserve">-&gt; Traçabilité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-&gt; Elasticité verticale / horizontale, latence avec CDN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