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vhd911z75i0" w:id="0"/>
      <w:bookmarkEnd w:id="0"/>
      <w:r w:rsidDel="00000000" w:rsidR="00000000" w:rsidRPr="00000000">
        <w:rPr>
          <w:rtl w:val="0"/>
        </w:rPr>
        <w:t xml:space="preserve">IT Structure, cours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Value chain : firm operates in specific industry to deliver product or service for the market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Support activities : firm infrastructure, human resource management, technology development, procurement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Corporate strategy -&gt; business goal for IT -&gt; IT strategy -&gt; IT governance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department → (economic performance) → general management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department → (operational performance) → business units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Business units → (value creation)  → general management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2676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Equilibrium between Value = Cost vs Risk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Business unit ask for 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and evolution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Benefits are proven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IT department must 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control of risk and cost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Constructive dialog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Stronger efficiency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Agility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Innovation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 must serve firm’s strategic objectives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Primary challenge ? Cost killing or innovation and business value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 dept used to be cost centre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Functioning costs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Evolution costs poorly controlled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QoS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-&gt; Now becomes strategic tool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challenge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of value chain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standards of service delivery, inherent qualities, facilitated evolution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IT assures the daily regular service and brings innovation to the business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3 constraints 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Timeframe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But it lacks of maturity : new, must be always operational which is obstacle, rudimentary methods, prototype mindset, not on schedule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Rapid changing technologies : evolve fast, renovation cycles to shorten, increase in complexity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 trends 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alignment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delivery : organization, asses ROI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management :  sourcing, current and expected requirement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enhancement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Multiple “delivery” models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Centralized organization : poorly adapted to business needs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Decentralized organization : autonomous in management, redundant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Federal organization : global infra, application centralization, autonomy for local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Evolution trends to adapt to a new context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Reinforce business relationship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Ne service oriented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Implement an agile approach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Less and less technical job in DSI but more in service providers like engineering. DSI will need more impletators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Management frameworks and processes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Bring value to business through it services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Concepts &amp; frameworks &gt; transparency, compliance, performance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: ISO, SOX, BALE II with lean, agile, scrum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: quality, service, security : project, value-optimization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: standardization &amp; globalization : recommandation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Conformity : all, IT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ITIL : International Technology Infrastructure Library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international empiric standard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Customer is heart of repository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Notion of service provided to the customer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Process approach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Common vocab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Generic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Towards a service life cycle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Service design : most implemented processes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level management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 management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continuity management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management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Timeline 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Incident management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Problem management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Change management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Release and deployment management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Configuration management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Agile manifesto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Methodologie SCRUM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DevOps : release functionalities after sprint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Infra as code : environments provisioning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Continuous delivery : release velocity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Collaboration culture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Lean IT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Eliminate wastes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Accelerate processes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added value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Waste :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Motion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Waiting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production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processing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Defects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-&gt; TIM WOODS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Approach : 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Interviews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Gemba : added value here, the project floor on IT. Important step to know what is done in the field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Governance tools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Data references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Data relevance and reliability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Update Data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Alignment on value, risk, resources, performance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SLA : Business units have contractual relationship with IT department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OLA : from IT to External Service Provider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