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7hgjhr2noh" w:id="0"/>
      <w:bookmarkEnd w:id="0"/>
      <w:r w:rsidDel="00000000" w:rsidR="00000000" w:rsidRPr="00000000">
        <w:rPr>
          <w:rtl w:val="0"/>
        </w:rPr>
        <w:t xml:space="preserve">Choix face aux obligations technologiques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Domaine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 de passage obligé par des réseaux dont l’anonymat est problématique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1984 : Orwell, big brother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 créé un système qui aspire l’être humain , dont on devient dépendant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Obligé d’y passer alors que données risque d’être pompé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Devoir être réseaux sociaux pour suivre à l’école et les informations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Nécessité pour suivre dans certains milieux professionnels (école, classe, cours, pour palier à d’autres soucis)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Référence des choses sur les réseaux, pour ne pas être exclu de la société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Risque à l’embauche si n’est pas sur les réseaux sociaux, ne prouve pas sa sociabilité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aspects : positifs négatifs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Médecine qui aura un grand plus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Ces nouvelles technologies fournissent des services. Ceux-ci ne devraient pas être obligatoire ou nécessaire, mais aujourd’hui tout le monde a suivi le pas et les utilise. En regroupant les personnes sur des plateformes les fournisseurs de technologies augmentent leur pouvoir et nous enferme dans un écosystème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Apple -&gt; n’achète qu’Apple car système fonctionnant en boucle fermée.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240" w:lineRule="auto"/>
        <w:rPr>
          <w:color w:val="666666"/>
        </w:rPr>
      </w:pPr>
      <w:bookmarkStart w:colFirst="0" w:colLast="0" w:name="_yfkjm467p7is" w:id="1"/>
      <w:bookmarkEnd w:id="1"/>
      <w:r w:rsidDel="00000000" w:rsidR="00000000" w:rsidRPr="00000000">
        <w:rPr>
          <w:color w:val="666666"/>
          <w:rtl w:val="0"/>
        </w:rPr>
        <w:t xml:space="preserve">Sujet :</w:t>
      </w:r>
    </w:p>
    <w:p w:rsidR="00000000" w:rsidDel="00000000" w:rsidP="00000000" w:rsidRDefault="00000000" w:rsidRPr="00000000" w14:paraId="00000022">
      <w:pPr>
        <w:widowControl w:val="0"/>
        <w:spacing w:before="120" w:line="240" w:lineRule="auto"/>
        <w:rPr>
          <w:rFonts w:ascii="Rambla" w:cs="Rambla" w:eastAsia="Rambla" w:hAnsi="Rambla"/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Il est demandé aux groupes d’étudiants d’effectuer un travail de recherche et de synthèse relatif aux effets des NTIC sur un ou plusieurs aspects, au choix, de l’un des domaines suivants 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120" w:line="240" w:lineRule="auto"/>
        <w:ind w:firstLine="142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La SANTÉ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120" w:line="240" w:lineRule="auto"/>
        <w:ind w:firstLine="142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La SÉCURITÉ INTÉRIEURE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120" w:line="240" w:lineRule="auto"/>
        <w:ind w:firstLine="142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La FORMATION (initiale et professionnelle)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before="120" w:line="240" w:lineRule="auto"/>
        <w:ind w:firstLine="142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Le TRAVAIL dans les organisations (entreprises, </w:t>
      </w:r>
    </w:p>
    <w:p w:rsidR="00000000" w:rsidDel="00000000" w:rsidP="00000000" w:rsidRDefault="00000000" w:rsidRPr="00000000" w14:paraId="00000027">
      <w:pPr>
        <w:widowControl w:val="0"/>
        <w:spacing w:before="120" w:line="240" w:lineRule="auto"/>
        <w:rPr>
          <w:rFonts w:ascii="Rambla" w:cs="Rambla" w:eastAsia="Rambla" w:hAnsi="Rambla"/>
          <w:b w:val="1"/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b w:val="1"/>
          <w:color w:val="666666"/>
          <w:sz w:val="20"/>
          <w:szCs w:val="20"/>
          <w:rtl w:val="0"/>
        </w:rPr>
        <w:t xml:space="preserve">Grille de présentation de l’étude 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Rappel de l’objectif assigné à l’étude :  1 diapositive PPT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Liste des TIC retenues (ou une seule) :  1 diapositive PPT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L’organisation (fonctionnement ; métier, etc.)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Les avantages et les inconvénients de l’influence des NTIC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Les problèmes posés par leur mise en œuvre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Les aspects socio-économiques : coûts, gains, sociétés...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120" w:line="240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Rambla" w:cs="Rambla" w:eastAsia="Rambla" w:hAnsi="Rambla"/>
          <w:b w:val="1"/>
          <w:i w:val="1"/>
          <w:color w:val="666666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Rambla" w:cs="Rambla" w:eastAsia="Rambla" w:hAnsi="Rambla"/>
          <w:color w:val="666666"/>
          <w:sz w:val="20"/>
          <w:szCs w:val="20"/>
          <w:rtl w:val="0"/>
        </w:rPr>
        <w:t xml:space="preserve"> : Imaginer les conséquences à long terme, difficiles à percevoir dans l’immédiat : 1 diapositive PPT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