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ivcmdnlag0t" w:id="0"/>
      <w:bookmarkEnd w:id="0"/>
      <w:r w:rsidDel="00000000" w:rsidR="00000000" w:rsidRPr="00000000">
        <w:rPr>
          <w:rtl w:val="0"/>
        </w:rPr>
        <w:t xml:space="preserve">fundamentals; class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16/01/2019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it 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Technical, organizational, legal and human means to prevent unauthorized use of the 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is the protection of the assets and of the data.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Why 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Crucial and critical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Security issues are caused by people wanting to: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Gain benefits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attention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Harm someone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90/10 Rule: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10% of security is technical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90% rely on user to follow good practises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 Leakage releases passwords, tokens, emails and private informations for sale on the internet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Marriott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Equifax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Yahoo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RSA security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GDPR - General Data Protection Regulation (Effective since 25th of May 2018)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data protection regulations at European level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must be something common between companies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Empowering businesses by developing self-control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DPO : Data Protection Officer; was created because of the GDPR, responsible for overseeing data protection strategy (in compliance with the GDPR)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Strengthen the right of people ( right to access, right to be forgotten, to portability…)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Investment in cyber security is growing more and more every year (101 billion dollars (??) spent in 2019 in cyber security related technologies)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Security violations: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Integrity of confidential information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Data corruption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Loss of valuable information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Loss of trust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Costly reporting in case of data compromises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Awareness 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Phishing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Engineering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Browsing safe online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Confidentiality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Integrity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Non-repudiation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Process 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actives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responsibilities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vulnerabilities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consequences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damages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the level of the risk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Deploying risk measures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control mechanism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control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security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DRP (Disaster Recovery Plan)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standards and strategy processes 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ITIL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ISO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Corrective actions : it is necessary to act on the dysfunction and to remove its effect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Preventive actions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Improvement actions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Motivation and profile of attackers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Snooping around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secu, steal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 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Claim to represent more than actually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Discover competitor strategy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Ex-employee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Being fired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Embezzle money from a company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List of most common attacks: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MinM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Phishing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Drive-by: attack server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XSS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Eavesdropping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Birthday attack: hash manipulation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Malware attack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Virus: man made piece of code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Worm: self-replicating program spreading without user interaction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Trojan: make unexpected changes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Viruses / worms 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ILOVEYOU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PETYA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HeartBleed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Freak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Stuxnet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Cryptography: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Secrete communication with selective recipient.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Caesar shift cipher : shift by an agreed number each letter of the message by the sender and then the other way around by the receiver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Symmetric key cryptography : AES, simpler &amp; faster than the asymmetric ones.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Asymmetric key cryptography (= Public key cryptography)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Digital certificates are important but need to come from a recognized source, because anyone can create a certificate. What matters in the owner of it.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