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468pfovi1su" w:id="0"/>
      <w:bookmarkEnd w:id="0"/>
      <w:r w:rsidDel="00000000" w:rsidR="00000000" w:rsidRPr="00000000">
        <w:rPr>
          <w:rtl w:val="0"/>
        </w:rPr>
        <w:t xml:space="preserve">Transport Layer; class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Responsible for end to end communication over a network. It is a logical communication between application running on different 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Only run in start and end systems. Create a virtual line between the 2 apps and don’t know anything else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possess SEGMENTS, with an AppID source and an AppID destination.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sending one breaks the app messages into segments and passes it to network layer.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receiving one reassembles the message and passes it to app 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is 2 protocol for transport layer :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nbias84g844" w:id="1"/>
      <w:bookmarkEnd w:id="1"/>
      <w:r w:rsidDel="00000000" w:rsidR="00000000" w:rsidRPr="00000000">
        <w:rPr>
          <w:rtl w:val="0"/>
        </w:rPr>
        <w:t xml:space="preserve">UDP: User Datagram Protocol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Unreliable, unordered delivery protocol. No control mechanism, doesn’t care about data loss.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doesn’t require reliability.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ports and segments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bit segment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Useful for where loss is acceptable and for short messages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i44veta404e" w:id="2"/>
      <w:bookmarkEnd w:id="2"/>
      <w:r w:rsidDel="00000000" w:rsidR="00000000" w:rsidRPr="00000000">
        <w:rPr>
          <w:rtl w:val="0"/>
        </w:rPr>
        <w:t xml:space="preserve">Transmission Control Protocol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Connection oriented so responsible for reliability.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Acknowledgement &amp; retransmissions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Flow control : adapt to the receiver bandwidth and processing abilities, so sender adapt depending on the receiver abilities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Congestion control (of a network) : routers have buffer, if full drops packets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 &amp; destination port = 2 bytes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TD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destination (6 bytes) : 48 45 20 06 06 0d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source (6 bytes) : a0 1b 29 7e 4c a6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 (2 bytes) : 08 00 =&gt; IPv4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header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Version(4 bits) : 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Length (4 bits):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service (1 byte) : 00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Length (2 bytes) : 00 34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52 bytes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 : header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32 : payload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(2 bytes) : e9 1a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 ( 4 bits ) : 4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 Offset  (12 bits ) : 0 00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TTL (1 byte) : 39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 (1 byte) : 06 =&gt; TCP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 (2 bytes) : 5e 18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Source (4 bytes) : 5d b8 dc 1d = 93.184.220.29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Destination (4 bytes) : c0 a8 00 13 = 192.168.0.19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Header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port (2 bytes) : 00 50 =&gt; port 80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port (2 bytes) : c4 cc =&gt; port 50 380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 (4 bytes) : 43 8f 8a 09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number (4 bytes) : c0 cf 81 54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header length (4 bits ) : 8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* 4 = 32 Bytes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( 6 bits ) : 0000 00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 / ACK / PSH / RST / SYN / FIN (6 bits) : 0 / 1 / 0 / 0 / 0 / 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size (2 bytes) :  01 20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 (2 bytes) : 24 eb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Urgent pointer (2 bytes) : 00 00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(12 bytes left) (optional) : 01 01 05 0a c0 cf 81 53 c0 cf 81 54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pg7bzsl9p3dq" w:id="3"/>
      <w:bookmarkEnd w:id="3"/>
      <w:r w:rsidDel="00000000" w:rsidR="00000000" w:rsidRPr="00000000">
        <w:rPr>
          <w:rtl w:val="0"/>
        </w:rPr>
        <w:t xml:space="preserve">TCP Connection Management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 way handshake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146gdmh53ubf" w:id="4"/>
      <w:bookmarkEnd w:id="4"/>
      <w:r w:rsidDel="00000000" w:rsidR="00000000" w:rsidRPr="00000000">
        <w:rPr>
          <w:rtl w:val="0"/>
        </w:rPr>
        <w:t xml:space="preserve">TCP Segments &amp; flow control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Acknowledge the next expected byte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y3c0731k2m7d" w:id="5"/>
      <w:bookmarkEnd w:id="5"/>
      <w:r w:rsidDel="00000000" w:rsidR="00000000" w:rsidRPr="00000000">
        <w:rPr>
          <w:rtl w:val="0"/>
        </w:rPr>
        <w:t xml:space="preserve">TCP Timer management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RTT is calculated by measuring how long ACKs took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s8tnhszhea2" w:id="6"/>
      <w:bookmarkEnd w:id="6"/>
      <w:r w:rsidDel="00000000" w:rsidR="00000000" w:rsidRPr="00000000">
        <w:rPr>
          <w:rtl w:val="0"/>
        </w:rPr>
        <w:t xml:space="preserve">TCP Congestion Control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Slow start : exponentially increase the number of messages send over the same period of time (multiplying by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Additive increase (+1)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