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CA7" w:rsidRPr="009F1CA7" w:rsidRDefault="009F1CA7" w:rsidP="009F1CA7">
      <w:pPr>
        <w:jc w:val="center"/>
        <w:rPr>
          <w:rFonts w:ascii="Times New Roman" w:hAnsi="Times New Roman" w:cs="Times New Roman"/>
          <w:b/>
          <w:sz w:val="32"/>
        </w:rPr>
      </w:pPr>
      <w:r w:rsidRPr="009F1CA7">
        <w:rPr>
          <w:rFonts w:ascii="Times New Roman" w:hAnsi="Times New Roman" w:cs="Times New Roman"/>
          <w:b/>
          <w:sz w:val="32"/>
        </w:rPr>
        <w:t>Programación de Sistemas Distribuidos</w:t>
      </w:r>
    </w:p>
    <w:p w:rsidR="009F1CA7" w:rsidRPr="009F1CA7" w:rsidRDefault="009F1CA7" w:rsidP="009F1CA7">
      <w:pPr>
        <w:jc w:val="center"/>
        <w:rPr>
          <w:rFonts w:ascii="Times New Roman" w:hAnsi="Times New Roman" w:cs="Times New Roman"/>
          <w:sz w:val="28"/>
        </w:rPr>
      </w:pPr>
      <w:r w:rsidRPr="009F1CA7">
        <w:rPr>
          <w:rFonts w:ascii="Times New Roman" w:hAnsi="Times New Roman" w:cs="Times New Roman"/>
          <w:sz w:val="28"/>
        </w:rPr>
        <w:t>Curso 2014/2015</w:t>
      </w:r>
    </w:p>
    <w:p w:rsidR="009F1CA7" w:rsidRDefault="009F1CA7" w:rsidP="009F1CA7">
      <w:pPr>
        <w:jc w:val="center"/>
        <w:rPr>
          <w:rFonts w:ascii="Times New Roman" w:hAnsi="Times New Roman" w:cs="Times New Roman"/>
        </w:rPr>
      </w:pPr>
    </w:p>
    <w:p w:rsidR="009F1CA7" w:rsidRDefault="009F1CA7" w:rsidP="009F1CA7">
      <w:pPr>
        <w:jc w:val="center"/>
        <w:rPr>
          <w:rFonts w:ascii="Times New Roman" w:hAnsi="Times New Roman" w:cs="Times New Roman"/>
        </w:rPr>
      </w:pPr>
    </w:p>
    <w:p w:rsidR="009F1CA7" w:rsidRPr="009F1CA7" w:rsidRDefault="009F1CA7" w:rsidP="009F1CA7">
      <w:pPr>
        <w:jc w:val="center"/>
        <w:rPr>
          <w:rFonts w:ascii="Times New Roman" w:hAnsi="Times New Roman" w:cs="Times New Roman"/>
        </w:rPr>
      </w:pPr>
    </w:p>
    <w:p w:rsidR="009F1CA7" w:rsidRPr="009F1CA7" w:rsidRDefault="009F1CA7" w:rsidP="009F1CA7">
      <w:pPr>
        <w:jc w:val="center"/>
        <w:rPr>
          <w:rFonts w:ascii="Times New Roman" w:hAnsi="Times New Roman" w:cs="Times New Roman"/>
          <w:b/>
          <w:sz w:val="56"/>
          <w:lang w:val="en-US"/>
        </w:rPr>
      </w:pPr>
      <w:r w:rsidRPr="009F1CA7">
        <w:rPr>
          <w:rFonts w:ascii="Times New Roman" w:hAnsi="Times New Roman" w:cs="Times New Roman"/>
          <w:b/>
          <w:sz w:val="56"/>
          <w:lang w:val="en-US"/>
        </w:rPr>
        <w:t>Práctica 2</w:t>
      </w:r>
    </w:p>
    <w:p w:rsidR="009F1CA7" w:rsidRPr="009F1CA7" w:rsidRDefault="009F1CA7" w:rsidP="009F1CA7">
      <w:pPr>
        <w:jc w:val="center"/>
        <w:rPr>
          <w:rFonts w:ascii="Times New Roman" w:hAnsi="Times New Roman" w:cs="Times New Roman"/>
          <w:b/>
          <w:sz w:val="56"/>
          <w:lang w:val="en-US"/>
        </w:rPr>
      </w:pPr>
      <w:r w:rsidRPr="009F1CA7">
        <w:rPr>
          <w:rFonts w:ascii="Times New Roman" w:hAnsi="Times New Roman" w:cs="Times New Roman"/>
          <w:b/>
          <w:sz w:val="56"/>
          <w:lang w:val="en-US"/>
        </w:rPr>
        <w:t>Message Passing Interface</w:t>
      </w:r>
    </w:p>
    <w:p w:rsidR="00A8645E" w:rsidRPr="009F1CA7" w:rsidRDefault="009F1CA7" w:rsidP="009F1CA7">
      <w:pPr>
        <w:jc w:val="center"/>
        <w:rPr>
          <w:rFonts w:ascii="Times New Roman" w:hAnsi="Times New Roman" w:cs="Times New Roman"/>
          <w:b/>
          <w:sz w:val="56"/>
          <w:lang w:val="en-US"/>
        </w:rPr>
      </w:pPr>
      <w:r w:rsidRPr="009F1CA7">
        <w:rPr>
          <w:rFonts w:ascii="Times New Roman" w:hAnsi="Times New Roman" w:cs="Times New Roman"/>
          <w:b/>
          <w:sz w:val="56"/>
          <w:lang w:val="en-US"/>
        </w:rPr>
        <w:t>(MPI)</w:t>
      </w:r>
    </w:p>
    <w:p w:rsidR="009F1CA7" w:rsidRDefault="009F1CA7" w:rsidP="009F1CA7">
      <w:pPr>
        <w:jc w:val="center"/>
        <w:rPr>
          <w:rFonts w:ascii="Times New Roman" w:hAnsi="Times New Roman" w:cs="Times New Roman"/>
          <w:b/>
          <w:sz w:val="48"/>
          <w:lang w:val="en-US"/>
        </w:rPr>
      </w:pPr>
    </w:p>
    <w:p w:rsidR="009F1CA7" w:rsidRDefault="009F1CA7" w:rsidP="009F1CA7">
      <w:pPr>
        <w:jc w:val="center"/>
        <w:rPr>
          <w:rFonts w:ascii="Times New Roman" w:hAnsi="Times New Roman" w:cs="Times New Roman"/>
          <w:b/>
          <w:sz w:val="48"/>
          <w:lang w:val="en-US"/>
        </w:rPr>
      </w:pPr>
    </w:p>
    <w:p w:rsidR="009F1CA7" w:rsidRDefault="009F1CA7" w:rsidP="009F1CA7">
      <w:pPr>
        <w:jc w:val="center"/>
        <w:rPr>
          <w:rFonts w:ascii="Times New Roman" w:hAnsi="Times New Roman" w:cs="Times New Roman"/>
          <w:b/>
          <w:sz w:val="48"/>
          <w:lang w:val="en-US"/>
        </w:rPr>
      </w:pPr>
    </w:p>
    <w:p w:rsidR="009F1CA7" w:rsidRDefault="009F1CA7" w:rsidP="009F1CA7">
      <w:pPr>
        <w:rPr>
          <w:rFonts w:ascii="Times New Roman" w:hAnsi="Times New Roman" w:cs="Times New Roman"/>
          <w:b/>
          <w:sz w:val="48"/>
          <w:lang w:val="en-US"/>
        </w:rPr>
      </w:pPr>
    </w:p>
    <w:p w:rsidR="009F1CA7" w:rsidRDefault="009F1CA7" w:rsidP="009F1CA7">
      <w:pPr>
        <w:jc w:val="center"/>
        <w:rPr>
          <w:rFonts w:ascii="Times New Roman" w:hAnsi="Times New Roman" w:cs="Times New Roman"/>
          <w:b/>
          <w:sz w:val="48"/>
          <w:lang w:val="en-US"/>
        </w:rPr>
      </w:pPr>
    </w:p>
    <w:p w:rsidR="009F1CA7" w:rsidRDefault="009F1CA7" w:rsidP="009F1CA7">
      <w:pPr>
        <w:jc w:val="center"/>
        <w:rPr>
          <w:rFonts w:ascii="Times New Roman" w:hAnsi="Times New Roman" w:cs="Times New Roman"/>
          <w:b/>
          <w:sz w:val="48"/>
          <w:lang w:val="en-US"/>
        </w:rPr>
      </w:pPr>
    </w:p>
    <w:p w:rsidR="009F1CA7" w:rsidRDefault="009F1CA7" w:rsidP="009F1CA7">
      <w:pPr>
        <w:jc w:val="center"/>
        <w:rPr>
          <w:rFonts w:ascii="Times New Roman" w:hAnsi="Times New Roman" w:cs="Times New Roman"/>
          <w:b/>
          <w:sz w:val="48"/>
          <w:lang w:val="en-US"/>
        </w:rPr>
      </w:pPr>
    </w:p>
    <w:p w:rsidR="009F1CA7" w:rsidRDefault="009F1CA7" w:rsidP="009F1CA7">
      <w:pPr>
        <w:jc w:val="center"/>
        <w:rPr>
          <w:rFonts w:ascii="Times New Roman" w:hAnsi="Times New Roman" w:cs="Times New Roman"/>
          <w:b/>
          <w:sz w:val="48"/>
          <w:lang w:val="en-US"/>
        </w:rPr>
      </w:pPr>
    </w:p>
    <w:p w:rsidR="009F1CA7" w:rsidRDefault="009F1CA7" w:rsidP="009F1CA7">
      <w:pPr>
        <w:rPr>
          <w:rFonts w:ascii="Times New Roman" w:hAnsi="Times New Roman" w:cs="Times New Roman"/>
          <w:b/>
          <w:sz w:val="48"/>
          <w:lang w:val="en-US"/>
        </w:rPr>
      </w:pPr>
    </w:p>
    <w:p w:rsidR="009F1CA7" w:rsidRDefault="009F1CA7" w:rsidP="009F1CA7">
      <w:pPr>
        <w:jc w:val="center"/>
        <w:rPr>
          <w:rFonts w:ascii="Times New Roman" w:hAnsi="Times New Roman" w:cs="Times New Roman"/>
          <w:b/>
          <w:sz w:val="48"/>
          <w:lang w:val="en-US"/>
        </w:rPr>
      </w:pPr>
    </w:p>
    <w:p w:rsidR="009F1CA7" w:rsidRDefault="009F1CA7" w:rsidP="009F1CA7">
      <w:pPr>
        <w:rPr>
          <w:sz w:val="32"/>
        </w:rPr>
      </w:pPr>
      <w:r>
        <w:rPr>
          <w:sz w:val="32"/>
        </w:rPr>
        <w:t>Autores:</w:t>
      </w:r>
    </w:p>
    <w:p w:rsidR="009F1CA7" w:rsidRDefault="009F1CA7" w:rsidP="009F1CA7">
      <w:pPr>
        <w:pStyle w:val="ListParagraph"/>
        <w:numPr>
          <w:ilvl w:val="0"/>
          <w:numId w:val="1"/>
        </w:numPr>
        <w:rPr>
          <w:sz w:val="32"/>
        </w:rPr>
      </w:pPr>
      <w:r>
        <w:rPr>
          <w:sz w:val="32"/>
        </w:rPr>
        <w:t>Borja Salazar Rey</w:t>
      </w:r>
    </w:p>
    <w:p w:rsidR="009F1CA7" w:rsidRDefault="009F1CA7" w:rsidP="009F1CA7">
      <w:pPr>
        <w:pStyle w:val="ListParagraph"/>
        <w:numPr>
          <w:ilvl w:val="0"/>
          <w:numId w:val="1"/>
        </w:numPr>
        <w:rPr>
          <w:sz w:val="32"/>
        </w:rPr>
      </w:pPr>
      <w:r>
        <w:rPr>
          <w:sz w:val="32"/>
        </w:rPr>
        <w:t>Juan Carlos Banda Carrillo</w:t>
      </w:r>
    </w:p>
    <w:p w:rsidR="009F1CA7" w:rsidRDefault="009F1CA7" w:rsidP="009F1CA7">
      <w:pPr>
        <w:pStyle w:val="Heading1"/>
      </w:pPr>
      <w:r w:rsidRPr="009F1CA7">
        <w:lastRenderedPageBreak/>
        <w:t>Tabla de tiempo de los distintos ejercicios</w:t>
      </w:r>
      <w:r>
        <w:t>.</w:t>
      </w:r>
      <w:r w:rsidR="00613774">
        <w:t xml:space="preserve"> (Pendiente)</w:t>
      </w:r>
    </w:p>
    <w:p w:rsidR="009F1CA7" w:rsidRDefault="009F1CA7" w:rsidP="009F1CA7"/>
    <w:tbl>
      <w:tblPr>
        <w:tblStyle w:val="PlainTable3"/>
        <w:tblW w:w="8562" w:type="dxa"/>
        <w:tblLook w:val="04A0" w:firstRow="1" w:lastRow="0" w:firstColumn="1" w:lastColumn="0" w:noHBand="0" w:noVBand="1"/>
      </w:tblPr>
      <w:tblGrid>
        <w:gridCol w:w="2140"/>
        <w:gridCol w:w="2140"/>
        <w:gridCol w:w="2141"/>
        <w:gridCol w:w="2141"/>
      </w:tblGrid>
      <w:tr w:rsidR="009F1CA7" w:rsidTr="009F1CA7">
        <w:trPr>
          <w:cnfStyle w:val="100000000000" w:firstRow="1" w:lastRow="0" w:firstColumn="0" w:lastColumn="0" w:oddVBand="0" w:evenVBand="0" w:oddHBand="0" w:evenHBand="0" w:firstRowFirstColumn="0" w:firstRowLastColumn="0" w:lastRowFirstColumn="0" w:lastRowLastColumn="0"/>
          <w:trHeight w:val="502"/>
        </w:trPr>
        <w:tc>
          <w:tcPr>
            <w:cnfStyle w:val="001000000100" w:firstRow="0" w:lastRow="0" w:firstColumn="1" w:lastColumn="0" w:oddVBand="0" w:evenVBand="0" w:oddHBand="0" w:evenHBand="0" w:firstRowFirstColumn="1" w:firstRowLastColumn="0" w:lastRowFirstColumn="0" w:lastRowLastColumn="0"/>
            <w:tcW w:w="2140" w:type="dxa"/>
          </w:tcPr>
          <w:p w:rsidR="009F1CA7" w:rsidRDefault="00791A39" w:rsidP="00791A39">
            <w:pPr>
              <w:jc w:val="right"/>
            </w:pPr>
            <w:r>
              <w:t>con Nº de procesos igual a…</w:t>
            </w:r>
          </w:p>
        </w:tc>
        <w:tc>
          <w:tcPr>
            <w:tcW w:w="2140" w:type="dxa"/>
          </w:tcPr>
          <w:p w:rsidR="009F1CA7" w:rsidRDefault="009F1CA7" w:rsidP="009F1CA7">
            <w:pPr>
              <w:jc w:val="center"/>
              <w:cnfStyle w:val="100000000000" w:firstRow="1" w:lastRow="0" w:firstColumn="0" w:lastColumn="0" w:oddVBand="0" w:evenVBand="0" w:oddHBand="0" w:evenHBand="0" w:firstRowFirstColumn="0" w:firstRowLastColumn="0" w:lastRowFirstColumn="0" w:lastRowLastColumn="0"/>
            </w:pPr>
            <w:r>
              <w:t>Numero de cores físicos</w:t>
            </w:r>
          </w:p>
        </w:tc>
        <w:tc>
          <w:tcPr>
            <w:tcW w:w="2141" w:type="dxa"/>
          </w:tcPr>
          <w:p w:rsidR="009F1CA7" w:rsidRDefault="009F1CA7" w:rsidP="009F1CA7">
            <w:pPr>
              <w:jc w:val="center"/>
              <w:cnfStyle w:val="100000000000" w:firstRow="1" w:lastRow="0" w:firstColumn="0" w:lastColumn="0" w:oddVBand="0" w:evenVBand="0" w:oddHBand="0" w:evenHBand="0" w:firstRowFirstColumn="0" w:firstRowLastColumn="0" w:lastRowFirstColumn="0" w:lastRowLastColumn="0"/>
            </w:pPr>
            <w:r>
              <w:t>Numero de cores lógicos</w:t>
            </w:r>
          </w:p>
        </w:tc>
        <w:tc>
          <w:tcPr>
            <w:tcW w:w="2141" w:type="dxa"/>
          </w:tcPr>
          <w:p w:rsidR="009F1CA7" w:rsidRPr="009F1CA7" w:rsidRDefault="009F1CA7" w:rsidP="009F1CA7">
            <w:pPr>
              <w:ind w:left="360"/>
              <w:jc w:val="center"/>
              <w:cnfStyle w:val="100000000000" w:firstRow="1" w:lastRow="0" w:firstColumn="0" w:lastColumn="0" w:oddVBand="0" w:evenVBand="0" w:oddHBand="0" w:evenHBand="0" w:firstRowFirstColumn="0" w:firstRowLastColumn="0" w:lastRowFirstColumn="0" w:lastRowLastColumn="0"/>
            </w:pPr>
            <w:r>
              <w:t xml:space="preserve">Mayor que </w:t>
            </w:r>
            <w:r w:rsidRPr="009F1CA7">
              <w:t>Nº cores lógicos</w:t>
            </w:r>
          </w:p>
        </w:tc>
      </w:tr>
      <w:tr w:rsidR="00496FF1" w:rsidTr="00F0173F">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140" w:type="dxa"/>
          </w:tcPr>
          <w:p w:rsidR="00496FF1" w:rsidRDefault="00496FF1" w:rsidP="009F1CA7">
            <w:pPr>
              <w:jc w:val="center"/>
            </w:pPr>
            <w:r>
              <w:t>Ejercicio 1</w:t>
            </w:r>
          </w:p>
        </w:tc>
        <w:tc>
          <w:tcPr>
            <w:tcW w:w="6422" w:type="dxa"/>
            <w:gridSpan w:val="3"/>
          </w:tcPr>
          <w:p w:rsidR="00496FF1" w:rsidRDefault="00496FF1" w:rsidP="009F1CA7">
            <w:pPr>
              <w:jc w:val="center"/>
              <w:cnfStyle w:val="000000100000" w:firstRow="0" w:lastRow="0" w:firstColumn="0" w:lastColumn="0" w:oddVBand="0" w:evenVBand="0" w:oddHBand="1" w:evenHBand="0" w:firstRowFirstColumn="0" w:firstRowLastColumn="0" w:lastRowFirstColumn="0" w:lastRowLastColumn="0"/>
            </w:pPr>
          </w:p>
        </w:tc>
      </w:tr>
      <w:tr w:rsidR="009F1CA7" w:rsidTr="009F1CA7">
        <w:trPr>
          <w:trHeight w:val="502"/>
        </w:trPr>
        <w:tc>
          <w:tcPr>
            <w:cnfStyle w:val="001000000000" w:firstRow="0" w:lastRow="0" w:firstColumn="1" w:lastColumn="0" w:oddVBand="0" w:evenVBand="0" w:oddHBand="0" w:evenHBand="0" w:firstRowFirstColumn="0" w:firstRowLastColumn="0" w:lastRowFirstColumn="0" w:lastRowLastColumn="0"/>
            <w:tcW w:w="2140" w:type="dxa"/>
          </w:tcPr>
          <w:p w:rsidR="009F1CA7" w:rsidRDefault="009F1CA7" w:rsidP="009F1CA7">
            <w:pPr>
              <w:jc w:val="center"/>
            </w:pPr>
            <w:r>
              <w:t>Ejercicio 2</w:t>
            </w:r>
          </w:p>
        </w:tc>
        <w:tc>
          <w:tcPr>
            <w:tcW w:w="2140"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c>
          <w:tcPr>
            <w:tcW w:w="2141"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c>
          <w:tcPr>
            <w:tcW w:w="2141"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r>
      <w:tr w:rsidR="009F1CA7" w:rsidTr="009F1CA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140" w:type="dxa"/>
          </w:tcPr>
          <w:p w:rsidR="009F1CA7" w:rsidRDefault="009F1CA7" w:rsidP="009F1CA7">
            <w:pPr>
              <w:jc w:val="center"/>
            </w:pPr>
            <w:r>
              <w:t>Ejercicio 3</w:t>
            </w:r>
          </w:p>
        </w:tc>
        <w:tc>
          <w:tcPr>
            <w:tcW w:w="2140" w:type="dxa"/>
          </w:tcPr>
          <w:p w:rsidR="009F1CA7" w:rsidRDefault="009F1CA7" w:rsidP="009F1CA7">
            <w:pPr>
              <w:jc w:val="center"/>
              <w:cnfStyle w:val="000000100000" w:firstRow="0" w:lastRow="0" w:firstColumn="0" w:lastColumn="0" w:oddVBand="0" w:evenVBand="0" w:oddHBand="1" w:evenHBand="0" w:firstRowFirstColumn="0" w:firstRowLastColumn="0" w:lastRowFirstColumn="0" w:lastRowLastColumn="0"/>
            </w:pPr>
          </w:p>
        </w:tc>
        <w:tc>
          <w:tcPr>
            <w:tcW w:w="2141" w:type="dxa"/>
          </w:tcPr>
          <w:p w:rsidR="009F1CA7" w:rsidRDefault="009F1CA7" w:rsidP="009F1CA7">
            <w:pPr>
              <w:jc w:val="center"/>
              <w:cnfStyle w:val="000000100000" w:firstRow="0" w:lastRow="0" w:firstColumn="0" w:lastColumn="0" w:oddVBand="0" w:evenVBand="0" w:oddHBand="1" w:evenHBand="0" w:firstRowFirstColumn="0" w:firstRowLastColumn="0" w:lastRowFirstColumn="0" w:lastRowLastColumn="0"/>
            </w:pPr>
          </w:p>
        </w:tc>
        <w:tc>
          <w:tcPr>
            <w:tcW w:w="2141" w:type="dxa"/>
          </w:tcPr>
          <w:p w:rsidR="009F1CA7" w:rsidRDefault="009F1CA7" w:rsidP="009F1CA7">
            <w:pPr>
              <w:jc w:val="center"/>
              <w:cnfStyle w:val="000000100000" w:firstRow="0" w:lastRow="0" w:firstColumn="0" w:lastColumn="0" w:oddVBand="0" w:evenVBand="0" w:oddHBand="1" w:evenHBand="0" w:firstRowFirstColumn="0" w:firstRowLastColumn="0" w:lastRowFirstColumn="0" w:lastRowLastColumn="0"/>
            </w:pPr>
          </w:p>
        </w:tc>
      </w:tr>
      <w:tr w:rsidR="009F1CA7" w:rsidTr="009F1CA7">
        <w:trPr>
          <w:trHeight w:val="502"/>
        </w:trPr>
        <w:tc>
          <w:tcPr>
            <w:cnfStyle w:val="001000000000" w:firstRow="0" w:lastRow="0" w:firstColumn="1" w:lastColumn="0" w:oddVBand="0" w:evenVBand="0" w:oddHBand="0" w:evenHBand="0" w:firstRowFirstColumn="0" w:firstRowLastColumn="0" w:lastRowFirstColumn="0" w:lastRowLastColumn="0"/>
            <w:tcW w:w="2140" w:type="dxa"/>
          </w:tcPr>
          <w:p w:rsidR="009F1CA7" w:rsidRDefault="009F1CA7" w:rsidP="009F1CA7">
            <w:pPr>
              <w:jc w:val="center"/>
            </w:pPr>
            <w:r>
              <w:t>Ejercicio 4</w:t>
            </w:r>
          </w:p>
        </w:tc>
        <w:tc>
          <w:tcPr>
            <w:tcW w:w="2140"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c>
          <w:tcPr>
            <w:tcW w:w="2141"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c>
          <w:tcPr>
            <w:tcW w:w="2141"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r>
      <w:tr w:rsidR="00496FF1" w:rsidTr="00A37B71">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140" w:type="dxa"/>
          </w:tcPr>
          <w:p w:rsidR="00496FF1" w:rsidRDefault="00496FF1" w:rsidP="009F1CA7">
            <w:pPr>
              <w:jc w:val="center"/>
            </w:pPr>
            <w:r>
              <w:t>Ejercicio 6</w:t>
            </w:r>
          </w:p>
        </w:tc>
        <w:tc>
          <w:tcPr>
            <w:tcW w:w="6422" w:type="dxa"/>
            <w:gridSpan w:val="3"/>
          </w:tcPr>
          <w:p w:rsidR="00496FF1" w:rsidRDefault="00496FF1" w:rsidP="009F1CA7">
            <w:pPr>
              <w:jc w:val="center"/>
              <w:cnfStyle w:val="000000100000" w:firstRow="0" w:lastRow="0" w:firstColumn="0" w:lastColumn="0" w:oddVBand="0" w:evenVBand="0" w:oddHBand="1" w:evenHBand="0" w:firstRowFirstColumn="0" w:firstRowLastColumn="0" w:lastRowFirstColumn="0" w:lastRowLastColumn="0"/>
            </w:pPr>
          </w:p>
        </w:tc>
      </w:tr>
      <w:tr w:rsidR="009F1CA7" w:rsidTr="009F1CA7">
        <w:trPr>
          <w:trHeight w:val="502"/>
        </w:trPr>
        <w:tc>
          <w:tcPr>
            <w:cnfStyle w:val="001000000000" w:firstRow="0" w:lastRow="0" w:firstColumn="1" w:lastColumn="0" w:oddVBand="0" w:evenVBand="0" w:oddHBand="0" w:evenHBand="0" w:firstRowFirstColumn="0" w:firstRowLastColumn="0" w:lastRowFirstColumn="0" w:lastRowLastColumn="0"/>
            <w:tcW w:w="2140" w:type="dxa"/>
          </w:tcPr>
          <w:p w:rsidR="009F1CA7" w:rsidRDefault="009F1CA7" w:rsidP="009F1CA7">
            <w:pPr>
              <w:jc w:val="center"/>
            </w:pPr>
            <w:r>
              <w:t>Ejercicio 7</w:t>
            </w:r>
          </w:p>
        </w:tc>
        <w:tc>
          <w:tcPr>
            <w:tcW w:w="2140"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c>
          <w:tcPr>
            <w:tcW w:w="2141"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c>
          <w:tcPr>
            <w:tcW w:w="2141" w:type="dxa"/>
          </w:tcPr>
          <w:p w:rsidR="009F1CA7" w:rsidRDefault="009F1CA7" w:rsidP="009F1CA7">
            <w:pPr>
              <w:jc w:val="center"/>
              <w:cnfStyle w:val="000000000000" w:firstRow="0" w:lastRow="0" w:firstColumn="0" w:lastColumn="0" w:oddVBand="0" w:evenVBand="0" w:oddHBand="0" w:evenHBand="0" w:firstRowFirstColumn="0" w:firstRowLastColumn="0" w:lastRowFirstColumn="0" w:lastRowLastColumn="0"/>
            </w:pPr>
          </w:p>
        </w:tc>
      </w:tr>
    </w:tbl>
    <w:p w:rsidR="009F1CA7" w:rsidRDefault="009F1CA7" w:rsidP="009F1CA7"/>
    <w:p w:rsidR="00DE1A33" w:rsidRDefault="00DE1A33" w:rsidP="009F1CA7"/>
    <w:p w:rsidR="00DE1A33" w:rsidRDefault="00DE1A33" w:rsidP="00DE1A33">
      <w:pPr>
        <w:pStyle w:val="Heading1"/>
      </w:pPr>
      <w:r>
        <w:t>Llamadas MPI utilizadas</w:t>
      </w:r>
    </w:p>
    <w:p w:rsidR="00DE1A33" w:rsidRDefault="00DE1A33" w:rsidP="00DE1A33">
      <w:pPr>
        <w:pStyle w:val="Heading2"/>
      </w:pPr>
      <w:r>
        <w:t>Ejercicio 2</w:t>
      </w:r>
    </w:p>
    <w:p w:rsidR="00DE1A33" w:rsidRDefault="00DE1A33" w:rsidP="00DE1A33">
      <w:pPr>
        <w:pStyle w:val="ListParagraph"/>
        <w:numPr>
          <w:ilvl w:val="0"/>
          <w:numId w:val="1"/>
        </w:numPr>
      </w:pPr>
      <w:r>
        <w:t>M</w:t>
      </w:r>
      <w:r w:rsidR="00496FF1">
        <w:t>PI</w:t>
      </w:r>
      <w:r>
        <w:t>_Bcast: Esta función nos permite enviar un conjunto de datos a todos los demás procesos. Todos los demás procesos reciben los mismos datos.</w:t>
      </w:r>
    </w:p>
    <w:p w:rsidR="00DE1A33" w:rsidRDefault="00DE1A33" w:rsidP="00DE1A33">
      <w:pPr>
        <w:pStyle w:val="ListParagraph"/>
        <w:numPr>
          <w:ilvl w:val="0"/>
          <w:numId w:val="1"/>
        </w:numPr>
      </w:pPr>
      <w:r>
        <w:t>M</w:t>
      </w:r>
      <w:r w:rsidR="00496FF1">
        <w:t>PI</w:t>
      </w:r>
      <w:r>
        <w:t>_Send: Esta función envía un único dato a un único proceso</w:t>
      </w:r>
      <w:r w:rsidR="00496FF1">
        <w:t xml:space="preserve"> que se identificara mediante los parámetros de entrada</w:t>
      </w:r>
      <w:r>
        <w:t>. Para que ese proceso reciba el dato es necesario realizar la función explicada a continuación.</w:t>
      </w:r>
    </w:p>
    <w:p w:rsidR="00DE1A33" w:rsidRPr="00DE1A33" w:rsidRDefault="00DE1A33" w:rsidP="00DE1A33">
      <w:pPr>
        <w:pStyle w:val="ListParagraph"/>
        <w:numPr>
          <w:ilvl w:val="0"/>
          <w:numId w:val="1"/>
        </w:numPr>
      </w:pPr>
      <w:r>
        <w:t>M</w:t>
      </w:r>
      <w:r w:rsidR="00496FF1">
        <w:t>PI</w:t>
      </w:r>
      <w:r>
        <w:t>_</w:t>
      </w:r>
      <w:r w:rsidR="00496FF1">
        <w:t>Recv: Esta función se encarga de recibir datos que hayan enviado otros procesos. Es necesario pasarla como parámetros los identificadores del proceso del que se espera el dato, además que buffer de entrada y demás datos.</w:t>
      </w:r>
    </w:p>
    <w:p w:rsidR="00DE1A33" w:rsidRDefault="00DE1A33" w:rsidP="00DE1A33">
      <w:pPr>
        <w:pStyle w:val="Heading2"/>
      </w:pPr>
      <w:r>
        <w:t>Ejercicio 3</w:t>
      </w:r>
    </w:p>
    <w:p w:rsidR="00DE1A33" w:rsidRDefault="00496FF1" w:rsidP="00496FF1">
      <w:pPr>
        <w:pStyle w:val="ListParagraph"/>
        <w:numPr>
          <w:ilvl w:val="0"/>
          <w:numId w:val="1"/>
        </w:numPr>
      </w:pPr>
      <w:r>
        <w:t>MPI_Bcast: Explicada en el ejercicio 2</w:t>
      </w:r>
    </w:p>
    <w:p w:rsidR="00496FF1" w:rsidRDefault="00496FF1" w:rsidP="00496FF1">
      <w:pPr>
        <w:pStyle w:val="ListParagraph"/>
        <w:numPr>
          <w:ilvl w:val="0"/>
          <w:numId w:val="1"/>
        </w:numPr>
      </w:pPr>
      <w:r>
        <w:t>MPI_Isend: Esta función es similar a la función MPI_Send</w:t>
      </w:r>
      <w:r w:rsidR="00D442EA">
        <w:t>, solo que envía los datos asíncronamente.</w:t>
      </w:r>
    </w:p>
    <w:p w:rsidR="00D442EA" w:rsidRDefault="00D442EA" w:rsidP="00496FF1">
      <w:pPr>
        <w:pStyle w:val="ListParagraph"/>
        <w:numPr>
          <w:ilvl w:val="0"/>
          <w:numId w:val="1"/>
        </w:numPr>
      </w:pPr>
      <w:r>
        <w:t>MPI_Irecv: Esta función es similar a MPI_Recv solo que envía los datos de forma asíncrona.</w:t>
      </w:r>
    </w:p>
    <w:p w:rsidR="00D442EA" w:rsidRPr="00DE1A33" w:rsidRDefault="00D442EA" w:rsidP="00496FF1">
      <w:pPr>
        <w:pStyle w:val="ListParagraph"/>
        <w:numPr>
          <w:ilvl w:val="0"/>
          <w:numId w:val="1"/>
        </w:numPr>
      </w:pPr>
      <w:r>
        <w:t>MPI_Waitall: Una función que sirve para llevar un control del flujo de los procesos que usan Isend o Irecv. Esta función comprueba la request de cada Isend o Irecv que se le pase como parámetros (en una lista), y solo continuara el proceso cuando todos los request le indiquen que han terminado los Isend o Irecv.</w:t>
      </w:r>
    </w:p>
    <w:p w:rsidR="00DE1A33" w:rsidRDefault="00DE1A33" w:rsidP="00DE1A33">
      <w:pPr>
        <w:pStyle w:val="Heading2"/>
      </w:pPr>
      <w:r>
        <w:t>Ejercicio 4</w:t>
      </w:r>
    </w:p>
    <w:p w:rsidR="00DE1A33" w:rsidRDefault="00D442EA" w:rsidP="00D442EA">
      <w:pPr>
        <w:pStyle w:val="ListParagraph"/>
        <w:numPr>
          <w:ilvl w:val="0"/>
          <w:numId w:val="1"/>
        </w:numPr>
      </w:pPr>
      <w:r>
        <w:t>MPI_Bcast: Explicado en el ejercicio 2.</w:t>
      </w:r>
    </w:p>
    <w:p w:rsidR="00D442EA" w:rsidRDefault="00613774" w:rsidP="00D442EA">
      <w:pPr>
        <w:pStyle w:val="ListParagraph"/>
        <w:numPr>
          <w:ilvl w:val="0"/>
          <w:numId w:val="1"/>
        </w:numPr>
      </w:pPr>
      <w:r>
        <w:t>MPI_Scatter: Esta función envía a cada proceso una parte de los datos que se le envíen como parámetro. Se le deben pasar los buffer de entrada (datos a enviar) y de salida así como en proceso que realiza el Scatter.</w:t>
      </w:r>
    </w:p>
    <w:p w:rsidR="00613774" w:rsidRDefault="00613774" w:rsidP="00D442EA">
      <w:pPr>
        <w:pStyle w:val="ListParagraph"/>
        <w:numPr>
          <w:ilvl w:val="0"/>
          <w:numId w:val="1"/>
        </w:numPr>
      </w:pPr>
      <w:proofErr w:type="spellStart"/>
      <w:r>
        <w:lastRenderedPageBreak/>
        <w:t>MPI_Gather</w:t>
      </w:r>
      <w:proofErr w:type="spellEnd"/>
      <w:r>
        <w:t xml:space="preserve">: Esta función se encarga de agrupar los datos de todos los procesos en uno solo. Es la función contraria al </w:t>
      </w:r>
      <w:proofErr w:type="spellStart"/>
      <w:r>
        <w:t>scatter</w:t>
      </w:r>
      <w:proofErr w:type="spellEnd"/>
      <w:r>
        <w:t xml:space="preserve">. Se le deben pasar como parámetros los buffer de entrada y salida, así como su tamaño, el Rank del proceso que realiza el </w:t>
      </w:r>
      <w:proofErr w:type="spellStart"/>
      <w:r>
        <w:t>gather</w:t>
      </w:r>
      <w:proofErr w:type="spellEnd"/>
      <w:r>
        <w:t xml:space="preserve"> y la variable de entorno MPI_COMM_WORLD.</w:t>
      </w:r>
    </w:p>
    <w:p w:rsidR="00613774" w:rsidRPr="00DE1A33" w:rsidRDefault="00613774" w:rsidP="00D442EA">
      <w:pPr>
        <w:pStyle w:val="ListParagraph"/>
        <w:numPr>
          <w:ilvl w:val="0"/>
          <w:numId w:val="1"/>
        </w:numPr>
      </w:pPr>
      <w:proofErr w:type="spellStart"/>
      <w:r>
        <w:t>MPI_Barrier</w:t>
      </w:r>
      <w:proofErr w:type="spellEnd"/>
      <w:r>
        <w:t>: Para sincronizar adecuadamente todos los procesos utilizamos esta función</w:t>
      </w:r>
      <w:r w:rsidR="0044239D">
        <w:t>. Lo que hace es esperar a que todos los procesos lleguen hasta ella para poder continuar.</w:t>
      </w:r>
    </w:p>
    <w:p w:rsidR="00DE1A33" w:rsidRDefault="00DE1A33" w:rsidP="00DE1A33">
      <w:pPr>
        <w:pStyle w:val="Heading2"/>
      </w:pPr>
      <w:r>
        <w:t>E</w:t>
      </w:r>
      <w:r>
        <w:t>jercicio 7</w:t>
      </w:r>
    </w:p>
    <w:p w:rsidR="0044239D" w:rsidRDefault="0044239D" w:rsidP="0044239D">
      <w:pPr>
        <w:pStyle w:val="ListParagraph"/>
        <w:numPr>
          <w:ilvl w:val="0"/>
          <w:numId w:val="1"/>
        </w:numPr>
      </w:pPr>
      <w:r>
        <w:t>MPI_Scatter: Explicada en el ejercicio 4.</w:t>
      </w:r>
    </w:p>
    <w:p w:rsidR="0044239D" w:rsidRPr="0044239D" w:rsidRDefault="0044239D" w:rsidP="0044239D">
      <w:pPr>
        <w:pStyle w:val="ListParagraph"/>
        <w:numPr>
          <w:ilvl w:val="0"/>
          <w:numId w:val="1"/>
        </w:numPr>
      </w:pPr>
      <w:proofErr w:type="spellStart"/>
      <w:r>
        <w:t>MPI_Reduce</w:t>
      </w:r>
      <w:proofErr w:type="spellEnd"/>
      <w:r>
        <w:t>: Esta función realiza una recolección de los datos de todos los procesos y los junta en uno de ellos que viene determinado en los parámetros de la función, y además realiza una operación sobre ellos y la guarda en algún parámetro de ese proceso.</w:t>
      </w:r>
      <w:bookmarkStart w:id="0" w:name="_GoBack"/>
      <w:bookmarkEnd w:id="0"/>
    </w:p>
    <w:p w:rsidR="00DE1A33" w:rsidRPr="00DE1A33" w:rsidRDefault="00DE1A33" w:rsidP="00DE1A33"/>
    <w:p w:rsidR="00DE1A33" w:rsidRPr="00DE1A33" w:rsidRDefault="00DE1A33" w:rsidP="00DE1A33"/>
    <w:sectPr w:rsidR="00DE1A33" w:rsidRPr="00DE1A33">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217" w:rsidRDefault="00AB3217" w:rsidP="009F1CA7">
      <w:pPr>
        <w:spacing w:after="0" w:line="240" w:lineRule="auto"/>
      </w:pPr>
      <w:r>
        <w:separator/>
      </w:r>
    </w:p>
  </w:endnote>
  <w:endnote w:type="continuationSeparator" w:id="0">
    <w:p w:rsidR="00AB3217" w:rsidRDefault="00AB3217" w:rsidP="009F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CA7" w:rsidRPr="009F1CA7" w:rsidRDefault="009F1CA7">
    <w:pPr>
      <w:pStyle w:val="Footer"/>
      <w:jc w:val="center"/>
      <w:rPr>
        <w:caps/>
        <w:noProof/>
      </w:rPr>
    </w:pPr>
    <w:r w:rsidRPr="009F1CA7">
      <w:rPr>
        <w:caps/>
      </w:rPr>
      <w:fldChar w:fldCharType="begin"/>
    </w:r>
    <w:r w:rsidRPr="009F1CA7">
      <w:rPr>
        <w:caps/>
      </w:rPr>
      <w:instrText xml:space="preserve"> PAGE   \* MERGEFORMAT </w:instrText>
    </w:r>
    <w:r w:rsidRPr="009F1CA7">
      <w:rPr>
        <w:caps/>
      </w:rPr>
      <w:fldChar w:fldCharType="separate"/>
    </w:r>
    <w:r w:rsidR="0044239D">
      <w:rPr>
        <w:caps/>
        <w:noProof/>
      </w:rPr>
      <w:t>2</w:t>
    </w:r>
    <w:r w:rsidRPr="009F1CA7">
      <w:rPr>
        <w:caps/>
        <w:noProof/>
      </w:rPr>
      <w:fldChar w:fldCharType="end"/>
    </w:r>
  </w:p>
  <w:p w:rsidR="009F1CA7" w:rsidRDefault="009F1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217" w:rsidRDefault="00AB3217" w:rsidP="009F1CA7">
      <w:pPr>
        <w:spacing w:after="0" w:line="240" w:lineRule="auto"/>
      </w:pPr>
      <w:r>
        <w:separator/>
      </w:r>
    </w:p>
  </w:footnote>
  <w:footnote w:type="continuationSeparator" w:id="0">
    <w:p w:rsidR="00AB3217" w:rsidRDefault="00AB3217" w:rsidP="009F1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6A97"/>
    <w:multiLevelType w:val="hybridMultilevel"/>
    <w:tmpl w:val="CBC60E42"/>
    <w:lvl w:ilvl="0" w:tplc="E50C8B1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BEE46F1"/>
    <w:multiLevelType w:val="hybridMultilevel"/>
    <w:tmpl w:val="DA6E66C8"/>
    <w:lvl w:ilvl="0" w:tplc="A76A40A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27"/>
    <w:rsid w:val="0044239D"/>
    <w:rsid w:val="00496FF1"/>
    <w:rsid w:val="00613774"/>
    <w:rsid w:val="00791A39"/>
    <w:rsid w:val="009F1CA7"/>
    <w:rsid w:val="00A8645E"/>
    <w:rsid w:val="00AB3217"/>
    <w:rsid w:val="00AB5DC2"/>
    <w:rsid w:val="00D442EA"/>
    <w:rsid w:val="00DE1A33"/>
    <w:rsid w:val="00EC49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63AAF-F75A-40AA-8EB6-4B7AF9BA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1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A7"/>
    <w:pPr>
      <w:ind w:left="720"/>
      <w:contextualSpacing/>
    </w:pPr>
  </w:style>
  <w:style w:type="paragraph" w:styleId="Header">
    <w:name w:val="header"/>
    <w:basedOn w:val="Normal"/>
    <w:link w:val="HeaderChar"/>
    <w:uiPriority w:val="99"/>
    <w:unhideWhenUsed/>
    <w:rsid w:val="009F1CA7"/>
    <w:pPr>
      <w:tabs>
        <w:tab w:val="center" w:pos="4252"/>
        <w:tab w:val="right" w:pos="8504"/>
      </w:tabs>
      <w:spacing w:after="0" w:line="240" w:lineRule="auto"/>
    </w:pPr>
  </w:style>
  <w:style w:type="character" w:customStyle="1" w:styleId="HeaderChar">
    <w:name w:val="Header Char"/>
    <w:basedOn w:val="DefaultParagraphFont"/>
    <w:link w:val="Header"/>
    <w:uiPriority w:val="99"/>
    <w:rsid w:val="009F1CA7"/>
  </w:style>
  <w:style w:type="paragraph" w:styleId="Footer">
    <w:name w:val="footer"/>
    <w:basedOn w:val="Normal"/>
    <w:link w:val="FooterChar"/>
    <w:uiPriority w:val="99"/>
    <w:unhideWhenUsed/>
    <w:rsid w:val="009F1CA7"/>
    <w:pPr>
      <w:tabs>
        <w:tab w:val="center" w:pos="4252"/>
        <w:tab w:val="right" w:pos="8504"/>
      </w:tabs>
      <w:spacing w:after="0" w:line="240" w:lineRule="auto"/>
    </w:pPr>
  </w:style>
  <w:style w:type="character" w:customStyle="1" w:styleId="FooterChar">
    <w:name w:val="Footer Char"/>
    <w:basedOn w:val="DefaultParagraphFont"/>
    <w:link w:val="Footer"/>
    <w:uiPriority w:val="99"/>
    <w:rsid w:val="009F1CA7"/>
  </w:style>
  <w:style w:type="character" w:customStyle="1" w:styleId="Heading1Char">
    <w:name w:val="Heading 1 Char"/>
    <w:basedOn w:val="DefaultParagraphFont"/>
    <w:link w:val="Heading1"/>
    <w:uiPriority w:val="9"/>
    <w:rsid w:val="009F1CA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F1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F1CA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DE1A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407</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dc:creator>
  <cp:keywords/>
  <dc:description/>
  <cp:lastModifiedBy>Borja</cp:lastModifiedBy>
  <cp:revision>5</cp:revision>
  <dcterms:created xsi:type="dcterms:W3CDTF">2015-02-24T20:02:00Z</dcterms:created>
  <dcterms:modified xsi:type="dcterms:W3CDTF">2015-02-24T21:50:00Z</dcterms:modified>
</cp:coreProperties>
</file>