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EDA2" w14:textId="06909546" w:rsidR="00EC40E1" w:rsidRPr="00303D95" w:rsidRDefault="00EC40E1" w:rsidP="0049401C">
      <w:pPr>
        <w:spacing w:line="480" w:lineRule="auto"/>
        <w:jc w:val="center"/>
      </w:pPr>
      <w:r w:rsidRPr="00303D95">
        <w:t xml:space="preserve">An Investigation into the </w:t>
      </w:r>
      <w:r w:rsidR="00316603">
        <w:t>Empirical Formula of a Copper Chloride Hydrate</w:t>
      </w:r>
    </w:p>
    <w:p w14:paraId="12EC6048" w14:textId="77777777" w:rsidR="00EC40E1" w:rsidRPr="00303D95" w:rsidRDefault="00EC40E1" w:rsidP="0049401C">
      <w:pPr>
        <w:spacing w:line="480" w:lineRule="auto"/>
        <w:jc w:val="center"/>
      </w:pPr>
      <w:r w:rsidRPr="00303D95">
        <w:t>Alex Yeoh</w:t>
      </w:r>
    </w:p>
    <w:p w14:paraId="11366A86" w14:textId="77777777" w:rsidR="00EC40E1" w:rsidRPr="00303D95" w:rsidRDefault="00EC40E1" w:rsidP="0049401C">
      <w:pPr>
        <w:spacing w:line="480" w:lineRule="auto"/>
        <w:jc w:val="center"/>
      </w:pPr>
      <w:proofErr w:type="spellStart"/>
      <w:r w:rsidRPr="00303D95">
        <w:t>Kyndall</w:t>
      </w:r>
      <w:proofErr w:type="spellEnd"/>
      <w:r w:rsidRPr="00303D95">
        <w:t xml:space="preserve"> Berner</w:t>
      </w:r>
    </w:p>
    <w:p w14:paraId="6FA14B47" w14:textId="469A1A56" w:rsidR="00EC40E1" w:rsidRPr="00303D95" w:rsidRDefault="00EC40E1" w:rsidP="0049401C">
      <w:pPr>
        <w:spacing w:line="480" w:lineRule="auto"/>
        <w:jc w:val="center"/>
      </w:pPr>
      <w:r w:rsidRPr="00303D95">
        <w:t>29</w:t>
      </w:r>
      <w:r w:rsidRPr="00303D95">
        <w:rPr>
          <w:vertAlign w:val="superscript"/>
        </w:rPr>
        <w:t>th</w:t>
      </w:r>
      <w:r w:rsidRPr="00303D95">
        <w:t xml:space="preserve"> October 2019</w:t>
      </w:r>
    </w:p>
    <w:p w14:paraId="19D1D044" w14:textId="77777777" w:rsidR="00EC40E1" w:rsidRPr="00303D95" w:rsidRDefault="00EC40E1" w:rsidP="0049401C">
      <w:pPr>
        <w:spacing w:line="480" w:lineRule="auto"/>
        <w:jc w:val="center"/>
      </w:pPr>
      <w:r w:rsidRPr="00303D95">
        <w:t xml:space="preserve">Jared </w:t>
      </w:r>
      <w:proofErr w:type="spellStart"/>
      <w:r w:rsidRPr="00303D95">
        <w:t>Compaleo</w:t>
      </w:r>
      <w:proofErr w:type="spellEnd"/>
      <w:r w:rsidRPr="00303D95">
        <w:t xml:space="preserve"> Section 17M</w:t>
      </w:r>
    </w:p>
    <w:p w14:paraId="212F82B8" w14:textId="77777777" w:rsidR="00EC40E1" w:rsidRPr="00303D95" w:rsidRDefault="00EC40E1" w:rsidP="0049401C">
      <w:pPr>
        <w:spacing w:line="480" w:lineRule="auto"/>
      </w:pPr>
      <w:r w:rsidRPr="00303D95">
        <w:t>Academic Honesty Statement</w:t>
      </w:r>
    </w:p>
    <w:p w14:paraId="36B6814B" w14:textId="77777777" w:rsidR="00EC40E1" w:rsidRPr="00303D95" w:rsidRDefault="00EC40E1" w:rsidP="0049401C">
      <w:pPr>
        <w:pStyle w:val="NormalWeb"/>
        <w:spacing w:after="158" w:afterAutospacing="0" w:line="480" w:lineRule="auto"/>
        <w:rPr>
          <w:color w:val="000000"/>
        </w:rPr>
      </w:pPr>
      <w:r w:rsidRPr="00303D95">
        <w:rPr>
          <w:color w:val="000000"/>
        </w:rPr>
        <w:t>I have read and agree to the terms of the Academic Honesty Statement.</w:t>
      </w:r>
      <w:r w:rsidRPr="00303D95">
        <w:rPr>
          <w:rStyle w:val="apple-converted-space"/>
          <w:color w:val="000000"/>
        </w:rPr>
        <w:t> </w:t>
      </w:r>
    </w:p>
    <w:p w14:paraId="128AF9C8" w14:textId="7A1F54C2" w:rsidR="00EC40E1" w:rsidRPr="00303D95" w:rsidRDefault="00EC40E1" w:rsidP="0049401C">
      <w:pPr>
        <w:pStyle w:val="NormalWeb"/>
        <w:spacing w:after="158" w:afterAutospacing="0" w:line="480" w:lineRule="auto"/>
        <w:rPr>
          <w:color w:val="000000"/>
        </w:rPr>
      </w:pPr>
      <w:r w:rsidRPr="00303D95">
        <w:rPr>
          <w:color w:val="000000"/>
          <w:u w:val="single"/>
        </w:rPr>
        <w:t>Alex Yeoh</w:t>
      </w:r>
      <w:r w:rsidRPr="00303D95">
        <w:rPr>
          <w:color w:val="000000"/>
        </w:rPr>
        <w:t>_____________________________________________________________________</w:t>
      </w:r>
      <w:r w:rsidRPr="00303D95">
        <w:rPr>
          <w:color w:val="000000"/>
        </w:rPr>
        <w:br/>
        <w:t>2</w:t>
      </w:r>
      <w:r w:rsidRPr="00303D95">
        <w:rPr>
          <w:color w:val="000000"/>
        </w:rPr>
        <w:t>9</w:t>
      </w:r>
      <w:r w:rsidRPr="00303D95">
        <w:rPr>
          <w:color w:val="000000"/>
          <w:vertAlign w:val="superscript"/>
        </w:rPr>
        <w:t>th</w:t>
      </w:r>
      <w:r w:rsidRPr="00303D95">
        <w:rPr>
          <w:color w:val="000000"/>
        </w:rPr>
        <w:t xml:space="preserve"> September 2019</w:t>
      </w:r>
    </w:p>
    <w:p w14:paraId="789D37D5" w14:textId="77777777" w:rsidR="00EC40E1" w:rsidRPr="00303D95" w:rsidRDefault="00EC40E1" w:rsidP="0049401C">
      <w:pPr>
        <w:spacing w:line="480" w:lineRule="auto"/>
      </w:pPr>
    </w:p>
    <w:p w14:paraId="4273DFD6" w14:textId="77777777" w:rsidR="00EC40E1" w:rsidRPr="00303D95" w:rsidRDefault="00EC40E1" w:rsidP="0049401C">
      <w:pPr>
        <w:spacing w:line="480" w:lineRule="auto"/>
      </w:pPr>
      <w:r w:rsidRPr="00303D95">
        <w:t>Introduction</w:t>
      </w:r>
    </w:p>
    <w:p w14:paraId="4D7096D9" w14:textId="71ED6F2A" w:rsidR="005F78C7" w:rsidRPr="00303D95" w:rsidRDefault="00EC40E1" w:rsidP="0049401C">
      <w:pPr>
        <w:spacing w:line="480" w:lineRule="auto"/>
      </w:pPr>
      <w:r w:rsidRPr="00303D95">
        <w:tab/>
      </w:r>
      <w:r w:rsidR="00163C9A">
        <w:t xml:space="preserve">This report investigates the impact of heating a hydrate salt and how that helps determine the empirical formula of said hydrate salt. </w:t>
      </w:r>
      <w:r w:rsidR="006363FD">
        <w:t xml:space="preserve">A hydrate is an inorganic salt with a fixed ratio of water either bound to a metal center or crystalized within the metal complex </w:t>
      </w:r>
      <w:r w:rsidR="006363FD">
        <w:t>(Sanders, 2019).</w:t>
      </w:r>
      <w:r w:rsidR="006363FD">
        <w:t xml:space="preserve"> A hydrate can have its water removed by heating, which changes it into an anhydride </w:t>
      </w:r>
      <w:r w:rsidR="006363FD">
        <w:t>(Sanders, 2019).</w:t>
      </w:r>
      <w:r w:rsidR="006363FD">
        <w:t xml:space="preserve"> </w:t>
      </w:r>
      <w:r w:rsidR="005F78C7">
        <w:t xml:space="preserve">In this experiment, we heated an unknown copper chloride hydrate salt and used a single replacement reaction with aluminium to determine the percent composition of water, copper and chlorine </w:t>
      </w:r>
      <w:r w:rsidR="005F78C7">
        <w:t>(Sanders, 2019).</w:t>
      </w:r>
      <w:r w:rsidR="005F78C7">
        <w:t xml:space="preserve"> Using the determined percent compositions of all the components of the hydrate salt, </w:t>
      </w:r>
      <w:r w:rsidR="00505D01">
        <w:t xml:space="preserve">we can calculate an empirical formula for the hydrate salt </w:t>
      </w:r>
      <w:r w:rsidR="00505D01">
        <w:t>(Sanders, 2019).</w:t>
      </w:r>
      <w:r w:rsidR="00505D01">
        <w:t xml:space="preserve"> The hypothesis is; if we heat the hydrate salt and, in this specific case, react the hydrate salt with aluminium, then with the information we obtain we can determine the hydrate salt’s empirical formula.</w:t>
      </w:r>
    </w:p>
    <w:p w14:paraId="3F74D03D" w14:textId="7F6599D6" w:rsidR="00EC40E1" w:rsidRPr="00303D95" w:rsidRDefault="00EC40E1" w:rsidP="0049401C">
      <w:pPr>
        <w:spacing w:line="480" w:lineRule="auto"/>
      </w:pPr>
    </w:p>
    <w:p w14:paraId="77CB933C" w14:textId="65C19E18" w:rsidR="00EC40E1" w:rsidRPr="00303D95" w:rsidRDefault="00EC40E1" w:rsidP="0049401C">
      <w:pPr>
        <w:spacing w:line="480" w:lineRule="auto"/>
      </w:pPr>
      <w:r w:rsidRPr="00303D95">
        <w:t>Methods</w:t>
      </w:r>
    </w:p>
    <w:p w14:paraId="23AE49AD" w14:textId="2E3C62F7" w:rsidR="005F4521" w:rsidRPr="00303D95" w:rsidRDefault="00EC40E1" w:rsidP="0049401C">
      <w:pPr>
        <w:spacing w:line="480" w:lineRule="auto"/>
      </w:pPr>
      <w:r w:rsidRPr="00303D95">
        <w:tab/>
      </w:r>
      <w:r w:rsidR="00301D76">
        <w:t>A crucible was massed before and after 1g of an unknown copper chloride hydrate was added</w:t>
      </w:r>
      <w:r w:rsidR="00D9074A">
        <w:t xml:space="preserve"> (Sanders, 2019)</w:t>
      </w:r>
      <w:r w:rsidR="00301D76">
        <w:t xml:space="preserve">. </w:t>
      </w:r>
      <w:r w:rsidR="005F4521">
        <w:t xml:space="preserve">The sample was gently heated with a </w:t>
      </w:r>
      <w:proofErr w:type="spellStart"/>
      <w:r w:rsidR="005F4521">
        <w:t>Meker</w:t>
      </w:r>
      <w:proofErr w:type="spellEnd"/>
      <w:r w:rsidR="005F4521">
        <w:t xml:space="preserve"> burner while being stirred until all of the sample turned brown </w:t>
      </w:r>
      <w:r w:rsidR="005F4521">
        <w:t>(Sanders, 2019).</w:t>
      </w:r>
      <w:r w:rsidR="005F4521">
        <w:t xml:space="preserve"> After the sample turned brown, it was heated for an additional two minutes then left alone to cool </w:t>
      </w:r>
      <w:r w:rsidR="005F4521">
        <w:t>(Sanders, 2019).</w:t>
      </w:r>
      <w:r w:rsidR="005F4521">
        <w:t xml:space="preserve"> Once the sample was cooled, it was massed and the results were recorded in table 10.1 </w:t>
      </w:r>
      <w:r w:rsidR="005F4521">
        <w:t>(Sanders, 2019).</w:t>
      </w:r>
      <w:r w:rsidR="005F4521">
        <w:t xml:space="preserve"> </w:t>
      </w:r>
      <w:r w:rsidR="000B3D97">
        <w:t xml:space="preserve">A new 2g sample of the unknown copper chloride is dissolved in a 50mL beaker with 15mL of deionized water with the results recorded in table 10.1 </w:t>
      </w:r>
      <w:r w:rsidR="000B3D97">
        <w:t>(Sanders, 2019).</w:t>
      </w:r>
      <w:r w:rsidR="000B3D97">
        <w:t xml:space="preserve"> A 0.3g piece of alumin</w:t>
      </w:r>
      <w:r w:rsidR="004957C9">
        <w:t>i</w:t>
      </w:r>
      <w:r w:rsidR="000B3D97">
        <w:t xml:space="preserve">um foil was obtained and massed with its weight recorded in table 10.1 </w:t>
      </w:r>
      <w:r w:rsidR="000B3D97">
        <w:t>(Sanders, 2019).</w:t>
      </w:r>
      <w:r w:rsidR="000B3D97">
        <w:t xml:space="preserve"> The alumin</w:t>
      </w:r>
      <w:r w:rsidR="004957C9">
        <w:t>i</w:t>
      </w:r>
      <w:r w:rsidR="000B3D97">
        <w:t xml:space="preserve">um foil was torn into smaller pieces and slowly dissolved into the solution and stirred until completion </w:t>
      </w:r>
      <w:r w:rsidR="000B3D97">
        <w:t>(Sanders, 2019).</w:t>
      </w:r>
      <w:r w:rsidR="000B3D97">
        <w:t xml:space="preserve"> </w:t>
      </w:r>
      <w:r w:rsidR="004957C9">
        <w:t>Five drops of 6M HCl was added to the solution and</w:t>
      </w:r>
      <w:r w:rsidR="004957C9" w:rsidRPr="004957C9">
        <w:t xml:space="preserve"> </w:t>
      </w:r>
      <w:r w:rsidR="004957C9">
        <w:t>stirred with a glass rod. Re</w:t>
      </w:r>
      <w:r w:rsidR="004957C9">
        <w:t>sidue aluminium foil was removed with tweezers</w:t>
      </w:r>
      <w:r w:rsidR="004957C9">
        <w:t xml:space="preserve"> and the solution with precipitate was rinsed into a Büchner funnel</w:t>
      </w:r>
      <w:r w:rsidR="00C84E91">
        <w:t xml:space="preserve"> using a portion of 20mL of deionized water </w:t>
      </w:r>
      <w:r w:rsidR="00C84E91">
        <w:t>(Sanders, 2019).</w:t>
      </w:r>
      <w:r w:rsidR="00C84E91">
        <w:t xml:space="preserve"> The precipitate was vacuum filtered as the remainder of the 20mL of deionized water was used to wash it </w:t>
      </w:r>
      <w:r w:rsidR="00C84E91">
        <w:t>(Sanders, 2019).</w:t>
      </w:r>
      <w:r w:rsidR="00C84E91">
        <w:t xml:space="preserve"> 10mL of ethanol was added for one minute before it was vacuum filtered for five minutes </w:t>
      </w:r>
      <w:r w:rsidR="00C84E91">
        <w:t>(Sanders, 2019).</w:t>
      </w:r>
      <w:r w:rsidR="00C84E91">
        <w:t xml:space="preserve"> A watch glass was </w:t>
      </w:r>
      <w:r w:rsidR="003215DE">
        <w:t>massed,</w:t>
      </w:r>
      <w:r w:rsidR="00C84E91">
        <w:t xml:space="preserve"> and the value recorded in table 10.1</w:t>
      </w:r>
      <w:r w:rsidR="003215DE">
        <w:t>,</w:t>
      </w:r>
      <w:r w:rsidR="00C84E91">
        <w:t xml:space="preserve"> and the filtered precipitant was transferred to the </w:t>
      </w:r>
      <w:r w:rsidR="003215DE">
        <w:t xml:space="preserve">watch glass to be dried by the GTA </w:t>
      </w:r>
      <w:r w:rsidR="003215DE">
        <w:t>(Sanders, 2019).</w:t>
      </w:r>
      <w:r w:rsidR="003215DE">
        <w:t xml:space="preserve"> The dried precipitant in the watch glass was massed and the value was recorded in table 10.1 </w:t>
      </w:r>
      <w:r w:rsidR="003215DE">
        <w:t>(Sanders, 2019).</w:t>
      </w:r>
      <w:r w:rsidR="003215DE">
        <w:t xml:space="preserve"> The entire experiment was repeated for a second trial </w:t>
      </w:r>
      <w:r w:rsidR="003215DE">
        <w:t>(Sanders, 2019).</w:t>
      </w:r>
    </w:p>
    <w:p w14:paraId="20324ED7" w14:textId="45073F7C" w:rsidR="00EC40E1" w:rsidRPr="00303D95" w:rsidRDefault="00EC40E1" w:rsidP="0049401C">
      <w:pPr>
        <w:spacing w:line="480" w:lineRule="auto"/>
      </w:pPr>
    </w:p>
    <w:p w14:paraId="79AD1638" w14:textId="003A5031" w:rsidR="00B97BD6" w:rsidRPr="00303D95" w:rsidRDefault="00EC40E1" w:rsidP="0049401C">
      <w:pPr>
        <w:spacing w:line="480" w:lineRule="auto"/>
      </w:pPr>
      <w:r w:rsidRPr="00303D95">
        <w:t>Results</w:t>
      </w:r>
    </w:p>
    <w:p w14:paraId="40D0587D" w14:textId="0987AD29" w:rsidR="00EC40E1" w:rsidRPr="00303D95" w:rsidRDefault="009B0D18" w:rsidP="009B0D18">
      <w:r w:rsidRPr="00303D95">
        <w:lastRenderedPageBreak/>
        <w:t>Table 10.1</w:t>
      </w:r>
      <w:r w:rsidR="00B97BD6">
        <w:t xml:space="preserve"> </w:t>
      </w:r>
      <w:r w:rsidR="00F77322">
        <w:t>Results of Water of Hydration and Copper Determination</w:t>
      </w:r>
    </w:p>
    <w:tbl>
      <w:tblPr>
        <w:tblW w:w="8340" w:type="dxa"/>
        <w:tblLook w:val="04A0" w:firstRow="1" w:lastRow="0" w:firstColumn="1" w:lastColumn="0" w:noHBand="0" w:noVBand="1"/>
      </w:tblPr>
      <w:tblGrid>
        <w:gridCol w:w="4567"/>
        <w:gridCol w:w="1173"/>
        <w:gridCol w:w="1300"/>
        <w:gridCol w:w="1300"/>
      </w:tblGrid>
      <w:tr w:rsidR="0035541A" w:rsidRPr="009B0D18" w14:paraId="73B2D946" w14:textId="77777777" w:rsidTr="0035541A">
        <w:trPr>
          <w:trHeight w:val="380"/>
        </w:trPr>
        <w:tc>
          <w:tcPr>
            <w:tcW w:w="4567"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2F2AF5A8" w14:textId="77777777" w:rsidR="009B0D18" w:rsidRPr="009B0D18" w:rsidRDefault="009B0D18" w:rsidP="009B0D18">
            <w:pPr>
              <w:jc w:val="center"/>
              <w:rPr>
                <w:color w:val="FFFFFF" w:themeColor="background1"/>
              </w:rPr>
            </w:pPr>
            <w:r w:rsidRPr="009B0D18">
              <w:rPr>
                <w:color w:val="FFFFFF" w:themeColor="background1"/>
              </w:rPr>
              <w:t>Part A. Water of Hydration</w:t>
            </w:r>
          </w:p>
        </w:tc>
        <w:tc>
          <w:tcPr>
            <w:tcW w:w="1173"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1E1EF584" w14:textId="77777777" w:rsidR="009B0D18" w:rsidRPr="009B0D18" w:rsidRDefault="009B0D18" w:rsidP="009B0D18">
            <w:pPr>
              <w:jc w:val="center"/>
              <w:rPr>
                <w:color w:val="FFFFFF" w:themeColor="background1"/>
              </w:rPr>
            </w:pPr>
            <w:r w:rsidRPr="009B0D18">
              <w:rPr>
                <w:color w:val="FFFFFF" w:themeColor="background1"/>
              </w:rPr>
              <w:t>Trial 1</w:t>
            </w:r>
          </w:p>
        </w:tc>
        <w:tc>
          <w:tcPr>
            <w:tcW w:w="1300"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24BD875F" w14:textId="77777777" w:rsidR="009B0D18" w:rsidRPr="009B0D18" w:rsidRDefault="009B0D18" w:rsidP="009B0D18">
            <w:pPr>
              <w:jc w:val="center"/>
              <w:rPr>
                <w:color w:val="FFFFFF" w:themeColor="background1"/>
              </w:rPr>
            </w:pPr>
            <w:r w:rsidRPr="009B0D18">
              <w:rPr>
                <w:color w:val="FFFFFF" w:themeColor="background1"/>
              </w:rPr>
              <w:t>Trial 2</w:t>
            </w:r>
          </w:p>
        </w:tc>
        <w:tc>
          <w:tcPr>
            <w:tcW w:w="1300"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15FF06C1" w14:textId="77777777" w:rsidR="009B0D18" w:rsidRPr="009B0D18" w:rsidRDefault="009B0D18" w:rsidP="009B0D18">
            <w:pPr>
              <w:jc w:val="center"/>
              <w:rPr>
                <w:color w:val="FFFFFF" w:themeColor="background1"/>
              </w:rPr>
            </w:pPr>
            <w:r w:rsidRPr="009B0D18">
              <w:rPr>
                <w:color w:val="FFFFFF" w:themeColor="background1"/>
              </w:rPr>
              <w:t>Average</w:t>
            </w:r>
          </w:p>
        </w:tc>
      </w:tr>
      <w:tr w:rsidR="006724EF" w:rsidRPr="009B0D18" w14:paraId="016A939D" w14:textId="77777777" w:rsidTr="009B0D18">
        <w:trPr>
          <w:trHeight w:val="360"/>
        </w:trPr>
        <w:tc>
          <w:tcPr>
            <w:tcW w:w="4567" w:type="dxa"/>
            <w:tcBorders>
              <w:top w:val="single" w:sz="18" w:space="0" w:color="auto"/>
              <w:left w:val="single" w:sz="18" w:space="0" w:color="auto"/>
              <w:bottom w:val="nil"/>
              <w:right w:val="single" w:sz="18" w:space="0" w:color="auto"/>
            </w:tcBorders>
            <w:shd w:val="clear" w:color="auto" w:fill="auto"/>
            <w:noWrap/>
            <w:vAlign w:val="bottom"/>
            <w:hideMark/>
          </w:tcPr>
          <w:p w14:paraId="2F46575B" w14:textId="77777777" w:rsidR="006724EF" w:rsidRPr="009B0D18" w:rsidRDefault="006724EF" w:rsidP="006724EF">
            <w:pPr>
              <w:jc w:val="center"/>
              <w:rPr>
                <w:color w:val="000000"/>
              </w:rPr>
            </w:pPr>
            <w:r w:rsidRPr="009B0D18">
              <w:rPr>
                <w:color w:val="000000"/>
              </w:rPr>
              <w:t>Mass of Crucible (g)</w:t>
            </w:r>
          </w:p>
        </w:tc>
        <w:tc>
          <w:tcPr>
            <w:tcW w:w="1173" w:type="dxa"/>
            <w:tcBorders>
              <w:top w:val="single" w:sz="18" w:space="0" w:color="auto"/>
              <w:left w:val="single" w:sz="18" w:space="0" w:color="auto"/>
              <w:bottom w:val="nil"/>
              <w:right w:val="single" w:sz="18" w:space="0" w:color="auto"/>
            </w:tcBorders>
            <w:shd w:val="clear" w:color="auto" w:fill="auto"/>
            <w:noWrap/>
            <w:vAlign w:val="bottom"/>
            <w:hideMark/>
          </w:tcPr>
          <w:p w14:paraId="3891FA87" w14:textId="77777777" w:rsidR="006724EF" w:rsidRPr="009B0D18" w:rsidRDefault="006724EF" w:rsidP="006724EF">
            <w:pPr>
              <w:jc w:val="center"/>
              <w:rPr>
                <w:color w:val="000000"/>
              </w:rPr>
            </w:pPr>
            <w:r w:rsidRPr="009B0D18">
              <w:rPr>
                <w:color w:val="000000"/>
              </w:rPr>
              <w:t>23.467</w:t>
            </w:r>
          </w:p>
        </w:tc>
        <w:tc>
          <w:tcPr>
            <w:tcW w:w="1300" w:type="dxa"/>
            <w:tcBorders>
              <w:top w:val="single" w:sz="18" w:space="0" w:color="auto"/>
              <w:left w:val="single" w:sz="18" w:space="0" w:color="auto"/>
              <w:bottom w:val="nil"/>
              <w:right w:val="single" w:sz="18" w:space="0" w:color="auto"/>
            </w:tcBorders>
            <w:shd w:val="clear" w:color="auto" w:fill="auto"/>
            <w:noWrap/>
            <w:vAlign w:val="bottom"/>
            <w:hideMark/>
          </w:tcPr>
          <w:p w14:paraId="5344D6EC" w14:textId="2CABD034" w:rsidR="006724EF" w:rsidRPr="009B0D18" w:rsidRDefault="006724EF" w:rsidP="006724EF">
            <w:pPr>
              <w:jc w:val="center"/>
              <w:rPr>
                <w:color w:val="000000"/>
              </w:rPr>
            </w:pPr>
            <w:r>
              <w:rPr>
                <w:rFonts w:ascii="Calibri" w:hAnsi="Calibri" w:cs="Calibri"/>
                <w:color w:val="000000"/>
              </w:rPr>
              <w:t>23.466</w:t>
            </w:r>
          </w:p>
        </w:tc>
        <w:tc>
          <w:tcPr>
            <w:tcW w:w="1300" w:type="dxa"/>
            <w:tcBorders>
              <w:top w:val="single" w:sz="18" w:space="0" w:color="auto"/>
              <w:left w:val="single" w:sz="18" w:space="0" w:color="auto"/>
              <w:bottom w:val="nil"/>
              <w:right w:val="single" w:sz="18" w:space="0" w:color="auto"/>
            </w:tcBorders>
            <w:shd w:val="clear" w:color="auto" w:fill="auto"/>
            <w:noWrap/>
            <w:vAlign w:val="bottom"/>
            <w:hideMark/>
          </w:tcPr>
          <w:p w14:paraId="12F5F953" w14:textId="64FF174E" w:rsidR="006724EF" w:rsidRPr="009B0D18" w:rsidRDefault="006724EF" w:rsidP="006724EF">
            <w:pPr>
              <w:jc w:val="center"/>
              <w:rPr>
                <w:color w:val="000000"/>
              </w:rPr>
            </w:pPr>
            <w:r>
              <w:rPr>
                <w:rFonts w:ascii="Calibri" w:hAnsi="Calibri" w:cs="Calibri"/>
                <w:color w:val="000000"/>
              </w:rPr>
              <w:t>23.4665</w:t>
            </w:r>
          </w:p>
        </w:tc>
      </w:tr>
      <w:tr w:rsidR="006724EF" w:rsidRPr="009B0D18" w14:paraId="7727AE7C" w14:textId="77777777" w:rsidTr="009B0D18">
        <w:trPr>
          <w:trHeight w:val="320"/>
        </w:trPr>
        <w:tc>
          <w:tcPr>
            <w:tcW w:w="4567" w:type="dxa"/>
            <w:tcBorders>
              <w:top w:val="single" w:sz="4" w:space="0" w:color="auto"/>
              <w:left w:val="single" w:sz="18" w:space="0" w:color="auto"/>
              <w:bottom w:val="nil"/>
              <w:right w:val="single" w:sz="18" w:space="0" w:color="auto"/>
            </w:tcBorders>
            <w:shd w:val="clear" w:color="auto" w:fill="auto"/>
            <w:noWrap/>
            <w:vAlign w:val="bottom"/>
            <w:hideMark/>
          </w:tcPr>
          <w:p w14:paraId="70AD92D3" w14:textId="77777777" w:rsidR="006724EF" w:rsidRPr="009B0D18" w:rsidRDefault="006724EF" w:rsidP="006724EF">
            <w:pPr>
              <w:jc w:val="center"/>
              <w:rPr>
                <w:color w:val="000000"/>
              </w:rPr>
            </w:pPr>
            <w:r w:rsidRPr="009B0D18">
              <w:rPr>
                <w:color w:val="000000"/>
              </w:rPr>
              <w:t>Mass of Crucible + Hydrate sample (g)</w:t>
            </w:r>
          </w:p>
        </w:tc>
        <w:tc>
          <w:tcPr>
            <w:tcW w:w="1173" w:type="dxa"/>
            <w:tcBorders>
              <w:top w:val="single" w:sz="4" w:space="0" w:color="auto"/>
              <w:left w:val="single" w:sz="18" w:space="0" w:color="auto"/>
              <w:bottom w:val="nil"/>
              <w:right w:val="single" w:sz="18" w:space="0" w:color="auto"/>
            </w:tcBorders>
            <w:shd w:val="clear" w:color="auto" w:fill="auto"/>
            <w:noWrap/>
            <w:vAlign w:val="bottom"/>
            <w:hideMark/>
          </w:tcPr>
          <w:p w14:paraId="4DE6899C" w14:textId="77777777" w:rsidR="006724EF" w:rsidRPr="009B0D18" w:rsidRDefault="006724EF" w:rsidP="006724EF">
            <w:pPr>
              <w:jc w:val="center"/>
              <w:rPr>
                <w:color w:val="000000"/>
              </w:rPr>
            </w:pPr>
            <w:r w:rsidRPr="009B0D18">
              <w:rPr>
                <w:color w:val="000000"/>
              </w:rPr>
              <w:t>24.401</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203A0CB3" w14:textId="18CAF168" w:rsidR="006724EF" w:rsidRPr="009B0D18" w:rsidRDefault="006724EF" w:rsidP="006724EF">
            <w:pPr>
              <w:jc w:val="center"/>
              <w:rPr>
                <w:color w:val="000000"/>
              </w:rPr>
            </w:pPr>
            <w:r>
              <w:rPr>
                <w:rFonts w:ascii="Calibri" w:hAnsi="Calibri" w:cs="Calibri"/>
                <w:color w:val="000000"/>
              </w:rPr>
              <w:t>24.459</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6E05FF7F" w14:textId="64A61403" w:rsidR="006724EF" w:rsidRPr="009B0D18" w:rsidRDefault="006724EF" w:rsidP="006724EF">
            <w:pPr>
              <w:jc w:val="center"/>
              <w:rPr>
                <w:color w:val="000000"/>
              </w:rPr>
            </w:pPr>
            <w:r>
              <w:rPr>
                <w:rFonts w:ascii="Calibri" w:hAnsi="Calibri" w:cs="Calibri"/>
                <w:color w:val="000000"/>
              </w:rPr>
              <w:t>24.43</w:t>
            </w:r>
          </w:p>
        </w:tc>
      </w:tr>
      <w:tr w:rsidR="006724EF" w:rsidRPr="009B0D18" w14:paraId="45BF9A44" w14:textId="77777777" w:rsidTr="009B0D18">
        <w:trPr>
          <w:trHeight w:val="360"/>
        </w:trPr>
        <w:tc>
          <w:tcPr>
            <w:tcW w:w="4567" w:type="dxa"/>
            <w:tcBorders>
              <w:top w:val="single" w:sz="4" w:space="0" w:color="auto"/>
              <w:left w:val="single" w:sz="18" w:space="0" w:color="auto"/>
              <w:bottom w:val="nil"/>
              <w:right w:val="single" w:sz="18" w:space="0" w:color="auto"/>
            </w:tcBorders>
            <w:shd w:val="clear" w:color="auto" w:fill="auto"/>
            <w:noWrap/>
            <w:vAlign w:val="bottom"/>
            <w:hideMark/>
          </w:tcPr>
          <w:p w14:paraId="485DB4EC" w14:textId="77777777" w:rsidR="006724EF" w:rsidRPr="009B0D18" w:rsidRDefault="006724EF" w:rsidP="006724EF">
            <w:pPr>
              <w:jc w:val="center"/>
              <w:rPr>
                <w:color w:val="000000"/>
              </w:rPr>
            </w:pPr>
            <w:r w:rsidRPr="009B0D18">
              <w:rPr>
                <w:color w:val="000000"/>
              </w:rPr>
              <w:t>Mass of Hydrate sample (g)</w:t>
            </w:r>
          </w:p>
        </w:tc>
        <w:tc>
          <w:tcPr>
            <w:tcW w:w="1173" w:type="dxa"/>
            <w:tcBorders>
              <w:top w:val="single" w:sz="4" w:space="0" w:color="auto"/>
              <w:left w:val="single" w:sz="18" w:space="0" w:color="auto"/>
              <w:bottom w:val="nil"/>
              <w:right w:val="single" w:sz="18" w:space="0" w:color="auto"/>
            </w:tcBorders>
            <w:shd w:val="clear" w:color="auto" w:fill="auto"/>
            <w:noWrap/>
            <w:vAlign w:val="bottom"/>
            <w:hideMark/>
          </w:tcPr>
          <w:p w14:paraId="4DF28E89" w14:textId="77777777" w:rsidR="006724EF" w:rsidRPr="009B0D18" w:rsidRDefault="006724EF" w:rsidP="006724EF">
            <w:pPr>
              <w:jc w:val="center"/>
              <w:rPr>
                <w:color w:val="000000"/>
              </w:rPr>
            </w:pPr>
            <w:r w:rsidRPr="009B0D18">
              <w:rPr>
                <w:color w:val="000000"/>
              </w:rPr>
              <w:t>0.934</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6D52FE93" w14:textId="455A06E7" w:rsidR="006724EF" w:rsidRPr="009B0D18" w:rsidRDefault="006724EF" w:rsidP="006724EF">
            <w:pPr>
              <w:jc w:val="center"/>
              <w:rPr>
                <w:color w:val="000000"/>
              </w:rPr>
            </w:pPr>
            <w:r>
              <w:rPr>
                <w:rFonts w:ascii="Calibri" w:hAnsi="Calibri" w:cs="Calibri"/>
                <w:color w:val="000000"/>
              </w:rPr>
              <w:t>0.993</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23FD4152" w14:textId="7AF1E40A" w:rsidR="006724EF" w:rsidRPr="009B0D18" w:rsidRDefault="006724EF" w:rsidP="006724EF">
            <w:pPr>
              <w:jc w:val="center"/>
              <w:rPr>
                <w:color w:val="000000"/>
              </w:rPr>
            </w:pPr>
            <w:r>
              <w:rPr>
                <w:rFonts w:ascii="Calibri" w:hAnsi="Calibri" w:cs="Calibri"/>
                <w:color w:val="000000"/>
              </w:rPr>
              <w:t>0.9635</w:t>
            </w:r>
          </w:p>
        </w:tc>
      </w:tr>
      <w:tr w:rsidR="006724EF" w:rsidRPr="009B0D18" w14:paraId="433FB5F5" w14:textId="77777777" w:rsidTr="009B0D18">
        <w:trPr>
          <w:trHeight w:val="320"/>
        </w:trPr>
        <w:tc>
          <w:tcPr>
            <w:tcW w:w="4567"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28DF460" w14:textId="77777777" w:rsidR="006724EF" w:rsidRPr="009B0D18" w:rsidRDefault="006724EF" w:rsidP="006724EF">
            <w:pPr>
              <w:jc w:val="center"/>
              <w:rPr>
                <w:color w:val="000000"/>
              </w:rPr>
            </w:pPr>
            <w:r w:rsidRPr="009B0D18">
              <w:rPr>
                <w:color w:val="000000"/>
              </w:rPr>
              <w:t>Mass of Crucible + Anhydrous sample (g)</w:t>
            </w:r>
          </w:p>
        </w:tc>
        <w:tc>
          <w:tcPr>
            <w:tcW w:w="1173"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7AE4E043" w14:textId="77777777" w:rsidR="006724EF" w:rsidRPr="009B0D18" w:rsidRDefault="006724EF" w:rsidP="006724EF">
            <w:pPr>
              <w:jc w:val="center"/>
              <w:rPr>
                <w:color w:val="000000"/>
              </w:rPr>
            </w:pPr>
            <w:r w:rsidRPr="009B0D18">
              <w:rPr>
                <w:color w:val="000000"/>
              </w:rPr>
              <w:t>24.227</w:t>
            </w:r>
          </w:p>
        </w:tc>
        <w:tc>
          <w:tcPr>
            <w:tcW w:w="1300"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397C5EEE" w14:textId="6A26610B" w:rsidR="006724EF" w:rsidRPr="009B0D18" w:rsidRDefault="006724EF" w:rsidP="006724EF">
            <w:pPr>
              <w:jc w:val="center"/>
              <w:rPr>
                <w:color w:val="000000"/>
              </w:rPr>
            </w:pPr>
            <w:r>
              <w:rPr>
                <w:rFonts w:ascii="Calibri" w:hAnsi="Calibri" w:cs="Calibri"/>
                <w:color w:val="000000"/>
              </w:rPr>
              <w:t>24.317</w:t>
            </w:r>
          </w:p>
        </w:tc>
        <w:tc>
          <w:tcPr>
            <w:tcW w:w="1300"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73529C36" w14:textId="4DBF1F2E" w:rsidR="006724EF" w:rsidRPr="009B0D18" w:rsidRDefault="006724EF" w:rsidP="006724EF">
            <w:pPr>
              <w:jc w:val="center"/>
              <w:rPr>
                <w:color w:val="000000"/>
              </w:rPr>
            </w:pPr>
            <w:r>
              <w:rPr>
                <w:rFonts w:ascii="Calibri" w:hAnsi="Calibri" w:cs="Calibri"/>
                <w:color w:val="000000"/>
              </w:rPr>
              <w:t>24.272</w:t>
            </w:r>
          </w:p>
        </w:tc>
      </w:tr>
      <w:tr w:rsidR="006724EF" w:rsidRPr="009B0D18" w14:paraId="75D69F3E" w14:textId="77777777" w:rsidTr="009B0D18">
        <w:trPr>
          <w:trHeight w:val="320"/>
        </w:trPr>
        <w:tc>
          <w:tcPr>
            <w:tcW w:w="4567" w:type="dxa"/>
            <w:tcBorders>
              <w:top w:val="nil"/>
              <w:left w:val="single" w:sz="18" w:space="0" w:color="auto"/>
              <w:bottom w:val="single" w:sz="4" w:space="0" w:color="auto"/>
              <w:right w:val="single" w:sz="18" w:space="0" w:color="auto"/>
            </w:tcBorders>
            <w:shd w:val="clear" w:color="auto" w:fill="auto"/>
            <w:noWrap/>
            <w:vAlign w:val="bottom"/>
            <w:hideMark/>
          </w:tcPr>
          <w:p w14:paraId="7E345908" w14:textId="77777777" w:rsidR="006724EF" w:rsidRPr="009B0D18" w:rsidRDefault="006724EF" w:rsidP="006724EF">
            <w:pPr>
              <w:jc w:val="center"/>
              <w:rPr>
                <w:color w:val="000000"/>
              </w:rPr>
            </w:pPr>
            <w:r w:rsidRPr="009B0D18">
              <w:rPr>
                <w:color w:val="000000"/>
              </w:rPr>
              <w:t>Mass of Anhydrous sample (g)</w:t>
            </w:r>
          </w:p>
        </w:tc>
        <w:tc>
          <w:tcPr>
            <w:tcW w:w="1173" w:type="dxa"/>
            <w:tcBorders>
              <w:top w:val="nil"/>
              <w:left w:val="single" w:sz="18" w:space="0" w:color="auto"/>
              <w:bottom w:val="single" w:sz="4" w:space="0" w:color="auto"/>
              <w:right w:val="single" w:sz="18" w:space="0" w:color="auto"/>
            </w:tcBorders>
            <w:shd w:val="clear" w:color="auto" w:fill="auto"/>
            <w:noWrap/>
            <w:vAlign w:val="bottom"/>
            <w:hideMark/>
          </w:tcPr>
          <w:p w14:paraId="394890BA" w14:textId="77777777" w:rsidR="006724EF" w:rsidRPr="009B0D18" w:rsidRDefault="006724EF" w:rsidP="006724EF">
            <w:pPr>
              <w:jc w:val="center"/>
              <w:rPr>
                <w:color w:val="000000"/>
              </w:rPr>
            </w:pPr>
            <w:r w:rsidRPr="009B0D18">
              <w:rPr>
                <w:color w:val="000000"/>
              </w:rPr>
              <w:t>0.76</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2FE4FD1F" w14:textId="280C35BD" w:rsidR="006724EF" w:rsidRPr="009B0D18" w:rsidRDefault="006724EF" w:rsidP="006724EF">
            <w:pPr>
              <w:jc w:val="center"/>
              <w:rPr>
                <w:color w:val="000000"/>
              </w:rPr>
            </w:pPr>
            <w:r>
              <w:rPr>
                <w:rFonts w:ascii="Calibri" w:hAnsi="Calibri" w:cs="Calibri"/>
                <w:color w:val="000000"/>
              </w:rPr>
              <w:t>0.851</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7ECF6806" w14:textId="2782583B" w:rsidR="006724EF" w:rsidRPr="009B0D18" w:rsidRDefault="006724EF" w:rsidP="006724EF">
            <w:pPr>
              <w:jc w:val="center"/>
              <w:rPr>
                <w:color w:val="000000"/>
              </w:rPr>
            </w:pPr>
            <w:r>
              <w:rPr>
                <w:rFonts w:ascii="Calibri" w:hAnsi="Calibri" w:cs="Calibri"/>
                <w:color w:val="000000"/>
              </w:rPr>
              <w:t>0.8055</w:t>
            </w:r>
          </w:p>
        </w:tc>
      </w:tr>
      <w:tr w:rsidR="006724EF" w:rsidRPr="009B0D18" w14:paraId="6F03BA34" w14:textId="77777777" w:rsidTr="009B0D18">
        <w:trPr>
          <w:trHeight w:val="320"/>
        </w:trPr>
        <w:tc>
          <w:tcPr>
            <w:tcW w:w="4567" w:type="dxa"/>
            <w:tcBorders>
              <w:top w:val="nil"/>
              <w:left w:val="single" w:sz="18" w:space="0" w:color="auto"/>
              <w:bottom w:val="single" w:sz="4" w:space="0" w:color="auto"/>
              <w:right w:val="single" w:sz="18" w:space="0" w:color="auto"/>
            </w:tcBorders>
            <w:shd w:val="clear" w:color="auto" w:fill="auto"/>
            <w:noWrap/>
            <w:vAlign w:val="bottom"/>
            <w:hideMark/>
          </w:tcPr>
          <w:p w14:paraId="45A81179" w14:textId="77777777" w:rsidR="006724EF" w:rsidRPr="009B0D18" w:rsidRDefault="006724EF" w:rsidP="006724EF">
            <w:pPr>
              <w:jc w:val="center"/>
              <w:rPr>
                <w:color w:val="000000"/>
              </w:rPr>
            </w:pPr>
            <w:r w:rsidRPr="009B0D18">
              <w:rPr>
                <w:color w:val="000000"/>
              </w:rPr>
              <w:t>Mass of Water Evolved (g)</w:t>
            </w:r>
          </w:p>
        </w:tc>
        <w:tc>
          <w:tcPr>
            <w:tcW w:w="1173" w:type="dxa"/>
            <w:tcBorders>
              <w:top w:val="nil"/>
              <w:left w:val="single" w:sz="18" w:space="0" w:color="auto"/>
              <w:bottom w:val="single" w:sz="4" w:space="0" w:color="auto"/>
              <w:right w:val="single" w:sz="18" w:space="0" w:color="auto"/>
            </w:tcBorders>
            <w:shd w:val="clear" w:color="auto" w:fill="auto"/>
            <w:noWrap/>
            <w:vAlign w:val="bottom"/>
            <w:hideMark/>
          </w:tcPr>
          <w:p w14:paraId="5BB323D9" w14:textId="77777777" w:rsidR="006724EF" w:rsidRPr="009B0D18" w:rsidRDefault="006724EF" w:rsidP="006724EF">
            <w:pPr>
              <w:jc w:val="center"/>
              <w:rPr>
                <w:color w:val="000000"/>
              </w:rPr>
            </w:pPr>
            <w:r w:rsidRPr="009B0D18">
              <w:rPr>
                <w:color w:val="000000"/>
              </w:rPr>
              <w:t>0.174</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02733452" w14:textId="1006D638" w:rsidR="006724EF" w:rsidRPr="009B0D18" w:rsidRDefault="006724EF" w:rsidP="006724EF">
            <w:pPr>
              <w:jc w:val="center"/>
              <w:rPr>
                <w:color w:val="000000"/>
              </w:rPr>
            </w:pPr>
            <w:r>
              <w:rPr>
                <w:rFonts w:ascii="Calibri" w:hAnsi="Calibri" w:cs="Calibri"/>
                <w:color w:val="000000"/>
              </w:rPr>
              <w:t>0.142</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18AAE444" w14:textId="0EB3C077" w:rsidR="006724EF" w:rsidRPr="009B0D18" w:rsidRDefault="006724EF" w:rsidP="006724EF">
            <w:pPr>
              <w:jc w:val="center"/>
              <w:rPr>
                <w:color w:val="000000"/>
              </w:rPr>
            </w:pPr>
            <w:r>
              <w:rPr>
                <w:rFonts w:ascii="Calibri" w:hAnsi="Calibri" w:cs="Calibri"/>
                <w:color w:val="000000"/>
              </w:rPr>
              <w:t>0.158</w:t>
            </w:r>
          </w:p>
        </w:tc>
      </w:tr>
      <w:tr w:rsidR="006724EF" w:rsidRPr="009B0D18" w14:paraId="4044FE63" w14:textId="77777777" w:rsidTr="009B0D18">
        <w:trPr>
          <w:trHeight w:val="380"/>
        </w:trPr>
        <w:tc>
          <w:tcPr>
            <w:tcW w:w="4567" w:type="dxa"/>
            <w:tcBorders>
              <w:top w:val="nil"/>
              <w:left w:val="single" w:sz="18" w:space="0" w:color="auto"/>
              <w:bottom w:val="single" w:sz="18" w:space="0" w:color="auto"/>
              <w:right w:val="single" w:sz="18" w:space="0" w:color="auto"/>
            </w:tcBorders>
            <w:shd w:val="clear" w:color="auto" w:fill="auto"/>
            <w:noWrap/>
            <w:vAlign w:val="bottom"/>
            <w:hideMark/>
          </w:tcPr>
          <w:p w14:paraId="7D0B41E4" w14:textId="77777777" w:rsidR="006724EF" w:rsidRPr="009B0D18" w:rsidRDefault="006724EF" w:rsidP="006724EF">
            <w:pPr>
              <w:jc w:val="center"/>
              <w:rPr>
                <w:color w:val="000000"/>
              </w:rPr>
            </w:pPr>
            <w:r w:rsidRPr="009B0D18">
              <w:rPr>
                <w:color w:val="000000"/>
              </w:rPr>
              <w:t>Percent Composition of Water in Hydrate</w:t>
            </w:r>
          </w:p>
        </w:tc>
        <w:tc>
          <w:tcPr>
            <w:tcW w:w="1173" w:type="dxa"/>
            <w:tcBorders>
              <w:top w:val="nil"/>
              <w:left w:val="single" w:sz="18" w:space="0" w:color="auto"/>
              <w:bottom w:val="single" w:sz="18" w:space="0" w:color="auto"/>
              <w:right w:val="single" w:sz="18" w:space="0" w:color="auto"/>
            </w:tcBorders>
            <w:shd w:val="clear" w:color="auto" w:fill="auto"/>
            <w:noWrap/>
            <w:vAlign w:val="bottom"/>
            <w:hideMark/>
          </w:tcPr>
          <w:p w14:paraId="33EBC256" w14:textId="77777777" w:rsidR="006724EF" w:rsidRPr="009B0D18" w:rsidRDefault="006724EF" w:rsidP="006724EF">
            <w:pPr>
              <w:jc w:val="center"/>
              <w:rPr>
                <w:color w:val="000000"/>
              </w:rPr>
            </w:pPr>
            <w:r w:rsidRPr="009B0D18">
              <w:rPr>
                <w:color w:val="000000"/>
              </w:rPr>
              <w:t>18.63%</w:t>
            </w:r>
          </w:p>
        </w:tc>
        <w:tc>
          <w:tcPr>
            <w:tcW w:w="1300" w:type="dxa"/>
            <w:tcBorders>
              <w:top w:val="nil"/>
              <w:left w:val="single" w:sz="18" w:space="0" w:color="auto"/>
              <w:bottom w:val="single" w:sz="18" w:space="0" w:color="auto"/>
              <w:right w:val="single" w:sz="18" w:space="0" w:color="auto"/>
            </w:tcBorders>
            <w:shd w:val="clear" w:color="auto" w:fill="auto"/>
            <w:noWrap/>
            <w:vAlign w:val="bottom"/>
            <w:hideMark/>
          </w:tcPr>
          <w:p w14:paraId="768B367B" w14:textId="5CDB3F22" w:rsidR="006724EF" w:rsidRPr="009B0D18" w:rsidRDefault="006724EF" w:rsidP="006724EF">
            <w:pPr>
              <w:jc w:val="center"/>
              <w:rPr>
                <w:color w:val="000000"/>
              </w:rPr>
            </w:pPr>
            <w:r>
              <w:rPr>
                <w:rFonts w:ascii="Calibri" w:hAnsi="Calibri" w:cs="Calibri"/>
                <w:color w:val="000000"/>
              </w:rPr>
              <w:t>14.30%</w:t>
            </w:r>
          </w:p>
        </w:tc>
        <w:tc>
          <w:tcPr>
            <w:tcW w:w="1300" w:type="dxa"/>
            <w:tcBorders>
              <w:top w:val="nil"/>
              <w:left w:val="single" w:sz="18" w:space="0" w:color="auto"/>
              <w:bottom w:val="single" w:sz="18" w:space="0" w:color="auto"/>
              <w:right w:val="single" w:sz="18" w:space="0" w:color="auto"/>
            </w:tcBorders>
            <w:shd w:val="clear" w:color="auto" w:fill="auto"/>
            <w:noWrap/>
            <w:vAlign w:val="bottom"/>
            <w:hideMark/>
          </w:tcPr>
          <w:p w14:paraId="55B5F356" w14:textId="7C5CC46A" w:rsidR="006724EF" w:rsidRPr="009B0D18" w:rsidRDefault="006724EF" w:rsidP="006724EF">
            <w:pPr>
              <w:jc w:val="center"/>
              <w:rPr>
                <w:color w:val="000000"/>
              </w:rPr>
            </w:pPr>
            <w:r>
              <w:rPr>
                <w:rFonts w:ascii="Calibri" w:hAnsi="Calibri" w:cs="Calibri"/>
                <w:color w:val="000000"/>
              </w:rPr>
              <w:t>16.40%</w:t>
            </w:r>
          </w:p>
        </w:tc>
      </w:tr>
      <w:tr w:rsidR="0035541A" w:rsidRPr="009B0D18" w14:paraId="292A4B8F" w14:textId="77777777" w:rsidTr="0035541A">
        <w:trPr>
          <w:trHeight w:val="340"/>
        </w:trPr>
        <w:tc>
          <w:tcPr>
            <w:tcW w:w="4567"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31DFF521" w14:textId="77777777" w:rsidR="009B0D18" w:rsidRPr="009B0D18" w:rsidRDefault="009B0D18" w:rsidP="009B0D18">
            <w:pPr>
              <w:jc w:val="center"/>
              <w:rPr>
                <w:color w:val="FFFFFF" w:themeColor="background1"/>
              </w:rPr>
            </w:pPr>
            <w:r w:rsidRPr="009B0D18">
              <w:rPr>
                <w:color w:val="FFFFFF" w:themeColor="background1"/>
              </w:rPr>
              <w:t>Part B. Copper Determination</w:t>
            </w:r>
          </w:p>
        </w:tc>
        <w:tc>
          <w:tcPr>
            <w:tcW w:w="1173"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77CBD2AB" w14:textId="77777777" w:rsidR="009B0D18" w:rsidRPr="009B0D18" w:rsidRDefault="009B0D18" w:rsidP="009B0D18">
            <w:pPr>
              <w:jc w:val="center"/>
              <w:rPr>
                <w:color w:val="FFFFFF" w:themeColor="background1"/>
              </w:rPr>
            </w:pPr>
            <w:r w:rsidRPr="009B0D18">
              <w:rPr>
                <w:color w:val="FFFFFF" w:themeColor="background1"/>
              </w:rPr>
              <w:t>Trial 1</w:t>
            </w:r>
          </w:p>
        </w:tc>
        <w:tc>
          <w:tcPr>
            <w:tcW w:w="1300"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615DE899" w14:textId="77777777" w:rsidR="009B0D18" w:rsidRPr="009B0D18" w:rsidRDefault="009B0D18" w:rsidP="009B0D18">
            <w:pPr>
              <w:jc w:val="center"/>
              <w:rPr>
                <w:color w:val="FFFFFF" w:themeColor="background1"/>
              </w:rPr>
            </w:pPr>
            <w:r w:rsidRPr="009B0D18">
              <w:rPr>
                <w:color w:val="FFFFFF" w:themeColor="background1"/>
              </w:rPr>
              <w:t>Trial 2</w:t>
            </w:r>
          </w:p>
        </w:tc>
        <w:tc>
          <w:tcPr>
            <w:tcW w:w="1300" w:type="dxa"/>
            <w:tcBorders>
              <w:top w:val="single" w:sz="18" w:space="0" w:color="auto"/>
              <w:left w:val="single" w:sz="18" w:space="0" w:color="auto"/>
              <w:bottom w:val="single" w:sz="18" w:space="0" w:color="auto"/>
              <w:right w:val="single" w:sz="18" w:space="0" w:color="auto"/>
            </w:tcBorders>
            <w:shd w:val="clear" w:color="auto" w:fill="000000" w:themeFill="text1"/>
            <w:noWrap/>
            <w:vAlign w:val="bottom"/>
            <w:hideMark/>
          </w:tcPr>
          <w:p w14:paraId="6AB126CC" w14:textId="77777777" w:rsidR="009B0D18" w:rsidRPr="009B0D18" w:rsidRDefault="009B0D18" w:rsidP="009B0D18">
            <w:pPr>
              <w:jc w:val="center"/>
              <w:rPr>
                <w:color w:val="FFFFFF" w:themeColor="background1"/>
              </w:rPr>
            </w:pPr>
            <w:r w:rsidRPr="009B0D18">
              <w:rPr>
                <w:color w:val="FFFFFF" w:themeColor="background1"/>
              </w:rPr>
              <w:t>Average</w:t>
            </w:r>
          </w:p>
        </w:tc>
      </w:tr>
      <w:tr w:rsidR="009B0D18" w:rsidRPr="009B0D18" w14:paraId="4F9CD4FF" w14:textId="77777777" w:rsidTr="009B0D18">
        <w:trPr>
          <w:trHeight w:val="320"/>
        </w:trPr>
        <w:tc>
          <w:tcPr>
            <w:tcW w:w="4567" w:type="dxa"/>
            <w:tcBorders>
              <w:top w:val="single" w:sz="18" w:space="0" w:color="auto"/>
              <w:left w:val="single" w:sz="18" w:space="0" w:color="auto"/>
              <w:bottom w:val="nil"/>
              <w:right w:val="single" w:sz="18" w:space="0" w:color="auto"/>
            </w:tcBorders>
            <w:shd w:val="clear" w:color="auto" w:fill="auto"/>
            <w:noWrap/>
            <w:vAlign w:val="bottom"/>
            <w:hideMark/>
          </w:tcPr>
          <w:p w14:paraId="56A1728E" w14:textId="77777777" w:rsidR="009B0D18" w:rsidRPr="009B0D18" w:rsidRDefault="009B0D18" w:rsidP="009B0D18">
            <w:pPr>
              <w:jc w:val="center"/>
              <w:rPr>
                <w:color w:val="000000"/>
              </w:rPr>
            </w:pPr>
            <w:r w:rsidRPr="009B0D18">
              <w:rPr>
                <w:color w:val="000000"/>
              </w:rPr>
              <w:t>Step 16 Observations</w:t>
            </w:r>
          </w:p>
        </w:tc>
        <w:tc>
          <w:tcPr>
            <w:tcW w:w="3773" w:type="dxa"/>
            <w:gridSpan w:val="3"/>
            <w:tcBorders>
              <w:top w:val="single" w:sz="18" w:space="0" w:color="auto"/>
              <w:left w:val="single" w:sz="18" w:space="0" w:color="auto"/>
              <w:bottom w:val="nil"/>
              <w:right w:val="single" w:sz="18" w:space="0" w:color="auto"/>
            </w:tcBorders>
            <w:shd w:val="clear" w:color="auto" w:fill="auto"/>
            <w:noWrap/>
            <w:vAlign w:val="center"/>
            <w:hideMark/>
          </w:tcPr>
          <w:p w14:paraId="0AB4A7FA" w14:textId="366CC86C" w:rsidR="009B0D18" w:rsidRPr="009B0D18" w:rsidRDefault="009B0D18" w:rsidP="009B0D18">
            <w:pPr>
              <w:jc w:val="center"/>
              <w:rPr>
                <w:color w:val="000000"/>
              </w:rPr>
            </w:pPr>
            <w:r w:rsidRPr="00303D95">
              <w:rPr>
                <w:color w:val="000000"/>
              </w:rPr>
              <w:t>W</w:t>
            </w:r>
            <w:r w:rsidRPr="009B0D18">
              <w:rPr>
                <w:color w:val="000000"/>
              </w:rPr>
              <w:t>hen dissolved, it is blue</w:t>
            </w:r>
          </w:p>
        </w:tc>
      </w:tr>
      <w:tr w:rsidR="006724EF" w:rsidRPr="009B0D18" w14:paraId="624030BD" w14:textId="77777777" w:rsidTr="009B0D18">
        <w:trPr>
          <w:trHeight w:val="320"/>
        </w:trPr>
        <w:tc>
          <w:tcPr>
            <w:tcW w:w="4567" w:type="dxa"/>
            <w:tcBorders>
              <w:top w:val="single" w:sz="4" w:space="0" w:color="auto"/>
              <w:left w:val="single" w:sz="18" w:space="0" w:color="auto"/>
              <w:bottom w:val="nil"/>
              <w:right w:val="single" w:sz="18" w:space="0" w:color="auto"/>
            </w:tcBorders>
            <w:shd w:val="clear" w:color="auto" w:fill="auto"/>
            <w:noWrap/>
            <w:vAlign w:val="bottom"/>
            <w:hideMark/>
          </w:tcPr>
          <w:p w14:paraId="4EA416CC" w14:textId="77777777" w:rsidR="006724EF" w:rsidRPr="009B0D18" w:rsidRDefault="006724EF" w:rsidP="006724EF">
            <w:pPr>
              <w:jc w:val="center"/>
              <w:rPr>
                <w:color w:val="000000"/>
              </w:rPr>
            </w:pPr>
            <w:r w:rsidRPr="009B0D18">
              <w:rPr>
                <w:color w:val="000000"/>
              </w:rPr>
              <w:t>Mass of Hydrate for part B (g)</w:t>
            </w:r>
          </w:p>
        </w:tc>
        <w:tc>
          <w:tcPr>
            <w:tcW w:w="1173" w:type="dxa"/>
            <w:tcBorders>
              <w:top w:val="single" w:sz="4" w:space="0" w:color="auto"/>
              <w:left w:val="single" w:sz="18" w:space="0" w:color="auto"/>
              <w:bottom w:val="nil"/>
              <w:right w:val="single" w:sz="18" w:space="0" w:color="auto"/>
            </w:tcBorders>
            <w:shd w:val="clear" w:color="auto" w:fill="auto"/>
            <w:noWrap/>
            <w:vAlign w:val="bottom"/>
            <w:hideMark/>
          </w:tcPr>
          <w:p w14:paraId="080B79FD" w14:textId="77777777" w:rsidR="006724EF" w:rsidRPr="009B0D18" w:rsidRDefault="006724EF" w:rsidP="006724EF">
            <w:pPr>
              <w:jc w:val="center"/>
              <w:rPr>
                <w:color w:val="000000"/>
              </w:rPr>
            </w:pPr>
            <w:r w:rsidRPr="009B0D18">
              <w:rPr>
                <w:color w:val="000000"/>
              </w:rPr>
              <w:t>2.011</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3B538546" w14:textId="272779FC" w:rsidR="006724EF" w:rsidRPr="009B0D18" w:rsidRDefault="006724EF" w:rsidP="006724EF">
            <w:pPr>
              <w:jc w:val="center"/>
              <w:rPr>
                <w:color w:val="000000"/>
              </w:rPr>
            </w:pPr>
            <w:r>
              <w:rPr>
                <w:rFonts w:ascii="Calibri" w:hAnsi="Calibri" w:cs="Calibri"/>
                <w:color w:val="000000"/>
              </w:rPr>
              <w:t>2.011</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0E2CA846" w14:textId="7A1DB9A5" w:rsidR="006724EF" w:rsidRPr="009B0D18" w:rsidRDefault="006724EF" w:rsidP="006724EF">
            <w:pPr>
              <w:jc w:val="center"/>
              <w:rPr>
                <w:color w:val="000000"/>
              </w:rPr>
            </w:pPr>
            <w:r>
              <w:rPr>
                <w:rFonts w:ascii="Calibri" w:hAnsi="Calibri" w:cs="Calibri"/>
                <w:color w:val="000000"/>
              </w:rPr>
              <w:t>2.011</w:t>
            </w:r>
          </w:p>
        </w:tc>
      </w:tr>
      <w:tr w:rsidR="006724EF" w:rsidRPr="009B0D18" w14:paraId="3EC366DB" w14:textId="77777777" w:rsidTr="009B0D18">
        <w:trPr>
          <w:trHeight w:val="320"/>
        </w:trPr>
        <w:tc>
          <w:tcPr>
            <w:tcW w:w="4567" w:type="dxa"/>
            <w:tcBorders>
              <w:top w:val="single" w:sz="4" w:space="0" w:color="auto"/>
              <w:left w:val="single" w:sz="18" w:space="0" w:color="auto"/>
              <w:bottom w:val="nil"/>
              <w:right w:val="single" w:sz="18" w:space="0" w:color="auto"/>
            </w:tcBorders>
            <w:shd w:val="clear" w:color="auto" w:fill="auto"/>
            <w:noWrap/>
            <w:vAlign w:val="bottom"/>
            <w:hideMark/>
          </w:tcPr>
          <w:p w14:paraId="539A9C0C" w14:textId="730BA233" w:rsidR="006724EF" w:rsidRPr="009B0D18" w:rsidRDefault="006724EF" w:rsidP="006724EF">
            <w:pPr>
              <w:jc w:val="center"/>
              <w:rPr>
                <w:color w:val="000000"/>
              </w:rPr>
            </w:pPr>
            <w:r w:rsidRPr="009B0D18">
              <w:rPr>
                <w:color w:val="000000"/>
              </w:rPr>
              <w:t xml:space="preserve">Mass of </w:t>
            </w:r>
            <w:r w:rsidRPr="009B0D18">
              <w:rPr>
                <w:color w:val="000000"/>
              </w:rPr>
              <w:t>Alumin</w:t>
            </w:r>
            <w:r w:rsidR="004957C9">
              <w:rPr>
                <w:color w:val="000000"/>
              </w:rPr>
              <w:t>i</w:t>
            </w:r>
            <w:r w:rsidRPr="009B0D18">
              <w:rPr>
                <w:color w:val="000000"/>
              </w:rPr>
              <w:t>um</w:t>
            </w:r>
            <w:r w:rsidRPr="009B0D18">
              <w:rPr>
                <w:color w:val="000000"/>
              </w:rPr>
              <w:t xml:space="preserve"> (g)</w:t>
            </w:r>
          </w:p>
        </w:tc>
        <w:tc>
          <w:tcPr>
            <w:tcW w:w="1173" w:type="dxa"/>
            <w:tcBorders>
              <w:top w:val="single" w:sz="4" w:space="0" w:color="auto"/>
              <w:left w:val="single" w:sz="18" w:space="0" w:color="auto"/>
              <w:bottom w:val="nil"/>
              <w:right w:val="single" w:sz="18" w:space="0" w:color="auto"/>
            </w:tcBorders>
            <w:shd w:val="clear" w:color="auto" w:fill="auto"/>
            <w:noWrap/>
            <w:vAlign w:val="bottom"/>
            <w:hideMark/>
          </w:tcPr>
          <w:p w14:paraId="6D616CF2" w14:textId="77777777" w:rsidR="006724EF" w:rsidRPr="009B0D18" w:rsidRDefault="006724EF" w:rsidP="006724EF">
            <w:pPr>
              <w:jc w:val="center"/>
              <w:rPr>
                <w:color w:val="000000"/>
              </w:rPr>
            </w:pPr>
            <w:r w:rsidRPr="009B0D18">
              <w:rPr>
                <w:color w:val="000000"/>
              </w:rPr>
              <w:t>0.304</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4D9D7208" w14:textId="24AA84FB" w:rsidR="006724EF" w:rsidRPr="009B0D18" w:rsidRDefault="006724EF" w:rsidP="006724EF">
            <w:pPr>
              <w:jc w:val="center"/>
              <w:rPr>
                <w:color w:val="000000"/>
              </w:rPr>
            </w:pPr>
            <w:r>
              <w:rPr>
                <w:rFonts w:ascii="Calibri" w:hAnsi="Calibri" w:cs="Calibri"/>
                <w:color w:val="000000"/>
              </w:rPr>
              <w:t>0.305</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2C2C68F6" w14:textId="6C148730" w:rsidR="006724EF" w:rsidRPr="009B0D18" w:rsidRDefault="006724EF" w:rsidP="006724EF">
            <w:pPr>
              <w:jc w:val="center"/>
              <w:rPr>
                <w:color w:val="000000"/>
              </w:rPr>
            </w:pPr>
            <w:r>
              <w:rPr>
                <w:rFonts w:ascii="Calibri" w:hAnsi="Calibri" w:cs="Calibri"/>
                <w:color w:val="000000"/>
              </w:rPr>
              <w:t>0.3045</w:t>
            </w:r>
          </w:p>
        </w:tc>
      </w:tr>
      <w:tr w:rsidR="006724EF" w:rsidRPr="009B0D18" w14:paraId="0AF6B4A2" w14:textId="77777777" w:rsidTr="009B0D18">
        <w:trPr>
          <w:trHeight w:val="320"/>
        </w:trPr>
        <w:tc>
          <w:tcPr>
            <w:tcW w:w="4567" w:type="dxa"/>
            <w:tcBorders>
              <w:top w:val="single" w:sz="4" w:space="0" w:color="auto"/>
              <w:left w:val="single" w:sz="18" w:space="0" w:color="auto"/>
              <w:bottom w:val="nil"/>
              <w:right w:val="single" w:sz="18" w:space="0" w:color="auto"/>
            </w:tcBorders>
            <w:shd w:val="clear" w:color="auto" w:fill="auto"/>
            <w:noWrap/>
            <w:vAlign w:val="bottom"/>
            <w:hideMark/>
          </w:tcPr>
          <w:p w14:paraId="694DAFF4" w14:textId="77777777" w:rsidR="006724EF" w:rsidRPr="009B0D18" w:rsidRDefault="006724EF" w:rsidP="006724EF">
            <w:pPr>
              <w:jc w:val="center"/>
              <w:rPr>
                <w:color w:val="000000"/>
              </w:rPr>
            </w:pPr>
            <w:r w:rsidRPr="009B0D18">
              <w:rPr>
                <w:color w:val="000000"/>
              </w:rPr>
              <w:t>Mass of Watch Glass (g)</w:t>
            </w:r>
          </w:p>
        </w:tc>
        <w:tc>
          <w:tcPr>
            <w:tcW w:w="1173" w:type="dxa"/>
            <w:tcBorders>
              <w:top w:val="single" w:sz="4" w:space="0" w:color="auto"/>
              <w:left w:val="single" w:sz="18" w:space="0" w:color="auto"/>
              <w:bottom w:val="nil"/>
              <w:right w:val="single" w:sz="18" w:space="0" w:color="auto"/>
            </w:tcBorders>
            <w:shd w:val="clear" w:color="auto" w:fill="auto"/>
            <w:noWrap/>
            <w:vAlign w:val="bottom"/>
            <w:hideMark/>
          </w:tcPr>
          <w:p w14:paraId="64642005" w14:textId="77777777" w:rsidR="006724EF" w:rsidRPr="009B0D18" w:rsidRDefault="006724EF" w:rsidP="006724EF">
            <w:pPr>
              <w:jc w:val="center"/>
              <w:rPr>
                <w:color w:val="000000"/>
              </w:rPr>
            </w:pPr>
            <w:r w:rsidRPr="009B0D18">
              <w:rPr>
                <w:color w:val="000000"/>
              </w:rPr>
              <w:t>42.639</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702D4DBC" w14:textId="21490F0A" w:rsidR="006724EF" w:rsidRPr="009B0D18" w:rsidRDefault="006724EF" w:rsidP="006724EF">
            <w:pPr>
              <w:jc w:val="center"/>
              <w:rPr>
                <w:color w:val="000000"/>
              </w:rPr>
            </w:pPr>
            <w:r>
              <w:rPr>
                <w:rFonts w:ascii="Calibri" w:hAnsi="Calibri" w:cs="Calibri"/>
                <w:color w:val="000000"/>
              </w:rPr>
              <w:t>42.703</w:t>
            </w:r>
          </w:p>
        </w:tc>
        <w:tc>
          <w:tcPr>
            <w:tcW w:w="1300" w:type="dxa"/>
            <w:tcBorders>
              <w:top w:val="single" w:sz="4" w:space="0" w:color="auto"/>
              <w:left w:val="single" w:sz="18" w:space="0" w:color="auto"/>
              <w:bottom w:val="nil"/>
              <w:right w:val="single" w:sz="18" w:space="0" w:color="auto"/>
            </w:tcBorders>
            <w:shd w:val="clear" w:color="auto" w:fill="auto"/>
            <w:noWrap/>
            <w:vAlign w:val="bottom"/>
            <w:hideMark/>
          </w:tcPr>
          <w:p w14:paraId="150C110C" w14:textId="2B1A6D77" w:rsidR="006724EF" w:rsidRPr="009B0D18" w:rsidRDefault="006724EF" w:rsidP="006724EF">
            <w:pPr>
              <w:jc w:val="center"/>
              <w:rPr>
                <w:color w:val="000000"/>
              </w:rPr>
            </w:pPr>
            <w:r>
              <w:rPr>
                <w:rFonts w:ascii="Calibri" w:hAnsi="Calibri" w:cs="Calibri"/>
                <w:color w:val="000000"/>
              </w:rPr>
              <w:t>42.671</w:t>
            </w:r>
          </w:p>
        </w:tc>
      </w:tr>
      <w:tr w:rsidR="006724EF" w:rsidRPr="009B0D18" w14:paraId="63A64D64" w14:textId="77777777" w:rsidTr="009B0D18">
        <w:trPr>
          <w:trHeight w:val="320"/>
        </w:trPr>
        <w:tc>
          <w:tcPr>
            <w:tcW w:w="4567"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357C51F7" w14:textId="77777777" w:rsidR="006724EF" w:rsidRPr="009B0D18" w:rsidRDefault="006724EF" w:rsidP="006724EF">
            <w:pPr>
              <w:jc w:val="center"/>
              <w:rPr>
                <w:color w:val="000000"/>
              </w:rPr>
            </w:pPr>
            <w:r w:rsidRPr="009B0D18">
              <w:rPr>
                <w:color w:val="000000"/>
              </w:rPr>
              <w:t>Mass of Watch Glass + Copper (g)</w:t>
            </w:r>
          </w:p>
        </w:tc>
        <w:tc>
          <w:tcPr>
            <w:tcW w:w="1173"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7D614386" w14:textId="77777777" w:rsidR="006724EF" w:rsidRPr="009B0D18" w:rsidRDefault="006724EF" w:rsidP="006724EF">
            <w:pPr>
              <w:jc w:val="center"/>
              <w:rPr>
                <w:color w:val="000000"/>
              </w:rPr>
            </w:pPr>
            <w:r w:rsidRPr="009B0D18">
              <w:rPr>
                <w:color w:val="000000"/>
              </w:rPr>
              <w:t>43.509</w:t>
            </w:r>
          </w:p>
        </w:tc>
        <w:tc>
          <w:tcPr>
            <w:tcW w:w="1300"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176860DF" w14:textId="4EAB6CCD" w:rsidR="006724EF" w:rsidRPr="009B0D18" w:rsidRDefault="006724EF" w:rsidP="006724EF">
            <w:pPr>
              <w:jc w:val="center"/>
              <w:rPr>
                <w:color w:val="000000"/>
              </w:rPr>
            </w:pPr>
            <w:r>
              <w:rPr>
                <w:rFonts w:ascii="Calibri" w:hAnsi="Calibri" w:cs="Calibri"/>
                <w:color w:val="000000"/>
              </w:rPr>
              <w:t>43.440</w:t>
            </w:r>
          </w:p>
        </w:tc>
        <w:tc>
          <w:tcPr>
            <w:tcW w:w="1300" w:type="dxa"/>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1A5901C9" w14:textId="2E766296" w:rsidR="006724EF" w:rsidRPr="009B0D18" w:rsidRDefault="006724EF" w:rsidP="006724EF">
            <w:pPr>
              <w:jc w:val="center"/>
              <w:rPr>
                <w:color w:val="000000"/>
              </w:rPr>
            </w:pPr>
            <w:r>
              <w:rPr>
                <w:rFonts w:ascii="Calibri" w:hAnsi="Calibri" w:cs="Calibri"/>
                <w:color w:val="000000"/>
              </w:rPr>
              <w:t>43.4745</w:t>
            </w:r>
          </w:p>
        </w:tc>
      </w:tr>
      <w:tr w:rsidR="006724EF" w:rsidRPr="009B0D18" w14:paraId="07CB7941" w14:textId="77777777" w:rsidTr="009B0D18">
        <w:trPr>
          <w:trHeight w:val="320"/>
        </w:trPr>
        <w:tc>
          <w:tcPr>
            <w:tcW w:w="4567" w:type="dxa"/>
            <w:tcBorders>
              <w:top w:val="nil"/>
              <w:left w:val="single" w:sz="18" w:space="0" w:color="auto"/>
              <w:bottom w:val="single" w:sz="4" w:space="0" w:color="auto"/>
              <w:right w:val="single" w:sz="18" w:space="0" w:color="auto"/>
            </w:tcBorders>
            <w:shd w:val="clear" w:color="auto" w:fill="auto"/>
            <w:noWrap/>
            <w:vAlign w:val="bottom"/>
            <w:hideMark/>
          </w:tcPr>
          <w:p w14:paraId="7DF3D934" w14:textId="77777777" w:rsidR="006724EF" w:rsidRPr="009B0D18" w:rsidRDefault="006724EF" w:rsidP="006724EF">
            <w:pPr>
              <w:jc w:val="center"/>
              <w:rPr>
                <w:color w:val="000000"/>
              </w:rPr>
            </w:pPr>
            <w:r w:rsidRPr="009B0D18">
              <w:rPr>
                <w:color w:val="000000"/>
              </w:rPr>
              <w:t>Mass of Copper (g)</w:t>
            </w:r>
          </w:p>
        </w:tc>
        <w:tc>
          <w:tcPr>
            <w:tcW w:w="1173" w:type="dxa"/>
            <w:tcBorders>
              <w:top w:val="nil"/>
              <w:left w:val="single" w:sz="18" w:space="0" w:color="auto"/>
              <w:bottom w:val="single" w:sz="4" w:space="0" w:color="auto"/>
              <w:right w:val="single" w:sz="18" w:space="0" w:color="auto"/>
            </w:tcBorders>
            <w:shd w:val="clear" w:color="auto" w:fill="auto"/>
            <w:noWrap/>
            <w:vAlign w:val="bottom"/>
            <w:hideMark/>
          </w:tcPr>
          <w:p w14:paraId="0EE0A4F7" w14:textId="77777777" w:rsidR="006724EF" w:rsidRPr="009B0D18" w:rsidRDefault="006724EF" w:rsidP="006724EF">
            <w:pPr>
              <w:jc w:val="center"/>
              <w:rPr>
                <w:color w:val="000000"/>
              </w:rPr>
            </w:pPr>
            <w:r w:rsidRPr="009B0D18">
              <w:rPr>
                <w:color w:val="000000"/>
              </w:rPr>
              <w:t>0.87</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5B2561FC" w14:textId="57C4920E" w:rsidR="006724EF" w:rsidRPr="009B0D18" w:rsidRDefault="006724EF" w:rsidP="006724EF">
            <w:pPr>
              <w:jc w:val="center"/>
              <w:rPr>
                <w:color w:val="000000"/>
              </w:rPr>
            </w:pPr>
            <w:r>
              <w:rPr>
                <w:rFonts w:ascii="Calibri" w:hAnsi="Calibri" w:cs="Calibri"/>
                <w:color w:val="000000"/>
              </w:rPr>
              <w:t>0.737</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442CDA9C" w14:textId="323E80E0" w:rsidR="006724EF" w:rsidRPr="009B0D18" w:rsidRDefault="006724EF" w:rsidP="006724EF">
            <w:pPr>
              <w:jc w:val="center"/>
              <w:rPr>
                <w:color w:val="000000"/>
              </w:rPr>
            </w:pPr>
            <w:r>
              <w:rPr>
                <w:rFonts w:ascii="Calibri" w:hAnsi="Calibri" w:cs="Calibri"/>
                <w:color w:val="000000"/>
              </w:rPr>
              <w:t>0.803</w:t>
            </w:r>
          </w:p>
        </w:tc>
      </w:tr>
      <w:tr w:rsidR="006724EF" w:rsidRPr="009B0D18" w14:paraId="10520C61" w14:textId="77777777" w:rsidTr="009B0D18">
        <w:trPr>
          <w:trHeight w:val="320"/>
        </w:trPr>
        <w:tc>
          <w:tcPr>
            <w:tcW w:w="4567" w:type="dxa"/>
            <w:tcBorders>
              <w:top w:val="nil"/>
              <w:left w:val="single" w:sz="18" w:space="0" w:color="auto"/>
              <w:bottom w:val="single" w:sz="4" w:space="0" w:color="auto"/>
              <w:right w:val="single" w:sz="18" w:space="0" w:color="auto"/>
            </w:tcBorders>
            <w:shd w:val="clear" w:color="auto" w:fill="auto"/>
            <w:noWrap/>
            <w:vAlign w:val="bottom"/>
            <w:hideMark/>
          </w:tcPr>
          <w:p w14:paraId="23F75947" w14:textId="77777777" w:rsidR="006724EF" w:rsidRPr="009B0D18" w:rsidRDefault="006724EF" w:rsidP="006724EF">
            <w:pPr>
              <w:jc w:val="center"/>
              <w:rPr>
                <w:color w:val="000000"/>
              </w:rPr>
            </w:pPr>
            <w:r w:rsidRPr="009B0D18">
              <w:rPr>
                <w:color w:val="000000"/>
              </w:rPr>
              <w:t>Percent Composition of Copper in Hydrate</w:t>
            </w:r>
          </w:p>
        </w:tc>
        <w:tc>
          <w:tcPr>
            <w:tcW w:w="1173" w:type="dxa"/>
            <w:tcBorders>
              <w:top w:val="nil"/>
              <w:left w:val="single" w:sz="18" w:space="0" w:color="auto"/>
              <w:bottom w:val="single" w:sz="4" w:space="0" w:color="auto"/>
              <w:right w:val="single" w:sz="18" w:space="0" w:color="auto"/>
            </w:tcBorders>
            <w:shd w:val="clear" w:color="auto" w:fill="auto"/>
            <w:noWrap/>
            <w:vAlign w:val="bottom"/>
            <w:hideMark/>
          </w:tcPr>
          <w:p w14:paraId="6328C824" w14:textId="77777777" w:rsidR="006724EF" w:rsidRPr="009B0D18" w:rsidRDefault="006724EF" w:rsidP="006724EF">
            <w:pPr>
              <w:jc w:val="center"/>
              <w:rPr>
                <w:color w:val="000000"/>
              </w:rPr>
            </w:pPr>
            <w:r w:rsidRPr="009B0D18">
              <w:rPr>
                <w:color w:val="000000"/>
              </w:rPr>
              <w:t>43.26%</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2E92F4A1" w14:textId="1EF87E48" w:rsidR="006724EF" w:rsidRPr="009B0D18" w:rsidRDefault="006724EF" w:rsidP="006724EF">
            <w:pPr>
              <w:jc w:val="center"/>
              <w:rPr>
                <w:color w:val="000000"/>
              </w:rPr>
            </w:pPr>
            <w:r>
              <w:rPr>
                <w:rFonts w:ascii="Calibri" w:hAnsi="Calibri" w:cs="Calibri"/>
                <w:color w:val="000000"/>
              </w:rPr>
              <w:t>36.65%</w:t>
            </w:r>
          </w:p>
        </w:tc>
        <w:tc>
          <w:tcPr>
            <w:tcW w:w="1300" w:type="dxa"/>
            <w:tcBorders>
              <w:top w:val="nil"/>
              <w:left w:val="single" w:sz="18" w:space="0" w:color="auto"/>
              <w:bottom w:val="single" w:sz="4" w:space="0" w:color="auto"/>
              <w:right w:val="single" w:sz="18" w:space="0" w:color="auto"/>
            </w:tcBorders>
            <w:shd w:val="clear" w:color="auto" w:fill="auto"/>
            <w:noWrap/>
            <w:vAlign w:val="bottom"/>
            <w:hideMark/>
          </w:tcPr>
          <w:p w14:paraId="56BF9F60" w14:textId="739AAEDA" w:rsidR="006724EF" w:rsidRPr="009B0D18" w:rsidRDefault="006724EF" w:rsidP="006724EF">
            <w:pPr>
              <w:jc w:val="center"/>
              <w:rPr>
                <w:color w:val="000000"/>
              </w:rPr>
            </w:pPr>
            <w:r>
              <w:rPr>
                <w:rFonts w:ascii="Calibri" w:hAnsi="Calibri" w:cs="Calibri"/>
                <w:color w:val="000000"/>
              </w:rPr>
              <w:t>39.96%</w:t>
            </w:r>
          </w:p>
        </w:tc>
      </w:tr>
      <w:tr w:rsidR="006724EF" w:rsidRPr="009B0D18" w14:paraId="41F4409C" w14:textId="77777777" w:rsidTr="009B0D18">
        <w:trPr>
          <w:trHeight w:val="340"/>
        </w:trPr>
        <w:tc>
          <w:tcPr>
            <w:tcW w:w="4567" w:type="dxa"/>
            <w:tcBorders>
              <w:top w:val="nil"/>
              <w:left w:val="single" w:sz="18" w:space="0" w:color="auto"/>
              <w:bottom w:val="single" w:sz="18" w:space="0" w:color="auto"/>
              <w:right w:val="single" w:sz="18" w:space="0" w:color="auto"/>
            </w:tcBorders>
            <w:shd w:val="clear" w:color="auto" w:fill="auto"/>
            <w:noWrap/>
            <w:vAlign w:val="bottom"/>
            <w:hideMark/>
          </w:tcPr>
          <w:p w14:paraId="36B1AB4C" w14:textId="77777777" w:rsidR="006724EF" w:rsidRPr="009B0D18" w:rsidRDefault="006724EF" w:rsidP="006724EF">
            <w:pPr>
              <w:jc w:val="center"/>
              <w:rPr>
                <w:color w:val="000000"/>
              </w:rPr>
            </w:pPr>
            <w:r w:rsidRPr="009B0D18">
              <w:rPr>
                <w:color w:val="000000"/>
              </w:rPr>
              <w:t>Percent Composition of Chlorine in Hydrate</w:t>
            </w:r>
          </w:p>
        </w:tc>
        <w:tc>
          <w:tcPr>
            <w:tcW w:w="1173" w:type="dxa"/>
            <w:tcBorders>
              <w:top w:val="nil"/>
              <w:left w:val="single" w:sz="18" w:space="0" w:color="auto"/>
              <w:bottom w:val="single" w:sz="18" w:space="0" w:color="auto"/>
              <w:right w:val="single" w:sz="18" w:space="0" w:color="auto"/>
            </w:tcBorders>
            <w:shd w:val="clear" w:color="auto" w:fill="auto"/>
            <w:noWrap/>
            <w:vAlign w:val="bottom"/>
            <w:hideMark/>
          </w:tcPr>
          <w:p w14:paraId="59055614" w14:textId="77777777" w:rsidR="006724EF" w:rsidRPr="009B0D18" w:rsidRDefault="006724EF" w:rsidP="006724EF">
            <w:pPr>
              <w:jc w:val="center"/>
              <w:rPr>
                <w:color w:val="000000"/>
              </w:rPr>
            </w:pPr>
            <w:r w:rsidRPr="009B0D18">
              <w:rPr>
                <w:color w:val="000000"/>
              </w:rPr>
              <w:t>38.11%</w:t>
            </w:r>
          </w:p>
        </w:tc>
        <w:tc>
          <w:tcPr>
            <w:tcW w:w="1300" w:type="dxa"/>
            <w:tcBorders>
              <w:top w:val="nil"/>
              <w:left w:val="single" w:sz="18" w:space="0" w:color="auto"/>
              <w:bottom w:val="single" w:sz="18" w:space="0" w:color="auto"/>
              <w:right w:val="single" w:sz="18" w:space="0" w:color="auto"/>
            </w:tcBorders>
            <w:shd w:val="clear" w:color="auto" w:fill="auto"/>
            <w:noWrap/>
            <w:vAlign w:val="bottom"/>
            <w:hideMark/>
          </w:tcPr>
          <w:p w14:paraId="3CC42471" w14:textId="37DDC9B4" w:rsidR="006724EF" w:rsidRPr="009B0D18" w:rsidRDefault="006724EF" w:rsidP="006724EF">
            <w:pPr>
              <w:jc w:val="center"/>
              <w:rPr>
                <w:color w:val="000000"/>
              </w:rPr>
            </w:pPr>
            <w:r>
              <w:rPr>
                <w:rFonts w:ascii="Calibri" w:hAnsi="Calibri" w:cs="Calibri"/>
                <w:color w:val="000000"/>
              </w:rPr>
              <w:t>49.05%</w:t>
            </w:r>
          </w:p>
        </w:tc>
        <w:tc>
          <w:tcPr>
            <w:tcW w:w="1300" w:type="dxa"/>
            <w:tcBorders>
              <w:top w:val="nil"/>
              <w:left w:val="single" w:sz="18" w:space="0" w:color="auto"/>
              <w:bottom w:val="single" w:sz="18" w:space="0" w:color="auto"/>
              <w:right w:val="single" w:sz="18" w:space="0" w:color="auto"/>
            </w:tcBorders>
            <w:shd w:val="clear" w:color="auto" w:fill="auto"/>
            <w:noWrap/>
            <w:vAlign w:val="bottom"/>
            <w:hideMark/>
          </w:tcPr>
          <w:p w14:paraId="4BB6E176" w14:textId="0979C930" w:rsidR="006724EF" w:rsidRPr="009B0D18" w:rsidRDefault="006724EF" w:rsidP="006724EF">
            <w:pPr>
              <w:jc w:val="center"/>
              <w:rPr>
                <w:color w:val="000000"/>
              </w:rPr>
            </w:pPr>
            <w:r>
              <w:rPr>
                <w:rFonts w:ascii="Calibri" w:hAnsi="Calibri" w:cs="Calibri"/>
                <w:color w:val="000000"/>
              </w:rPr>
              <w:t>43.65%</w:t>
            </w:r>
          </w:p>
        </w:tc>
      </w:tr>
    </w:tbl>
    <w:p w14:paraId="4409D4A2" w14:textId="75AC4447" w:rsidR="009B0D18" w:rsidRDefault="009B0D18" w:rsidP="009B0D18"/>
    <w:p w14:paraId="6CC45D17" w14:textId="23FF2BAD" w:rsidR="005159C4" w:rsidRPr="00303D95" w:rsidRDefault="005159C4" w:rsidP="009B0D18">
      <w:r>
        <w:t>Equation 10.1</w:t>
      </w:r>
    </w:p>
    <w:tbl>
      <w:tblPr>
        <w:tblW w:w="8370" w:type="dxa"/>
        <w:tblLook w:val="04A0" w:firstRow="1" w:lastRow="0" w:firstColumn="1" w:lastColumn="0" w:noHBand="0" w:noVBand="1"/>
      </w:tblPr>
      <w:tblGrid>
        <w:gridCol w:w="1530"/>
        <w:gridCol w:w="1440"/>
        <w:gridCol w:w="1530"/>
        <w:gridCol w:w="3870"/>
      </w:tblGrid>
      <w:tr w:rsidR="006724EF" w:rsidRPr="00454FBF" w14:paraId="727B7D2A" w14:textId="77777777" w:rsidTr="006724EF">
        <w:trPr>
          <w:trHeight w:val="380"/>
        </w:trPr>
        <w:tc>
          <w:tcPr>
            <w:tcW w:w="1530" w:type="dxa"/>
            <w:tcBorders>
              <w:top w:val="nil"/>
              <w:left w:val="nil"/>
              <w:bottom w:val="nil"/>
              <w:right w:val="nil"/>
            </w:tcBorders>
            <w:shd w:val="clear" w:color="auto" w:fill="auto"/>
            <w:noWrap/>
            <w:vAlign w:val="bottom"/>
            <w:hideMark/>
          </w:tcPr>
          <w:p w14:paraId="0AC461A8" w14:textId="77777777" w:rsidR="00454FBF" w:rsidRPr="00454FBF" w:rsidRDefault="00454FBF" w:rsidP="00454FBF">
            <w:pPr>
              <w:rPr>
                <w:rFonts w:ascii="Calibri" w:hAnsi="Calibri" w:cs="Calibri"/>
                <w:color w:val="000000"/>
              </w:rPr>
            </w:pPr>
            <w:r w:rsidRPr="00454FBF">
              <w:rPr>
                <w:rFonts w:ascii="Calibri" w:hAnsi="Calibri" w:cs="Calibri"/>
                <w:color w:val="000000"/>
              </w:rPr>
              <w:t>Moles of H</w:t>
            </w:r>
            <w:r w:rsidRPr="00454FBF">
              <w:rPr>
                <w:rFonts w:ascii="Calibri (Body)" w:hAnsi="Calibri (Body)" w:cs="Calibri"/>
                <w:color w:val="000000"/>
                <w:vertAlign w:val="subscript"/>
              </w:rPr>
              <w:t>2</w:t>
            </w:r>
            <w:r w:rsidRPr="00454FBF">
              <w:rPr>
                <w:rFonts w:ascii="Calibri" w:hAnsi="Calibri" w:cs="Calibri"/>
                <w:color w:val="000000"/>
              </w:rPr>
              <w:t>O</w:t>
            </w:r>
          </w:p>
        </w:tc>
        <w:tc>
          <w:tcPr>
            <w:tcW w:w="1440" w:type="dxa"/>
            <w:tcBorders>
              <w:top w:val="nil"/>
              <w:left w:val="nil"/>
              <w:bottom w:val="single" w:sz="4" w:space="0" w:color="auto"/>
              <w:right w:val="single" w:sz="4" w:space="0" w:color="auto"/>
            </w:tcBorders>
            <w:shd w:val="clear" w:color="auto" w:fill="auto"/>
            <w:noWrap/>
            <w:vAlign w:val="bottom"/>
            <w:hideMark/>
          </w:tcPr>
          <w:p w14:paraId="2AE32E84" w14:textId="48BCA973" w:rsidR="00454FBF" w:rsidRPr="00454FBF" w:rsidRDefault="006724EF" w:rsidP="00454FBF">
            <w:pPr>
              <w:rPr>
                <w:rFonts w:ascii="Calibri" w:hAnsi="Calibri" w:cs="Calibri"/>
                <w:color w:val="000000"/>
              </w:rPr>
            </w:pPr>
            <w:r>
              <w:rPr>
                <w:rFonts w:ascii="Calibri" w:hAnsi="Calibri" w:cs="Calibri"/>
                <w:color w:val="000000"/>
              </w:rPr>
              <w:t>16.40 g H</w:t>
            </w:r>
            <w:r w:rsidRPr="006724EF">
              <w:rPr>
                <w:rFonts w:ascii="Calibri" w:hAnsi="Calibri" w:cs="Calibri"/>
                <w:color w:val="000000"/>
                <w:vertAlign w:val="subscript"/>
              </w:rPr>
              <w:t>2</w:t>
            </w:r>
            <w:r>
              <w:rPr>
                <w:rFonts w:ascii="Calibri" w:hAnsi="Calibri" w:cs="Calibri"/>
                <w:color w:val="000000"/>
              </w:rPr>
              <w:t>O</w:t>
            </w:r>
          </w:p>
        </w:tc>
        <w:tc>
          <w:tcPr>
            <w:tcW w:w="1530" w:type="dxa"/>
            <w:tcBorders>
              <w:top w:val="nil"/>
              <w:left w:val="nil"/>
              <w:bottom w:val="single" w:sz="4" w:space="0" w:color="auto"/>
              <w:right w:val="nil"/>
            </w:tcBorders>
            <w:shd w:val="clear" w:color="auto" w:fill="auto"/>
            <w:noWrap/>
            <w:vAlign w:val="bottom"/>
            <w:hideMark/>
          </w:tcPr>
          <w:p w14:paraId="687C588A" w14:textId="77777777" w:rsidR="00454FBF" w:rsidRPr="00454FBF" w:rsidRDefault="00454FBF" w:rsidP="00454FBF">
            <w:pPr>
              <w:rPr>
                <w:rFonts w:ascii="Calibri" w:hAnsi="Calibri" w:cs="Calibri"/>
                <w:color w:val="000000"/>
              </w:rPr>
            </w:pPr>
            <w:r w:rsidRPr="00454FBF">
              <w:rPr>
                <w:rFonts w:ascii="Calibri" w:hAnsi="Calibri" w:cs="Calibri"/>
                <w:color w:val="000000"/>
              </w:rPr>
              <w:t>1 Mol H</w:t>
            </w:r>
            <w:r w:rsidRPr="00454FBF">
              <w:rPr>
                <w:rFonts w:ascii="Calibri" w:hAnsi="Calibri" w:cs="Calibri"/>
                <w:color w:val="000000"/>
                <w:vertAlign w:val="subscript"/>
              </w:rPr>
              <w:t>2</w:t>
            </w:r>
            <w:r w:rsidRPr="00454FBF">
              <w:rPr>
                <w:rFonts w:ascii="Calibri" w:hAnsi="Calibri" w:cs="Calibri"/>
                <w:color w:val="000000"/>
              </w:rPr>
              <w:t>O</w:t>
            </w:r>
          </w:p>
        </w:tc>
        <w:tc>
          <w:tcPr>
            <w:tcW w:w="3870" w:type="dxa"/>
            <w:tcBorders>
              <w:top w:val="nil"/>
              <w:left w:val="nil"/>
              <w:bottom w:val="nil"/>
              <w:right w:val="nil"/>
            </w:tcBorders>
            <w:shd w:val="clear" w:color="auto" w:fill="auto"/>
            <w:noWrap/>
            <w:vAlign w:val="bottom"/>
            <w:hideMark/>
          </w:tcPr>
          <w:p w14:paraId="055D9721" w14:textId="4E256B19" w:rsidR="00454FBF" w:rsidRPr="00454FBF" w:rsidRDefault="006724EF" w:rsidP="00454FBF">
            <w:pPr>
              <w:rPr>
                <w:rFonts w:ascii="Calibri" w:hAnsi="Calibri" w:cs="Calibri"/>
                <w:color w:val="000000"/>
              </w:rPr>
            </w:pPr>
            <w:r>
              <w:rPr>
                <w:rFonts w:ascii="Calibri" w:hAnsi="Calibri" w:cs="Calibri"/>
                <w:color w:val="000000"/>
              </w:rPr>
              <w:t>=0.9104 Mol H</w:t>
            </w:r>
            <w:r w:rsidRPr="006724EF">
              <w:rPr>
                <w:rFonts w:ascii="Calibri" w:hAnsi="Calibri" w:cs="Calibri"/>
                <w:color w:val="000000"/>
                <w:vertAlign w:val="subscript"/>
              </w:rPr>
              <w:t>2</w:t>
            </w:r>
            <w:r>
              <w:rPr>
                <w:rFonts w:ascii="Calibri" w:hAnsi="Calibri" w:cs="Calibri"/>
                <w:color w:val="000000"/>
              </w:rPr>
              <w:t>O</w:t>
            </w:r>
          </w:p>
        </w:tc>
      </w:tr>
      <w:tr w:rsidR="006724EF" w:rsidRPr="00454FBF" w14:paraId="28F067C5" w14:textId="77777777" w:rsidTr="006724EF">
        <w:trPr>
          <w:trHeight w:val="340"/>
        </w:trPr>
        <w:tc>
          <w:tcPr>
            <w:tcW w:w="1530" w:type="dxa"/>
            <w:tcBorders>
              <w:top w:val="nil"/>
              <w:left w:val="nil"/>
              <w:bottom w:val="nil"/>
              <w:right w:val="nil"/>
            </w:tcBorders>
            <w:shd w:val="clear" w:color="auto" w:fill="auto"/>
            <w:noWrap/>
            <w:vAlign w:val="bottom"/>
            <w:hideMark/>
          </w:tcPr>
          <w:p w14:paraId="067DAC99" w14:textId="77777777" w:rsidR="00454FBF" w:rsidRPr="00454FBF" w:rsidRDefault="00454FBF" w:rsidP="00454FBF">
            <w:pPr>
              <w:rPr>
                <w:rFonts w:ascii="Calibri" w:hAnsi="Calibri" w:cs="Calibri"/>
                <w:color w:val="000000"/>
              </w:rPr>
            </w:pPr>
          </w:p>
        </w:tc>
        <w:tc>
          <w:tcPr>
            <w:tcW w:w="1440" w:type="dxa"/>
            <w:tcBorders>
              <w:top w:val="nil"/>
              <w:left w:val="nil"/>
              <w:bottom w:val="nil"/>
              <w:right w:val="single" w:sz="4" w:space="0" w:color="auto"/>
            </w:tcBorders>
            <w:shd w:val="clear" w:color="auto" w:fill="auto"/>
            <w:noWrap/>
            <w:vAlign w:val="bottom"/>
            <w:hideMark/>
          </w:tcPr>
          <w:p w14:paraId="1E531245" w14:textId="77777777" w:rsidR="00454FBF" w:rsidRPr="00454FBF" w:rsidRDefault="00454FBF" w:rsidP="00454FBF">
            <w:pPr>
              <w:rPr>
                <w:rFonts w:ascii="Calibri" w:hAnsi="Calibri" w:cs="Calibri"/>
                <w:color w:val="000000"/>
              </w:rPr>
            </w:pPr>
            <w:r w:rsidRPr="00454FBF">
              <w:rPr>
                <w:rFonts w:ascii="Calibri" w:hAnsi="Calibri" w:cs="Calibri"/>
                <w:color w:val="000000"/>
              </w:rPr>
              <w:t> </w:t>
            </w:r>
          </w:p>
        </w:tc>
        <w:tc>
          <w:tcPr>
            <w:tcW w:w="1530" w:type="dxa"/>
            <w:tcBorders>
              <w:top w:val="nil"/>
              <w:left w:val="nil"/>
              <w:bottom w:val="nil"/>
              <w:right w:val="nil"/>
            </w:tcBorders>
            <w:shd w:val="clear" w:color="auto" w:fill="auto"/>
            <w:noWrap/>
            <w:vAlign w:val="bottom"/>
            <w:hideMark/>
          </w:tcPr>
          <w:p w14:paraId="73F0ACBE" w14:textId="6092A205" w:rsidR="00454FBF" w:rsidRPr="00454FBF" w:rsidRDefault="00454FBF" w:rsidP="00454FBF">
            <w:pPr>
              <w:rPr>
                <w:rFonts w:ascii="Calibri" w:hAnsi="Calibri" w:cs="Calibri"/>
                <w:color w:val="000000"/>
              </w:rPr>
            </w:pPr>
            <w:r w:rsidRPr="00454FBF">
              <w:rPr>
                <w:rFonts w:ascii="Calibri" w:hAnsi="Calibri" w:cs="Calibri"/>
                <w:color w:val="000000"/>
              </w:rPr>
              <w:t>18</w:t>
            </w:r>
            <w:r w:rsidR="002703AD">
              <w:rPr>
                <w:rFonts w:ascii="Calibri" w:hAnsi="Calibri" w:cs="Calibri"/>
                <w:color w:val="000000"/>
              </w:rPr>
              <w:t>.015</w:t>
            </w:r>
            <w:r w:rsidRPr="00454FBF">
              <w:rPr>
                <w:rFonts w:ascii="Calibri" w:hAnsi="Calibri" w:cs="Calibri"/>
                <w:color w:val="000000"/>
              </w:rPr>
              <w:t xml:space="preserve"> g H</w:t>
            </w:r>
            <w:r w:rsidRPr="00454FBF">
              <w:rPr>
                <w:rFonts w:ascii="Calibri" w:hAnsi="Calibri" w:cs="Calibri"/>
                <w:color w:val="000000"/>
                <w:vertAlign w:val="subscript"/>
              </w:rPr>
              <w:t>2</w:t>
            </w:r>
            <w:r w:rsidRPr="00454FBF">
              <w:rPr>
                <w:rFonts w:ascii="Calibri" w:hAnsi="Calibri" w:cs="Calibri"/>
                <w:color w:val="000000"/>
              </w:rPr>
              <w:t>O</w:t>
            </w:r>
          </w:p>
        </w:tc>
        <w:tc>
          <w:tcPr>
            <w:tcW w:w="3870" w:type="dxa"/>
            <w:tcBorders>
              <w:top w:val="nil"/>
              <w:left w:val="nil"/>
              <w:bottom w:val="nil"/>
              <w:right w:val="nil"/>
            </w:tcBorders>
            <w:shd w:val="clear" w:color="auto" w:fill="auto"/>
            <w:noWrap/>
            <w:vAlign w:val="bottom"/>
            <w:hideMark/>
          </w:tcPr>
          <w:p w14:paraId="731FE065" w14:textId="77777777" w:rsidR="00454FBF" w:rsidRPr="00454FBF" w:rsidRDefault="00454FBF" w:rsidP="00454FBF">
            <w:pPr>
              <w:rPr>
                <w:rFonts w:ascii="Calibri" w:hAnsi="Calibri" w:cs="Calibri"/>
                <w:color w:val="000000"/>
              </w:rPr>
            </w:pPr>
          </w:p>
        </w:tc>
      </w:tr>
    </w:tbl>
    <w:p w14:paraId="381531CF" w14:textId="69A4E1DB" w:rsidR="00EC40E1" w:rsidRDefault="00454FBF" w:rsidP="0049401C">
      <w:pPr>
        <w:spacing w:line="480" w:lineRule="auto"/>
      </w:pPr>
      <w:r>
        <w:t>This is the calculation to determine the number of moles of H</w:t>
      </w:r>
      <w:r w:rsidRPr="00A04370">
        <w:rPr>
          <w:vertAlign w:val="subscript"/>
        </w:rPr>
        <w:t>2</w:t>
      </w:r>
      <w:r>
        <w:t xml:space="preserve">O assuming 100g of </w:t>
      </w:r>
      <w:r w:rsidR="00D94391">
        <w:t>the hydrous copper chloride salt. According to the experiment, 1</w:t>
      </w:r>
      <w:r w:rsidR="006724EF">
        <w:t>6</w:t>
      </w:r>
      <w:r w:rsidR="00D94391">
        <w:t>.</w:t>
      </w:r>
      <w:r w:rsidR="006724EF">
        <w:t>40</w:t>
      </w:r>
      <w:r w:rsidR="00D94391">
        <w:t>g of H</w:t>
      </w:r>
      <w:r w:rsidR="00D94391" w:rsidRPr="00A04370">
        <w:rPr>
          <w:vertAlign w:val="subscript"/>
        </w:rPr>
        <w:t>2</w:t>
      </w:r>
      <w:r w:rsidR="00D94391">
        <w:t xml:space="preserve">O would be present it every 100g of the hydrous salt, and according to </w:t>
      </w:r>
      <w:r w:rsidR="00A830A3">
        <w:t>literature, there are 18.015g of H</w:t>
      </w:r>
      <w:r w:rsidR="00A830A3" w:rsidRPr="00A04370">
        <w:rPr>
          <w:vertAlign w:val="subscript"/>
        </w:rPr>
        <w:t>2</w:t>
      </w:r>
      <w:r w:rsidR="00A830A3">
        <w:t>O for every mole of H</w:t>
      </w:r>
      <w:r w:rsidR="00A830A3" w:rsidRPr="00A04370">
        <w:rPr>
          <w:vertAlign w:val="subscript"/>
        </w:rPr>
        <w:t>2</w:t>
      </w:r>
      <w:r w:rsidR="00A04370">
        <w:t>O</w:t>
      </w:r>
      <w:r w:rsidR="00A830A3">
        <w:t xml:space="preserve"> (“Water”, 2019). </w:t>
      </w:r>
    </w:p>
    <w:p w14:paraId="72C4B91C" w14:textId="77777777" w:rsidR="005159C4" w:rsidRDefault="005159C4" w:rsidP="00303D95"/>
    <w:p w14:paraId="1D896FA3" w14:textId="6C8D25F2" w:rsidR="00A830A3" w:rsidRDefault="005159C4" w:rsidP="00303D95">
      <w:r>
        <w:t>Equation 10.2</w:t>
      </w:r>
    </w:p>
    <w:tbl>
      <w:tblPr>
        <w:tblW w:w="8460" w:type="dxa"/>
        <w:tblLook w:val="04A0" w:firstRow="1" w:lastRow="0" w:firstColumn="1" w:lastColumn="0" w:noHBand="0" w:noVBand="1"/>
      </w:tblPr>
      <w:tblGrid>
        <w:gridCol w:w="1440"/>
        <w:gridCol w:w="1260"/>
        <w:gridCol w:w="1260"/>
        <w:gridCol w:w="4500"/>
      </w:tblGrid>
      <w:tr w:rsidR="003743E8" w14:paraId="489042D0" w14:textId="77777777" w:rsidTr="003743E8">
        <w:trPr>
          <w:trHeight w:val="320"/>
        </w:trPr>
        <w:tc>
          <w:tcPr>
            <w:tcW w:w="1440" w:type="dxa"/>
            <w:tcBorders>
              <w:top w:val="nil"/>
              <w:left w:val="nil"/>
              <w:bottom w:val="nil"/>
              <w:right w:val="nil"/>
            </w:tcBorders>
            <w:shd w:val="clear" w:color="auto" w:fill="auto"/>
            <w:noWrap/>
            <w:vAlign w:val="bottom"/>
            <w:hideMark/>
          </w:tcPr>
          <w:p w14:paraId="6C101EA3" w14:textId="77777777" w:rsidR="003743E8" w:rsidRDefault="003743E8">
            <w:pPr>
              <w:rPr>
                <w:rFonts w:ascii="Calibri" w:hAnsi="Calibri" w:cs="Calibri"/>
                <w:color w:val="000000"/>
              </w:rPr>
            </w:pPr>
            <w:r>
              <w:rPr>
                <w:rFonts w:ascii="Calibri" w:hAnsi="Calibri" w:cs="Calibri"/>
                <w:color w:val="000000"/>
              </w:rPr>
              <w:t>Moles of Cu</w:t>
            </w:r>
          </w:p>
        </w:tc>
        <w:tc>
          <w:tcPr>
            <w:tcW w:w="1260" w:type="dxa"/>
            <w:tcBorders>
              <w:top w:val="nil"/>
              <w:left w:val="nil"/>
              <w:bottom w:val="single" w:sz="4" w:space="0" w:color="auto"/>
              <w:right w:val="nil"/>
            </w:tcBorders>
            <w:shd w:val="clear" w:color="auto" w:fill="auto"/>
            <w:noWrap/>
            <w:vAlign w:val="bottom"/>
            <w:hideMark/>
          </w:tcPr>
          <w:p w14:paraId="4174573D" w14:textId="46AF3385" w:rsidR="003743E8" w:rsidRDefault="006724EF">
            <w:pPr>
              <w:rPr>
                <w:rFonts w:ascii="Calibri" w:hAnsi="Calibri" w:cs="Calibri"/>
                <w:color w:val="000000"/>
              </w:rPr>
            </w:pPr>
            <w:r>
              <w:rPr>
                <w:rFonts w:ascii="Calibri" w:hAnsi="Calibri" w:cs="Calibri"/>
                <w:color w:val="000000"/>
              </w:rPr>
              <w:t>39.96 g Cu</w:t>
            </w:r>
          </w:p>
        </w:tc>
        <w:tc>
          <w:tcPr>
            <w:tcW w:w="1260" w:type="dxa"/>
            <w:tcBorders>
              <w:top w:val="nil"/>
              <w:left w:val="single" w:sz="4" w:space="0" w:color="auto"/>
              <w:bottom w:val="single" w:sz="4" w:space="0" w:color="auto"/>
              <w:right w:val="nil"/>
            </w:tcBorders>
            <w:shd w:val="clear" w:color="auto" w:fill="auto"/>
            <w:noWrap/>
            <w:vAlign w:val="bottom"/>
            <w:hideMark/>
          </w:tcPr>
          <w:p w14:paraId="27439B19" w14:textId="77777777" w:rsidR="003743E8" w:rsidRDefault="003743E8">
            <w:pPr>
              <w:rPr>
                <w:rFonts w:ascii="Calibri" w:hAnsi="Calibri" w:cs="Calibri"/>
                <w:color w:val="000000"/>
              </w:rPr>
            </w:pPr>
            <w:r>
              <w:rPr>
                <w:rFonts w:ascii="Calibri" w:hAnsi="Calibri" w:cs="Calibri"/>
                <w:color w:val="000000"/>
              </w:rPr>
              <w:t>1 Mol Cu</w:t>
            </w:r>
          </w:p>
        </w:tc>
        <w:tc>
          <w:tcPr>
            <w:tcW w:w="4500" w:type="dxa"/>
            <w:tcBorders>
              <w:top w:val="nil"/>
              <w:left w:val="nil"/>
              <w:bottom w:val="nil"/>
              <w:right w:val="nil"/>
            </w:tcBorders>
            <w:shd w:val="clear" w:color="auto" w:fill="auto"/>
            <w:noWrap/>
            <w:vAlign w:val="bottom"/>
            <w:hideMark/>
          </w:tcPr>
          <w:p w14:paraId="67A1E30C" w14:textId="25CC6CCE" w:rsidR="003743E8" w:rsidRDefault="006724EF">
            <w:pPr>
              <w:rPr>
                <w:rFonts w:ascii="Calibri" w:hAnsi="Calibri" w:cs="Calibri"/>
                <w:color w:val="000000"/>
              </w:rPr>
            </w:pPr>
            <w:r>
              <w:rPr>
                <w:rFonts w:ascii="Calibri" w:hAnsi="Calibri" w:cs="Calibri"/>
                <w:color w:val="000000"/>
              </w:rPr>
              <w:t>=0.6288 Mol Cu</w:t>
            </w:r>
          </w:p>
        </w:tc>
      </w:tr>
      <w:tr w:rsidR="003743E8" w14:paraId="2469A441" w14:textId="77777777" w:rsidTr="003743E8">
        <w:trPr>
          <w:trHeight w:val="320"/>
        </w:trPr>
        <w:tc>
          <w:tcPr>
            <w:tcW w:w="1440" w:type="dxa"/>
            <w:tcBorders>
              <w:top w:val="nil"/>
              <w:left w:val="nil"/>
              <w:bottom w:val="nil"/>
              <w:right w:val="nil"/>
            </w:tcBorders>
            <w:shd w:val="clear" w:color="auto" w:fill="auto"/>
            <w:noWrap/>
            <w:vAlign w:val="bottom"/>
            <w:hideMark/>
          </w:tcPr>
          <w:p w14:paraId="615FFE47" w14:textId="77777777" w:rsidR="003743E8" w:rsidRDefault="003743E8">
            <w:pPr>
              <w:rPr>
                <w:rFonts w:ascii="Calibri" w:hAnsi="Calibri" w:cs="Calibri"/>
                <w:color w:val="000000"/>
              </w:rPr>
            </w:pPr>
          </w:p>
        </w:tc>
        <w:tc>
          <w:tcPr>
            <w:tcW w:w="1260" w:type="dxa"/>
            <w:tcBorders>
              <w:top w:val="nil"/>
              <w:left w:val="nil"/>
              <w:bottom w:val="nil"/>
              <w:right w:val="nil"/>
            </w:tcBorders>
            <w:shd w:val="clear" w:color="auto" w:fill="auto"/>
            <w:noWrap/>
            <w:vAlign w:val="bottom"/>
            <w:hideMark/>
          </w:tcPr>
          <w:p w14:paraId="3AAAC608" w14:textId="77777777" w:rsidR="003743E8" w:rsidRDefault="003743E8">
            <w:pPr>
              <w:rPr>
                <w:sz w:val="20"/>
                <w:szCs w:val="20"/>
              </w:rPr>
            </w:pPr>
          </w:p>
        </w:tc>
        <w:tc>
          <w:tcPr>
            <w:tcW w:w="1260" w:type="dxa"/>
            <w:tcBorders>
              <w:top w:val="nil"/>
              <w:left w:val="single" w:sz="4" w:space="0" w:color="auto"/>
              <w:bottom w:val="nil"/>
              <w:right w:val="nil"/>
            </w:tcBorders>
            <w:shd w:val="clear" w:color="auto" w:fill="auto"/>
            <w:noWrap/>
            <w:vAlign w:val="bottom"/>
            <w:hideMark/>
          </w:tcPr>
          <w:p w14:paraId="447BEB63" w14:textId="4C341555" w:rsidR="003743E8" w:rsidRDefault="003743E8">
            <w:pPr>
              <w:rPr>
                <w:rFonts w:ascii="Calibri" w:hAnsi="Calibri" w:cs="Calibri"/>
                <w:color w:val="000000"/>
              </w:rPr>
            </w:pPr>
            <w:r>
              <w:rPr>
                <w:rFonts w:ascii="Calibri" w:hAnsi="Calibri" w:cs="Calibri"/>
                <w:color w:val="000000"/>
              </w:rPr>
              <w:t>63.55g Cu</w:t>
            </w:r>
          </w:p>
        </w:tc>
        <w:tc>
          <w:tcPr>
            <w:tcW w:w="4500" w:type="dxa"/>
            <w:tcBorders>
              <w:top w:val="nil"/>
              <w:left w:val="nil"/>
              <w:bottom w:val="nil"/>
              <w:right w:val="nil"/>
            </w:tcBorders>
            <w:shd w:val="clear" w:color="auto" w:fill="auto"/>
            <w:noWrap/>
            <w:vAlign w:val="bottom"/>
            <w:hideMark/>
          </w:tcPr>
          <w:p w14:paraId="6101FD92" w14:textId="77777777" w:rsidR="003743E8" w:rsidRDefault="003743E8">
            <w:pPr>
              <w:rPr>
                <w:rFonts w:ascii="Calibri" w:hAnsi="Calibri" w:cs="Calibri"/>
                <w:color w:val="000000"/>
              </w:rPr>
            </w:pPr>
          </w:p>
        </w:tc>
      </w:tr>
    </w:tbl>
    <w:p w14:paraId="76C5C1DD" w14:textId="23702FB6" w:rsidR="00A830A3" w:rsidRDefault="00A830A3" w:rsidP="0049401C">
      <w:pPr>
        <w:spacing w:line="480" w:lineRule="auto"/>
      </w:pPr>
      <w:r>
        <w:t xml:space="preserve">This is the calculation to determine the number of moles of </w:t>
      </w:r>
      <w:r w:rsidR="003743E8">
        <w:t>Cu</w:t>
      </w:r>
      <w:r>
        <w:t xml:space="preserve"> assuming 100g of the hydrous copper chloride salt. According to the experiment, </w:t>
      </w:r>
      <w:r w:rsidR="006724EF">
        <w:t>3</w:t>
      </w:r>
      <w:r w:rsidR="003743E8">
        <w:t>9.96</w:t>
      </w:r>
      <w:r>
        <w:t xml:space="preserve">g of </w:t>
      </w:r>
      <w:r w:rsidR="003743E8">
        <w:t>Cu</w:t>
      </w:r>
      <w:r>
        <w:t xml:space="preserve"> would be present it every 100g of the hydrous salt, and according to literature, there are </w:t>
      </w:r>
      <w:r w:rsidR="003743E8">
        <w:t>63.55</w:t>
      </w:r>
      <w:r>
        <w:t xml:space="preserve">g of </w:t>
      </w:r>
      <w:r w:rsidR="003743E8">
        <w:t>Cu</w:t>
      </w:r>
      <w:r>
        <w:t xml:space="preserve"> for every mole of </w:t>
      </w:r>
      <w:r w:rsidR="003743E8">
        <w:t>Cu</w:t>
      </w:r>
      <w:r>
        <w:t xml:space="preserve"> (“</w:t>
      </w:r>
      <w:r w:rsidR="003743E8">
        <w:t>Copper</w:t>
      </w:r>
      <w:r>
        <w:t>”, 2019).</w:t>
      </w:r>
    </w:p>
    <w:p w14:paraId="22A903E1" w14:textId="77777777" w:rsidR="005159C4" w:rsidRDefault="005159C4" w:rsidP="005159C4"/>
    <w:p w14:paraId="11023429" w14:textId="5EBAAA52" w:rsidR="00A830A3" w:rsidRDefault="005159C4" w:rsidP="005159C4">
      <w:r>
        <w:t>Equation 10.</w:t>
      </w:r>
      <w:r>
        <w:t>3</w:t>
      </w:r>
    </w:p>
    <w:tbl>
      <w:tblPr>
        <w:tblW w:w="8550" w:type="dxa"/>
        <w:tblLook w:val="04A0" w:firstRow="1" w:lastRow="0" w:firstColumn="1" w:lastColumn="0" w:noHBand="0" w:noVBand="1"/>
      </w:tblPr>
      <w:tblGrid>
        <w:gridCol w:w="1170"/>
        <w:gridCol w:w="1170"/>
        <w:gridCol w:w="1170"/>
        <w:gridCol w:w="5040"/>
      </w:tblGrid>
      <w:tr w:rsidR="00A830A3" w14:paraId="382CD211" w14:textId="77777777" w:rsidTr="00301D76">
        <w:trPr>
          <w:trHeight w:val="320"/>
        </w:trPr>
        <w:tc>
          <w:tcPr>
            <w:tcW w:w="1170" w:type="dxa"/>
            <w:tcBorders>
              <w:top w:val="nil"/>
              <w:left w:val="nil"/>
              <w:bottom w:val="nil"/>
              <w:right w:val="nil"/>
            </w:tcBorders>
            <w:shd w:val="clear" w:color="auto" w:fill="auto"/>
            <w:noWrap/>
            <w:vAlign w:val="bottom"/>
            <w:hideMark/>
          </w:tcPr>
          <w:p w14:paraId="3A2931BC" w14:textId="77777777" w:rsidR="00A830A3" w:rsidRDefault="00A830A3">
            <w:pPr>
              <w:rPr>
                <w:rFonts w:ascii="Calibri" w:hAnsi="Calibri" w:cs="Calibri"/>
                <w:color w:val="000000"/>
              </w:rPr>
            </w:pPr>
            <w:r>
              <w:rPr>
                <w:rFonts w:ascii="Calibri" w:hAnsi="Calibri" w:cs="Calibri"/>
                <w:color w:val="000000"/>
              </w:rPr>
              <w:t>Mol of Cl</w:t>
            </w:r>
          </w:p>
        </w:tc>
        <w:tc>
          <w:tcPr>
            <w:tcW w:w="1170" w:type="dxa"/>
            <w:tcBorders>
              <w:top w:val="nil"/>
              <w:left w:val="nil"/>
              <w:bottom w:val="single" w:sz="4" w:space="0" w:color="auto"/>
              <w:right w:val="single" w:sz="4" w:space="0" w:color="auto"/>
            </w:tcBorders>
            <w:shd w:val="clear" w:color="auto" w:fill="auto"/>
            <w:noWrap/>
            <w:vAlign w:val="bottom"/>
            <w:hideMark/>
          </w:tcPr>
          <w:p w14:paraId="5965D2AF" w14:textId="74B660F6" w:rsidR="00A830A3" w:rsidRDefault="006724EF">
            <w:pPr>
              <w:rPr>
                <w:rFonts w:ascii="Calibri" w:hAnsi="Calibri" w:cs="Calibri"/>
                <w:color w:val="000000"/>
              </w:rPr>
            </w:pPr>
            <w:r>
              <w:rPr>
                <w:rFonts w:ascii="Calibri" w:hAnsi="Calibri" w:cs="Calibri"/>
                <w:color w:val="000000"/>
              </w:rPr>
              <w:t>43.65 g Cl</w:t>
            </w:r>
          </w:p>
        </w:tc>
        <w:tc>
          <w:tcPr>
            <w:tcW w:w="1170" w:type="dxa"/>
            <w:tcBorders>
              <w:top w:val="nil"/>
              <w:left w:val="nil"/>
              <w:bottom w:val="single" w:sz="4" w:space="0" w:color="auto"/>
              <w:right w:val="nil"/>
            </w:tcBorders>
            <w:shd w:val="clear" w:color="auto" w:fill="auto"/>
            <w:noWrap/>
            <w:vAlign w:val="bottom"/>
            <w:hideMark/>
          </w:tcPr>
          <w:p w14:paraId="3250782A" w14:textId="77777777" w:rsidR="00A830A3" w:rsidRDefault="00A830A3">
            <w:pPr>
              <w:rPr>
                <w:rFonts w:ascii="Calibri" w:hAnsi="Calibri" w:cs="Calibri"/>
                <w:color w:val="000000"/>
              </w:rPr>
            </w:pPr>
            <w:r>
              <w:rPr>
                <w:rFonts w:ascii="Calibri" w:hAnsi="Calibri" w:cs="Calibri"/>
                <w:color w:val="000000"/>
              </w:rPr>
              <w:t>1 Mol Cl</w:t>
            </w:r>
          </w:p>
        </w:tc>
        <w:tc>
          <w:tcPr>
            <w:tcW w:w="5040" w:type="dxa"/>
            <w:tcBorders>
              <w:top w:val="nil"/>
              <w:left w:val="nil"/>
              <w:bottom w:val="nil"/>
              <w:right w:val="nil"/>
            </w:tcBorders>
            <w:shd w:val="clear" w:color="auto" w:fill="auto"/>
            <w:noWrap/>
            <w:vAlign w:val="bottom"/>
            <w:hideMark/>
          </w:tcPr>
          <w:p w14:paraId="541EAF02" w14:textId="36DFD44F" w:rsidR="00A830A3" w:rsidRDefault="006724EF">
            <w:pPr>
              <w:rPr>
                <w:rFonts w:ascii="Calibri" w:hAnsi="Calibri" w:cs="Calibri"/>
                <w:color w:val="000000"/>
              </w:rPr>
            </w:pPr>
            <w:r>
              <w:rPr>
                <w:rFonts w:ascii="Calibri" w:hAnsi="Calibri" w:cs="Calibri"/>
                <w:color w:val="000000"/>
              </w:rPr>
              <w:t>=1.231 Mol Cl</w:t>
            </w:r>
          </w:p>
        </w:tc>
      </w:tr>
      <w:tr w:rsidR="00A830A3" w14:paraId="2337B2A7" w14:textId="77777777" w:rsidTr="00301D76">
        <w:trPr>
          <w:trHeight w:val="320"/>
        </w:trPr>
        <w:tc>
          <w:tcPr>
            <w:tcW w:w="1170" w:type="dxa"/>
            <w:tcBorders>
              <w:top w:val="nil"/>
              <w:left w:val="nil"/>
              <w:bottom w:val="nil"/>
              <w:right w:val="nil"/>
            </w:tcBorders>
            <w:shd w:val="clear" w:color="auto" w:fill="auto"/>
            <w:noWrap/>
            <w:vAlign w:val="bottom"/>
            <w:hideMark/>
          </w:tcPr>
          <w:p w14:paraId="2A83B70F" w14:textId="77777777" w:rsidR="00A830A3" w:rsidRDefault="00A830A3">
            <w:pPr>
              <w:rPr>
                <w:rFonts w:ascii="Calibri" w:hAnsi="Calibri" w:cs="Calibri"/>
                <w:color w:val="000000"/>
              </w:rPr>
            </w:pPr>
          </w:p>
        </w:tc>
        <w:tc>
          <w:tcPr>
            <w:tcW w:w="1170" w:type="dxa"/>
            <w:tcBorders>
              <w:top w:val="nil"/>
              <w:left w:val="nil"/>
              <w:bottom w:val="nil"/>
              <w:right w:val="single" w:sz="4" w:space="0" w:color="auto"/>
            </w:tcBorders>
            <w:shd w:val="clear" w:color="auto" w:fill="auto"/>
            <w:noWrap/>
            <w:vAlign w:val="bottom"/>
            <w:hideMark/>
          </w:tcPr>
          <w:p w14:paraId="1A128EF9" w14:textId="77777777" w:rsidR="00A830A3" w:rsidRDefault="00A830A3">
            <w:pPr>
              <w:rPr>
                <w:rFonts w:ascii="Calibri" w:hAnsi="Calibri" w:cs="Calibri"/>
                <w:color w:val="000000"/>
              </w:rPr>
            </w:pPr>
            <w:r>
              <w:rPr>
                <w:rFonts w:ascii="Calibri" w:hAnsi="Calibri" w:cs="Calibri"/>
                <w:color w:val="000000"/>
              </w:rPr>
              <w:t> </w:t>
            </w:r>
          </w:p>
        </w:tc>
        <w:tc>
          <w:tcPr>
            <w:tcW w:w="1170" w:type="dxa"/>
            <w:tcBorders>
              <w:top w:val="nil"/>
              <w:left w:val="nil"/>
              <w:bottom w:val="nil"/>
              <w:right w:val="nil"/>
            </w:tcBorders>
            <w:shd w:val="clear" w:color="auto" w:fill="auto"/>
            <w:noWrap/>
            <w:vAlign w:val="bottom"/>
            <w:hideMark/>
          </w:tcPr>
          <w:p w14:paraId="550395BC" w14:textId="364ADAEB" w:rsidR="00A830A3" w:rsidRDefault="00A830A3">
            <w:pPr>
              <w:rPr>
                <w:rFonts w:ascii="Calibri" w:hAnsi="Calibri" w:cs="Calibri"/>
                <w:color w:val="000000"/>
              </w:rPr>
            </w:pPr>
            <w:r>
              <w:rPr>
                <w:rFonts w:ascii="Calibri" w:hAnsi="Calibri" w:cs="Calibri"/>
                <w:color w:val="000000"/>
              </w:rPr>
              <w:t>35.45g Cl</w:t>
            </w:r>
          </w:p>
        </w:tc>
        <w:tc>
          <w:tcPr>
            <w:tcW w:w="5040" w:type="dxa"/>
            <w:tcBorders>
              <w:top w:val="nil"/>
              <w:left w:val="nil"/>
              <w:bottom w:val="nil"/>
              <w:right w:val="nil"/>
            </w:tcBorders>
            <w:shd w:val="clear" w:color="auto" w:fill="auto"/>
            <w:noWrap/>
            <w:vAlign w:val="bottom"/>
            <w:hideMark/>
          </w:tcPr>
          <w:p w14:paraId="05943EBE" w14:textId="77777777" w:rsidR="00A830A3" w:rsidRDefault="00A830A3">
            <w:pPr>
              <w:rPr>
                <w:rFonts w:ascii="Calibri" w:hAnsi="Calibri" w:cs="Calibri"/>
                <w:color w:val="000000"/>
              </w:rPr>
            </w:pPr>
          </w:p>
        </w:tc>
      </w:tr>
    </w:tbl>
    <w:p w14:paraId="21E328C7" w14:textId="3227AB09" w:rsidR="00A830A3" w:rsidRDefault="00A830A3" w:rsidP="0049401C">
      <w:pPr>
        <w:spacing w:line="480" w:lineRule="auto"/>
      </w:pPr>
      <w:r>
        <w:t xml:space="preserve">This is the calculation to determine the number of moles of </w:t>
      </w:r>
      <w:r w:rsidR="003743E8">
        <w:t>Cl</w:t>
      </w:r>
      <w:r>
        <w:t xml:space="preserve"> assuming 100g of the hydrous copper chloride salt. According to the experiment, </w:t>
      </w:r>
      <w:r w:rsidR="003743E8">
        <w:t>4</w:t>
      </w:r>
      <w:r w:rsidR="006724EF">
        <w:t>3</w:t>
      </w:r>
      <w:r w:rsidR="003743E8">
        <w:t>.6</w:t>
      </w:r>
      <w:r w:rsidR="006724EF">
        <w:t>5</w:t>
      </w:r>
      <w:r>
        <w:t xml:space="preserve">g of </w:t>
      </w:r>
      <w:r w:rsidR="003743E8">
        <w:t>Cl</w:t>
      </w:r>
      <w:r>
        <w:t xml:space="preserve"> would be present it every 100g of the hydrous salt, and according to literature, there are </w:t>
      </w:r>
      <w:r w:rsidR="003743E8">
        <w:t>35.45</w:t>
      </w:r>
      <w:r>
        <w:t xml:space="preserve">g of </w:t>
      </w:r>
      <w:r w:rsidR="003743E8">
        <w:t>Cl</w:t>
      </w:r>
      <w:r>
        <w:t xml:space="preserve"> for every mole of </w:t>
      </w:r>
      <w:r w:rsidR="003743E8">
        <w:t>Cl</w:t>
      </w:r>
      <w:r>
        <w:t xml:space="preserve"> (“</w:t>
      </w:r>
      <w:r w:rsidR="003743E8">
        <w:t>Chlorine atom</w:t>
      </w:r>
      <w:r>
        <w:t>”, 2019).</w:t>
      </w:r>
    </w:p>
    <w:p w14:paraId="1A39E418" w14:textId="77777777" w:rsidR="005159C4" w:rsidRDefault="005159C4" w:rsidP="005159C4"/>
    <w:p w14:paraId="71AD2B31" w14:textId="3530DBA9" w:rsidR="00A830A3" w:rsidRDefault="005159C4" w:rsidP="005159C4">
      <w:r>
        <w:t>Equation 10.</w:t>
      </w:r>
      <w:r>
        <w:t>4</w:t>
      </w:r>
    </w:p>
    <w:tbl>
      <w:tblPr>
        <w:tblW w:w="9171" w:type="dxa"/>
        <w:tblLook w:val="04A0" w:firstRow="1" w:lastRow="0" w:firstColumn="1" w:lastColumn="0" w:noHBand="0" w:noVBand="1"/>
      </w:tblPr>
      <w:tblGrid>
        <w:gridCol w:w="1620"/>
        <w:gridCol w:w="1800"/>
        <w:gridCol w:w="973"/>
        <w:gridCol w:w="467"/>
        <w:gridCol w:w="4311"/>
      </w:tblGrid>
      <w:tr w:rsidR="006724EF" w14:paraId="0A9FBED9" w14:textId="77777777" w:rsidTr="00E3394B">
        <w:trPr>
          <w:trHeight w:val="320"/>
        </w:trPr>
        <w:tc>
          <w:tcPr>
            <w:tcW w:w="1620" w:type="dxa"/>
            <w:tcBorders>
              <w:top w:val="nil"/>
              <w:left w:val="nil"/>
              <w:bottom w:val="nil"/>
              <w:right w:val="nil"/>
            </w:tcBorders>
            <w:shd w:val="clear" w:color="auto" w:fill="auto"/>
            <w:noWrap/>
            <w:vAlign w:val="bottom"/>
            <w:hideMark/>
          </w:tcPr>
          <w:p w14:paraId="4BB194F9" w14:textId="77777777" w:rsidR="006724EF" w:rsidRDefault="006724EF" w:rsidP="006724EF">
            <w:pPr>
              <w:rPr>
                <w:rFonts w:ascii="Calibri" w:hAnsi="Calibri" w:cs="Calibri"/>
                <w:color w:val="000000"/>
              </w:rPr>
            </w:pPr>
            <w:r>
              <w:rPr>
                <w:rFonts w:ascii="Calibri" w:hAnsi="Calibri" w:cs="Calibri"/>
                <w:color w:val="000000"/>
              </w:rPr>
              <w:t>Mol ratio H</w:t>
            </w:r>
            <w:r w:rsidRPr="00A04370">
              <w:rPr>
                <w:rFonts w:ascii="Calibri" w:hAnsi="Calibri" w:cs="Calibri"/>
                <w:color w:val="000000"/>
                <w:vertAlign w:val="subscript"/>
              </w:rPr>
              <w:t>2</w:t>
            </w:r>
            <w:r>
              <w:rPr>
                <w:rFonts w:ascii="Calibri" w:hAnsi="Calibri" w:cs="Calibri"/>
                <w:color w:val="000000"/>
              </w:rPr>
              <w:t>O</w:t>
            </w:r>
          </w:p>
        </w:tc>
        <w:tc>
          <w:tcPr>
            <w:tcW w:w="1800" w:type="dxa"/>
            <w:tcBorders>
              <w:top w:val="nil"/>
              <w:left w:val="nil"/>
              <w:bottom w:val="nil"/>
              <w:right w:val="nil"/>
            </w:tcBorders>
            <w:shd w:val="clear" w:color="auto" w:fill="auto"/>
            <w:noWrap/>
            <w:vAlign w:val="bottom"/>
            <w:hideMark/>
          </w:tcPr>
          <w:p w14:paraId="76AD0479" w14:textId="0090311C" w:rsidR="006724EF" w:rsidRDefault="006724EF" w:rsidP="006724EF">
            <w:pPr>
              <w:rPr>
                <w:rFonts w:ascii="Calibri" w:hAnsi="Calibri" w:cs="Calibri"/>
                <w:color w:val="000000"/>
              </w:rPr>
            </w:pPr>
            <w:r>
              <w:rPr>
                <w:rFonts w:ascii="Calibri" w:hAnsi="Calibri" w:cs="Calibri"/>
                <w:color w:val="000000"/>
              </w:rPr>
              <w:t>0.9104 Mol H</w:t>
            </w:r>
            <w:r w:rsidRPr="006724EF">
              <w:rPr>
                <w:rFonts w:ascii="Calibri" w:hAnsi="Calibri" w:cs="Calibri"/>
                <w:color w:val="000000"/>
                <w:vertAlign w:val="subscript"/>
              </w:rPr>
              <w:t>2</w:t>
            </w:r>
            <w:r>
              <w:rPr>
                <w:rFonts w:ascii="Calibri" w:hAnsi="Calibri" w:cs="Calibri"/>
                <w:color w:val="000000"/>
              </w:rPr>
              <w:t>O</w:t>
            </w:r>
          </w:p>
        </w:tc>
        <w:tc>
          <w:tcPr>
            <w:tcW w:w="1440" w:type="dxa"/>
            <w:gridSpan w:val="2"/>
            <w:tcBorders>
              <w:top w:val="nil"/>
              <w:left w:val="nil"/>
              <w:bottom w:val="nil"/>
              <w:right w:val="nil"/>
            </w:tcBorders>
            <w:shd w:val="clear" w:color="auto" w:fill="auto"/>
            <w:noWrap/>
            <w:vAlign w:val="bottom"/>
            <w:hideMark/>
          </w:tcPr>
          <w:p w14:paraId="66918500" w14:textId="1A170B63" w:rsidR="006724EF" w:rsidRDefault="006724EF" w:rsidP="006724EF">
            <w:pPr>
              <w:rPr>
                <w:rFonts w:ascii="Calibri" w:hAnsi="Calibri" w:cs="Calibri"/>
                <w:color w:val="000000"/>
              </w:rPr>
            </w:pPr>
            <w:r>
              <w:rPr>
                <w:rFonts w:ascii="Calibri" w:hAnsi="Calibri" w:cs="Calibri"/>
                <w:color w:val="000000"/>
              </w:rPr>
              <w:t>=1.448 ≈1.5</w:t>
            </w:r>
          </w:p>
        </w:tc>
        <w:tc>
          <w:tcPr>
            <w:tcW w:w="4311" w:type="dxa"/>
            <w:tcBorders>
              <w:top w:val="nil"/>
              <w:left w:val="nil"/>
              <w:bottom w:val="nil"/>
              <w:right w:val="nil"/>
            </w:tcBorders>
            <w:shd w:val="clear" w:color="auto" w:fill="auto"/>
            <w:noWrap/>
            <w:vAlign w:val="bottom"/>
            <w:hideMark/>
          </w:tcPr>
          <w:p w14:paraId="77A83254" w14:textId="3E9717FF" w:rsidR="006724EF" w:rsidRDefault="006724EF" w:rsidP="006724EF">
            <w:pPr>
              <w:rPr>
                <w:rFonts w:ascii="Calibri" w:hAnsi="Calibri" w:cs="Calibri"/>
                <w:color w:val="000000"/>
              </w:rPr>
            </w:pPr>
            <w:r>
              <w:rPr>
                <w:rFonts w:ascii="Calibri" w:hAnsi="Calibri" w:cs="Calibri"/>
                <w:color w:val="000000"/>
              </w:rPr>
              <w:t>1.5*2 =3</w:t>
            </w:r>
          </w:p>
        </w:tc>
      </w:tr>
      <w:tr w:rsidR="006724EF" w14:paraId="351DA56D" w14:textId="77777777" w:rsidTr="006724EF">
        <w:trPr>
          <w:trHeight w:val="320"/>
        </w:trPr>
        <w:tc>
          <w:tcPr>
            <w:tcW w:w="1620" w:type="dxa"/>
            <w:tcBorders>
              <w:top w:val="nil"/>
              <w:left w:val="nil"/>
              <w:bottom w:val="nil"/>
              <w:right w:val="nil"/>
            </w:tcBorders>
            <w:shd w:val="clear" w:color="auto" w:fill="auto"/>
            <w:noWrap/>
            <w:vAlign w:val="bottom"/>
            <w:hideMark/>
          </w:tcPr>
          <w:p w14:paraId="2D6947E6" w14:textId="77777777" w:rsidR="006724EF" w:rsidRDefault="006724EF" w:rsidP="006724EF">
            <w:pPr>
              <w:rPr>
                <w:rFonts w:ascii="Calibri" w:hAnsi="Calibri" w:cs="Calibri"/>
                <w:color w:val="000000"/>
              </w:rPr>
            </w:pPr>
          </w:p>
        </w:tc>
        <w:tc>
          <w:tcPr>
            <w:tcW w:w="1800" w:type="dxa"/>
            <w:tcBorders>
              <w:top w:val="single" w:sz="4" w:space="0" w:color="auto"/>
              <w:left w:val="nil"/>
              <w:bottom w:val="nil"/>
              <w:right w:val="nil"/>
            </w:tcBorders>
            <w:shd w:val="clear" w:color="auto" w:fill="auto"/>
            <w:noWrap/>
            <w:vAlign w:val="bottom"/>
            <w:hideMark/>
          </w:tcPr>
          <w:p w14:paraId="3AF81DD1" w14:textId="58B3B0BD" w:rsidR="006724EF" w:rsidRDefault="006724EF" w:rsidP="006724EF">
            <w:pPr>
              <w:rPr>
                <w:rFonts w:ascii="Calibri" w:hAnsi="Calibri" w:cs="Calibri"/>
                <w:color w:val="000000"/>
              </w:rPr>
            </w:pPr>
            <w:r>
              <w:rPr>
                <w:rFonts w:ascii="Calibri" w:hAnsi="Calibri" w:cs="Calibri"/>
                <w:color w:val="000000"/>
              </w:rPr>
              <w:t>0.6288 Mol Cu</w:t>
            </w:r>
          </w:p>
        </w:tc>
        <w:tc>
          <w:tcPr>
            <w:tcW w:w="973" w:type="dxa"/>
            <w:tcBorders>
              <w:top w:val="nil"/>
              <w:left w:val="nil"/>
              <w:bottom w:val="nil"/>
              <w:right w:val="nil"/>
            </w:tcBorders>
            <w:shd w:val="clear" w:color="auto" w:fill="auto"/>
            <w:noWrap/>
            <w:vAlign w:val="bottom"/>
            <w:hideMark/>
          </w:tcPr>
          <w:p w14:paraId="5B9CBDE8" w14:textId="77777777" w:rsidR="006724EF" w:rsidRDefault="006724EF" w:rsidP="006724EF">
            <w:pPr>
              <w:rPr>
                <w:rFonts w:ascii="Calibri" w:hAnsi="Calibri" w:cs="Calibri"/>
                <w:color w:val="000000"/>
              </w:rPr>
            </w:pPr>
          </w:p>
        </w:tc>
        <w:tc>
          <w:tcPr>
            <w:tcW w:w="4778" w:type="dxa"/>
            <w:gridSpan w:val="2"/>
            <w:tcBorders>
              <w:top w:val="nil"/>
              <w:left w:val="nil"/>
              <w:bottom w:val="nil"/>
              <w:right w:val="nil"/>
            </w:tcBorders>
            <w:shd w:val="clear" w:color="auto" w:fill="auto"/>
            <w:noWrap/>
            <w:vAlign w:val="bottom"/>
            <w:hideMark/>
          </w:tcPr>
          <w:p w14:paraId="272E4519" w14:textId="77777777" w:rsidR="006724EF" w:rsidRDefault="006724EF" w:rsidP="006724EF">
            <w:pPr>
              <w:rPr>
                <w:sz w:val="20"/>
                <w:szCs w:val="20"/>
              </w:rPr>
            </w:pPr>
          </w:p>
        </w:tc>
      </w:tr>
    </w:tbl>
    <w:p w14:paraId="240EA05C" w14:textId="7FD9092D" w:rsidR="00A830A3" w:rsidRDefault="00A04370" w:rsidP="0049401C">
      <w:pPr>
        <w:spacing w:line="480" w:lineRule="auto"/>
      </w:pPr>
      <w:r>
        <w:t>This is the calculation to determine the mole ratio of H</w:t>
      </w:r>
      <w:r w:rsidRPr="000309F1">
        <w:rPr>
          <w:vertAlign w:val="subscript"/>
        </w:rPr>
        <w:t>2</w:t>
      </w:r>
      <w:r>
        <w:t>O in the hydrous copper chloride salt</w:t>
      </w:r>
      <w:r w:rsidR="000309F1">
        <w:t>, where the moles are acquired from equation 10.1 above and represent the number of moles of H</w:t>
      </w:r>
      <w:r w:rsidR="000309F1" w:rsidRPr="000309F1">
        <w:rPr>
          <w:vertAlign w:val="subscript"/>
        </w:rPr>
        <w:t>2</w:t>
      </w:r>
      <w:r w:rsidR="000309F1">
        <w:t>O in a 100g sample of the hydrous salt.</w:t>
      </w:r>
    </w:p>
    <w:p w14:paraId="4E2F3765" w14:textId="77777777" w:rsidR="005159C4" w:rsidRDefault="005159C4" w:rsidP="005159C4"/>
    <w:p w14:paraId="5E1F91BC" w14:textId="5B48AB81" w:rsidR="00A830A3" w:rsidRDefault="005159C4" w:rsidP="005159C4">
      <w:r>
        <w:t>Equation 10.</w:t>
      </w:r>
      <w:r>
        <w:t>5</w:t>
      </w:r>
    </w:p>
    <w:tbl>
      <w:tblPr>
        <w:tblW w:w="5713" w:type="dxa"/>
        <w:tblLook w:val="04A0" w:firstRow="1" w:lastRow="0" w:firstColumn="1" w:lastColumn="0" w:noHBand="0" w:noVBand="1"/>
      </w:tblPr>
      <w:tblGrid>
        <w:gridCol w:w="1440"/>
        <w:gridCol w:w="1710"/>
        <w:gridCol w:w="458"/>
        <w:gridCol w:w="1302"/>
        <w:gridCol w:w="1025"/>
      </w:tblGrid>
      <w:tr w:rsidR="006724EF" w14:paraId="27FD4E03" w14:textId="77777777" w:rsidTr="00E3394B">
        <w:trPr>
          <w:trHeight w:val="320"/>
        </w:trPr>
        <w:tc>
          <w:tcPr>
            <w:tcW w:w="1440" w:type="dxa"/>
            <w:tcBorders>
              <w:top w:val="nil"/>
              <w:left w:val="nil"/>
              <w:bottom w:val="nil"/>
              <w:right w:val="nil"/>
            </w:tcBorders>
            <w:shd w:val="clear" w:color="auto" w:fill="auto"/>
            <w:noWrap/>
            <w:vAlign w:val="bottom"/>
            <w:hideMark/>
          </w:tcPr>
          <w:p w14:paraId="6EDA5C62" w14:textId="77777777" w:rsidR="006724EF" w:rsidRDefault="006724EF" w:rsidP="006724EF">
            <w:pPr>
              <w:rPr>
                <w:rFonts w:ascii="Calibri" w:hAnsi="Calibri" w:cs="Calibri"/>
                <w:color w:val="000000"/>
              </w:rPr>
            </w:pPr>
            <w:r>
              <w:rPr>
                <w:rFonts w:ascii="Calibri" w:hAnsi="Calibri" w:cs="Calibri"/>
                <w:color w:val="000000"/>
              </w:rPr>
              <w:t>Mol ratio Cu</w:t>
            </w:r>
          </w:p>
        </w:tc>
        <w:tc>
          <w:tcPr>
            <w:tcW w:w="1710" w:type="dxa"/>
            <w:tcBorders>
              <w:top w:val="nil"/>
              <w:left w:val="nil"/>
              <w:bottom w:val="nil"/>
              <w:right w:val="nil"/>
            </w:tcBorders>
            <w:shd w:val="clear" w:color="auto" w:fill="auto"/>
            <w:noWrap/>
            <w:vAlign w:val="bottom"/>
            <w:hideMark/>
          </w:tcPr>
          <w:p w14:paraId="4A1714E9" w14:textId="393F9E96" w:rsidR="006724EF" w:rsidRDefault="006724EF" w:rsidP="006724EF">
            <w:pPr>
              <w:rPr>
                <w:rFonts w:ascii="Calibri" w:hAnsi="Calibri" w:cs="Calibri"/>
                <w:color w:val="000000"/>
              </w:rPr>
            </w:pPr>
            <w:r>
              <w:rPr>
                <w:rFonts w:ascii="Calibri" w:hAnsi="Calibri" w:cs="Calibri"/>
                <w:color w:val="000000"/>
              </w:rPr>
              <w:t>0.6288 Mol Cu</w:t>
            </w:r>
          </w:p>
        </w:tc>
        <w:tc>
          <w:tcPr>
            <w:tcW w:w="236" w:type="dxa"/>
            <w:tcBorders>
              <w:top w:val="nil"/>
              <w:left w:val="nil"/>
              <w:bottom w:val="nil"/>
              <w:right w:val="nil"/>
            </w:tcBorders>
            <w:shd w:val="clear" w:color="auto" w:fill="auto"/>
            <w:noWrap/>
            <w:vAlign w:val="bottom"/>
            <w:hideMark/>
          </w:tcPr>
          <w:p w14:paraId="728A0B7A" w14:textId="23B8DE46" w:rsidR="006724EF" w:rsidRDefault="006724EF" w:rsidP="006724EF">
            <w:pPr>
              <w:rPr>
                <w:rFonts w:ascii="Calibri" w:hAnsi="Calibri" w:cs="Calibri"/>
                <w:color w:val="000000"/>
              </w:rPr>
            </w:pPr>
            <w:r>
              <w:rPr>
                <w:rFonts w:ascii="Calibri" w:hAnsi="Calibri" w:cs="Calibri"/>
                <w:color w:val="000000"/>
              </w:rPr>
              <w:t>=1</w:t>
            </w:r>
          </w:p>
        </w:tc>
        <w:tc>
          <w:tcPr>
            <w:tcW w:w="2327" w:type="dxa"/>
            <w:gridSpan w:val="2"/>
            <w:tcBorders>
              <w:top w:val="nil"/>
              <w:left w:val="nil"/>
              <w:bottom w:val="nil"/>
              <w:right w:val="nil"/>
            </w:tcBorders>
            <w:shd w:val="clear" w:color="auto" w:fill="auto"/>
            <w:noWrap/>
            <w:vAlign w:val="bottom"/>
            <w:hideMark/>
          </w:tcPr>
          <w:p w14:paraId="34E7498C" w14:textId="0DF09225" w:rsidR="006724EF" w:rsidRDefault="006724EF" w:rsidP="006724EF">
            <w:pPr>
              <w:rPr>
                <w:rFonts w:ascii="Calibri" w:hAnsi="Calibri" w:cs="Calibri"/>
                <w:color w:val="000000"/>
              </w:rPr>
            </w:pPr>
            <w:r>
              <w:rPr>
                <w:rFonts w:ascii="Calibri" w:hAnsi="Calibri" w:cs="Calibri"/>
                <w:color w:val="000000"/>
              </w:rPr>
              <w:t>1*2 =2</w:t>
            </w:r>
          </w:p>
        </w:tc>
      </w:tr>
      <w:tr w:rsidR="006724EF" w14:paraId="3D20AE51" w14:textId="77777777" w:rsidTr="006724EF">
        <w:trPr>
          <w:trHeight w:val="360"/>
        </w:trPr>
        <w:tc>
          <w:tcPr>
            <w:tcW w:w="1440" w:type="dxa"/>
            <w:tcBorders>
              <w:top w:val="nil"/>
              <w:left w:val="nil"/>
              <w:bottom w:val="nil"/>
              <w:right w:val="nil"/>
            </w:tcBorders>
            <w:shd w:val="clear" w:color="auto" w:fill="auto"/>
            <w:noWrap/>
            <w:vAlign w:val="bottom"/>
            <w:hideMark/>
          </w:tcPr>
          <w:p w14:paraId="3BA68DE0" w14:textId="77777777" w:rsidR="006724EF" w:rsidRDefault="006724EF" w:rsidP="006724EF">
            <w:pPr>
              <w:rPr>
                <w:rFonts w:ascii="Calibri" w:hAnsi="Calibri" w:cs="Calibri"/>
                <w:color w:val="000000"/>
              </w:rPr>
            </w:pPr>
          </w:p>
        </w:tc>
        <w:tc>
          <w:tcPr>
            <w:tcW w:w="1710" w:type="dxa"/>
            <w:tcBorders>
              <w:top w:val="single" w:sz="4" w:space="0" w:color="auto"/>
              <w:left w:val="nil"/>
              <w:bottom w:val="nil"/>
              <w:right w:val="nil"/>
            </w:tcBorders>
            <w:shd w:val="clear" w:color="auto" w:fill="auto"/>
            <w:noWrap/>
            <w:vAlign w:val="bottom"/>
            <w:hideMark/>
          </w:tcPr>
          <w:p w14:paraId="7F9D9A78" w14:textId="77314C0E" w:rsidR="006724EF" w:rsidRDefault="006724EF" w:rsidP="006724EF">
            <w:pPr>
              <w:rPr>
                <w:rFonts w:ascii="Calibri" w:hAnsi="Calibri" w:cs="Calibri"/>
                <w:color w:val="000000"/>
              </w:rPr>
            </w:pPr>
            <w:r>
              <w:rPr>
                <w:rFonts w:ascii="Calibri" w:hAnsi="Calibri" w:cs="Calibri"/>
                <w:color w:val="000000"/>
              </w:rPr>
              <w:t>0.6288 Mol Cu</w:t>
            </w:r>
          </w:p>
        </w:tc>
        <w:tc>
          <w:tcPr>
            <w:tcW w:w="1538" w:type="dxa"/>
            <w:gridSpan w:val="2"/>
            <w:tcBorders>
              <w:top w:val="nil"/>
              <w:left w:val="nil"/>
              <w:bottom w:val="nil"/>
              <w:right w:val="nil"/>
            </w:tcBorders>
            <w:shd w:val="clear" w:color="auto" w:fill="auto"/>
            <w:noWrap/>
            <w:vAlign w:val="bottom"/>
            <w:hideMark/>
          </w:tcPr>
          <w:p w14:paraId="5C3BF477" w14:textId="77777777" w:rsidR="006724EF" w:rsidRDefault="006724EF" w:rsidP="006724EF">
            <w:pPr>
              <w:rPr>
                <w:rFonts w:ascii="Calibri" w:hAnsi="Calibri" w:cs="Calibri"/>
                <w:color w:val="000000"/>
              </w:rPr>
            </w:pPr>
          </w:p>
        </w:tc>
        <w:tc>
          <w:tcPr>
            <w:tcW w:w="1025" w:type="dxa"/>
            <w:tcBorders>
              <w:top w:val="nil"/>
              <w:left w:val="nil"/>
              <w:bottom w:val="nil"/>
              <w:right w:val="nil"/>
            </w:tcBorders>
            <w:shd w:val="clear" w:color="auto" w:fill="auto"/>
            <w:noWrap/>
            <w:vAlign w:val="bottom"/>
            <w:hideMark/>
          </w:tcPr>
          <w:p w14:paraId="031E5146" w14:textId="77777777" w:rsidR="006724EF" w:rsidRDefault="006724EF" w:rsidP="006724EF">
            <w:pPr>
              <w:rPr>
                <w:sz w:val="20"/>
                <w:szCs w:val="20"/>
              </w:rPr>
            </w:pPr>
          </w:p>
        </w:tc>
      </w:tr>
    </w:tbl>
    <w:p w14:paraId="40D7487B" w14:textId="37E328D0" w:rsidR="000309F1" w:rsidRDefault="000309F1" w:rsidP="0049401C">
      <w:pPr>
        <w:spacing w:line="480" w:lineRule="auto"/>
      </w:pPr>
      <w:r>
        <w:t xml:space="preserve">This is the calculation to determine the mole ratio of </w:t>
      </w:r>
      <w:r>
        <w:t>Cu</w:t>
      </w:r>
      <w:r>
        <w:t xml:space="preserve"> in the hydrous copper chloride salt, where the moles are acquired from equation 10.1</w:t>
      </w:r>
      <w:r>
        <w:t xml:space="preserve"> and 10.2</w:t>
      </w:r>
      <w:r>
        <w:t xml:space="preserve"> above and represent the number of moles of H</w:t>
      </w:r>
      <w:r w:rsidRPr="000309F1">
        <w:rPr>
          <w:vertAlign w:val="subscript"/>
        </w:rPr>
        <w:t>2</w:t>
      </w:r>
      <w:r>
        <w:t>O</w:t>
      </w:r>
      <w:r>
        <w:t xml:space="preserve"> and Cu respectively</w:t>
      </w:r>
      <w:r>
        <w:t xml:space="preserve"> in a 100g sample of the hydrous salt.</w:t>
      </w:r>
    </w:p>
    <w:p w14:paraId="619222E6" w14:textId="77777777" w:rsidR="005159C4" w:rsidRDefault="005159C4" w:rsidP="005159C4"/>
    <w:p w14:paraId="5D280C5A" w14:textId="25BFEFA2" w:rsidR="00A830A3" w:rsidRDefault="005159C4" w:rsidP="005159C4">
      <w:r>
        <w:t>Equation 10.</w:t>
      </w:r>
      <w:r>
        <w:t>6</w:t>
      </w:r>
    </w:p>
    <w:tbl>
      <w:tblPr>
        <w:tblW w:w="6480" w:type="dxa"/>
        <w:tblLook w:val="04A0" w:firstRow="1" w:lastRow="0" w:firstColumn="1" w:lastColumn="0" w:noHBand="0" w:noVBand="1"/>
      </w:tblPr>
      <w:tblGrid>
        <w:gridCol w:w="1440"/>
        <w:gridCol w:w="1710"/>
        <w:gridCol w:w="1260"/>
        <w:gridCol w:w="270"/>
        <w:gridCol w:w="1800"/>
      </w:tblGrid>
      <w:tr w:rsidR="006724EF" w14:paraId="4D14EADE" w14:textId="77777777" w:rsidTr="00E3394B">
        <w:trPr>
          <w:trHeight w:val="320"/>
        </w:trPr>
        <w:tc>
          <w:tcPr>
            <w:tcW w:w="1440" w:type="dxa"/>
            <w:tcBorders>
              <w:top w:val="nil"/>
              <w:left w:val="nil"/>
              <w:bottom w:val="nil"/>
              <w:right w:val="nil"/>
            </w:tcBorders>
            <w:shd w:val="clear" w:color="auto" w:fill="auto"/>
            <w:noWrap/>
            <w:vAlign w:val="bottom"/>
            <w:hideMark/>
          </w:tcPr>
          <w:p w14:paraId="2AB380D0" w14:textId="77777777" w:rsidR="006724EF" w:rsidRDefault="006724EF" w:rsidP="006724EF">
            <w:pPr>
              <w:rPr>
                <w:rFonts w:ascii="Calibri" w:hAnsi="Calibri" w:cs="Calibri"/>
                <w:color w:val="000000"/>
              </w:rPr>
            </w:pPr>
            <w:r>
              <w:rPr>
                <w:rFonts w:ascii="Calibri" w:hAnsi="Calibri" w:cs="Calibri"/>
                <w:color w:val="000000"/>
              </w:rPr>
              <w:t>Mol ratio Cl</w:t>
            </w:r>
          </w:p>
        </w:tc>
        <w:tc>
          <w:tcPr>
            <w:tcW w:w="1710" w:type="dxa"/>
            <w:tcBorders>
              <w:top w:val="nil"/>
              <w:left w:val="nil"/>
              <w:bottom w:val="nil"/>
              <w:right w:val="nil"/>
            </w:tcBorders>
            <w:shd w:val="clear" w:color="auto" w:fill="auto"/>
            <w:noWrap/>
            <w:vAlign w:val="bottom"/>
            <w:hideMark/>
          </w:tcPr>
          <w:p w14:paraId="43616675" w14:textId="7C23F7EC" w:rsidR="006724EF" w:rsidRDefault="006724EF" w:rsidP="006724EF">
            <w:pPr>
              <w:rPr>
                <w:rFonts w:ascii="Calibri" w:hAnsi="Calibri" w:cs="Calibri"/>
                <w:color w:val="000000"/>
              </w:rPr>
            </w:pPr>
            <w:r>
              <w:rPr>
                <w:rFonts w:ascii="Calibri" w:hAnsi="Calibri" w:cs="Calibri"/>
                <w:color w:val="000000"/>
              </w:rPr>
              <w:t>1.231 Mol Cl</w:t>
            </w:r>
          </w:p>
        </w:tc>
        <w:tc>
          <w:tcPr>
            <w:tcW w:w="1260" w:type="dxa"/>
            <w:tcBorders>
              <w:top w:val="nil"/>
              <w:left w:val="nil"/>
              <w:bottom w:val="nil"/>
              <w:right w:val="nil"/>
            </w:tcBorders>
            <w:shd w:val="clear" w:color="auto" w:fill="auto"/>
            <w:noWrap/>
            <w:vAlign w:val="bottom"/>
            <w:hideMark/>
          </w:tcPr>
          <w:p w14:paraId="0AA46781" w14:textId="631FA895" w:rsidR="006724EF" w:rsidRDefault="006724EF" w:rsidP="006724EF">
            <w:pPr>
              <w:rPr>
                <w:rFonts w:ascii="Calibri" w:hAnsi="Calibri" w:cs="Calibri"/>
                <w:color w:val="000000"/>
              </w:rPr>
            </w:pPr>
            <w:r>
              <w:rPr>
                <w:rFonts w:ascii="Calibri" w:hAnsi="Calibri" w:cs="Calibri"/>
                <w:color w:val="000000"/>
              </w:rPr>
              <w:t>=1.958 ≈2</w:t>
            </w:r>
          </w:p>
        </w:tc>
        <w:tc>
          <w:tcPr>
            <w:tcW w:w="2070" w:type="dxa"/>
            <w:gridSpan w:val="2"/>
            <w:tcBorders>
              <w:top w:val="nil"/>
              <w:left w:val="nil"/>
              <w:bottom w:val="nil"/>
              <w:right w:val="nil"/>
            </w:tcBorders>
            <w:shd w:val="clear" w:color="auto" w:fill="auto"/>
            <w:noWrap/>
            <w:vAlign w:val="bottom"/>
            <w:hideMark/>
          </w:tcPr>
          <w:p w14:paraId="602380E6" w14:textId="3C5BE7D1" w:rsidR="006724EF" w:rsidRDefault="006724EF" w:rsidP="006724EF">
            <w:pPr>
              <w:rPr>
                <w:rFonts w:ascii="Calibri" w:hAnsi="Calibri" w:cs="Calibri"/>
                <w:color w:val="000000"/>
              </w:rPr>
            </w:pPr>
            <w:r>
              <w:rPr>
                <w:rFonts w:ascii="Calibri" w:hAnsi="Calibri" w:cs="Calibri"/>
                <w:color w:val="000000"/>
              </w:rPr>
              <w:t>2*2 =4</w:t>
            </w:r>
          </w:p>
        </w:tc>
      </w:tr>
      <w:tr w:rsidR="006724EF" w14:paraId="22DED7B3" w14:textId="77777777" w:rsidTr="006724EF">
        <w:trPr>
          <w:trHeight w:val="320"/>
        </w:trPr>
        <w:tc>
          <w:tcPr>
            <w:tcW w:w="1440" w:type="dxa"/>
            <w:tcBorders>
              <w:top w:val="nil"/>
              <w:left w:val="nil"/>
              <w:bottom w:val="nil"/>
              <w:right w:val="nil"/>
            </w:tcBorders>
            <w:shd w:val="clear" w:color="auto" w:fill="auto"/>
            <w:noWrap/>
            <w:vAlign w:val="bottom"/>
            <w:hideMark/>
          </w:tcPr>
          <w:p w14:paraId="36833565" w14:textId="77777777" w:rsidR="006724EF" w:rsidRDefault="006724EF" w:rsidP="006724EF">
            <w:pPr>
              <w:rPr>
                <w:rFonts w:ascii="Calibri" w:hAnsi="Calibri" w:cs="Calibri"/>
                <w:color w:val="000000"/>
              </w:rPr>
            </w:pPr>
          </w:p>
        </w:tc>
        <w:tc>
          <w:tcPr>
            <w:tcW w:w="1710" w:type="dxa"/>
            <w:tcBorders>
              <w:top w:val="single" w:sz="4" w:space="0" w:color="auto"/>
              <w:left w:val="nil"/>
              <w:bottom w:val="nil"/>
              <w:right w:val="nil"/>
            </w:tcBorders>
            <w:shd w:val="clear" w:color="auto" w:fill="auto"/>
            <w:noWrap/>
            <w:vAlign w:val="bottom"/>
            <w:hideMark/>
          </w:tcPr>
          <w:p w14:paraId="62A42900" w14:textId="0AEB127F" w:rsidR="006724EF" w:rsidRDefault="006724EF" w:rsidP="006724EF">
            <w:pPr>
              <w:rPr>
                <w:rFonts w:ascii="Calibri" w:hAnsi="Calibri" w:cs="Calibri"/>
                <w:color w:val="000000"/>
              </w:rPr>
            </w:pPr>
            <w:r>
              <w:rPr>
                <w:rFonts w:ascii="Calibri" w:hAnsi="Calibri" w:cs="Calibri"/>
                <w:color w:val="000000"/>
              </w:rPr>
              <w:t>0.6288 Mol Cu</w:t>
            </w:r>
          </w:p>
        </w:tc>
        <w:tc>
          <w:tcPr>
            <w:tcW w:w="1530" w:type="dxa"/>
            <w:gridSpan w:val="2"/>
            <w:tcBorders>
              <w:top w:val="nil"/>
              <w:left w:val="nil"/>
              <w:bottom w:val="nil"/>
              <w:right w:val="nil"/>
            </w:tcBorders>
            <w:shd w:val="clear" w:color="auto" w:fill="auto"/>
            <w:noWrap/>
            <w:vAlign w:val="bottom"/>
            <w:hideMark/>
          </w:tcPr>
          <w:p w14:paraId="4EC5BF83" w14:textId="77777777" w:rsidR="006724EF" w:rsidRDefault="006724EF" w:rsidP="006724EF">
            <w:pPr>
              <w:rPr>
                <w:rFonts w:ascii="Calibri" w:hAnsi="Calibri" w:cs="Calibri"/>
                <w:color w:val="000000"/>
              </w:rPr>
            </w:pPr>
          </w:p>
        </w:tc>
        <w:tc>
          <w:tcPr>
            <w:tcW w:w="1800" w:type="dxa"/>
            <w:tcBorders>
              <w:top w:val="nil"/>
              <w:left w:val="nil"/>
              <w:bottom w:val="nil"/>
              <w:right w:val="nil"/>
            </w:tcBorders>
            <w:shd w:val="clear" w:color="auto" w:fill="auto"/>
            <w:noWrap/>
            <w:vAlign w:val="bottom"/>
            <w:hideMark/>
          </w:tcPr>
          <w:p w14:paraId="1350EE9E" w14:textId="77777777" w:rsidR="006724EF" w:rsidRDefault="006724EF" w:rsidP="006724EF">
            <w:pPr>
              <w:rPr>
                <w:sz w:val="20"/>
                <w:szCs w:val="20"/>
              </w:rPr>
            </w:pPr>
          </w:p>
        </w:tc>
      </w:tr>
    </w:tbl>
    <w:p w14:paraId="1E0475EB" w14:textId="5BB59862" w:rsidR="000309F1" w:rsidRDefault="000309F1" w:rsidP="0049401C">
      <w:pPr>
        <w:spacing w:line="480" w:lineRule="auto"/>
      </w:pPr>
      <w:r>
        <w:t>This is the calculation to determine the mole ratio of C</w:t>
      </w:r>
      <w:r>
        <w:t>l</w:t>
      </w:r>
      <w:r>
        <w:t xml:space="preserve"> in the hydrous copper chloride salt, where the moles are acquired from equation 10.1 and 10.</w:t>
      </w:r>
      <w:r>
        <w:t>3</w:t>
      </w:r>
      <w:r>
        <w:t xml:space="preserve"> above and represent the number of moles of H</w:t>
      </w:r>
      <w:r w:rsidRPr="000309F1">
        <w:rPr>
          <w:vertAlign w:val="subscript"/>
        </w:rPr>
        <w:t>2</w:t>
      </w:r>
      <w:r>
        <w:t>O and C</w:t>
      </w:r>
      <w:r>
        <w:t>l</w:t>
      </w:r>
      <w:r>
        <w:t xml:space="preserve"> respectively in a 100g sample of the hydrous salt.</w:t>
      </w:r>
    </w:p>
    <w:p w14:paraId="6F8E3578" w14:textId="11813C0A" w:rsidR="00303D95" w:rsidRDefault="00303D95"/>
    <w:p w14:paraId="7DDBCCC5" w14:textId="3853D714" w:rsidR="00A04370" w:rsidRDefault="00DF739C">
      <w:r>
        <w:t xml:space="preserve">Table 10.2 </w:t>
      </w:r>
      <w:r w:rsidRPr="00DF739C">
        <w:t xml:space="preserve">Comparison of Experimental and Literature </w:t>
      </w:r>
      <w:r>
        <w:t>E</w:t>
      </w:r>
      <w:r w:rsidRPr="00DF739C">
        <w:t xml:space="preserve">mpirical </w:t>
      </w:r>
      <w:r>
        <w:t>F</w:t>
      </w:r>
      <w:r w:rsidRPr="00DF739C">
        <w:t>ormula</w:t>
      </w:r>
    </w:p>
    <w:tbl>
      <w:tblPr>
        <w:tblW w:w="8185" w:type="dxa"/>
        <w:tblLook w:val="04A0" w:firstRow="1" w:lastRow="0" w:firstColumn="1" w:lastColumn="0" w:noHBand="0" w:noVBand="1"/>
      </w:tblPr>
      <w:tblGrid>
        <w:gridCol w:w="1795"/>
        <w:gridCol w:w="1710"/>
        <w:gridCol w:w="2340"/>
        <w:gridCol w:w="2340"/>
      </w:tblGrid>
      <w:tr w:rsidR="00DF739C" w14:paraId="3625BFD5" w14:textId="77777777" w:rsidTr="00DF739C">
        <w:trPr>
          <w:trHeight w:val="380"/>
        </w:trPr>
        <w:tc>
          <w:tcPr>
            <w:tcW w:w="5845" w:type="dxa"/>
            <w:gridSpan w:val="3"/>
            <w:tcBorders>
              <w:top w:val="single" w:sz="4" w:space="0" w:color="auto"/>
              <w:left w:val="single" w:sz="4" w:space="0" w:color="auto"/>
              <w:bottom w:val="nil"/>
              <w:right w:val="nil"/>
            </w:tcBorders>
            <w:shd w:val="clear" w:color="auto" w:fill="auto"/>
            <w:noWrap/>
            <w:vAlign w:val="bottom"/>
            <w:hideMark/>
          </w:tcPr>
          <w:p w14:paraId="4359BD4D" w14:textId="4E639F6E" w:rsidR="00DF739C" w:rsidRDefault="00DF739C" w:rsidP="00DF739C">
            <w:pPr>
              <w:jc w:val="center"/>
              <w:rPr>
                <w:rFonts w:ascii="Calibri" w:hAnsi="Calibri" w:cs="Calibri"/>
                <w:color w:val="000000"/>
              </w:rPr>
            </w:pPr>
            <w:r>
              <w:rPr>
                <w:rFonts w:ascii="Calibri" w:hAnsi="Calibri" w:cs="Calibri"/>
                <w:color w:val="000000"/>
              </w:rPr>
              <w:lastRenderedPageBreak/>
              <w:t xml:space="preserve">Experimental </w:t>
            </w:r>
            <w:r>
              <w:rPr>
                <w:rFonts w:ascii="Calibri" w:hAnsi="Calibri" w:cs="Calibri"/>
                <w:color w:val="000000"/>
              </w:rPr>
              <w:t>Empirical</w:t>
            </w:r>
            <w:r>
              <w:rPr>
                <w:rFonts w:ascii="Calibri" w:hAnsi="Calibri" w:cs="Calibri"/>
                <w:color w:val="000000"/>
              </w:rPr>
              <w:t xml:space="preserve"> Formula:</w:t>
            </w:r>
          </w:p>
        </w:tc>
        <w:tc>
          <w:tcPr>
            <w:tcW w:w="2340" w:type="dxa"/>
            <w:tcBorders>
              <w:top w:val="single" w:sz="4" w:space="0" w:color="auto"/>
              <w:left w:val="single" w:sz="4" w:space="0" w:color="auto"/>
              <w:bottom w:val="nil"/>
              <w:right w:val="single" w:sz="4" w:space="0" w:color="auto"/>
            </w:tcBorders>
            <w:shd w:val="clear" w:color="auto" w:fill="auto"/>
            <w:noWrap/>
            <w:vAlign w:val="bottom"/>
            <w:hideMark/>
          </w:tcPr>
          <w:p w14:paraId="64C008FD" w14:textId="4B3AC184" w:rsidR="00DF739C" w:rsidRDefault="00E3394B" w:rsidP="00E3394B">
            <w:pPr>
              <w:jc w:val="center"/>
              <w:rPr>
                <w:rFonts w:ascii="Calibri" w:hAnsi="Calibri" w:cs="Calibri"/>
                <w:color w:val="000000"/>
              </w:rPr>
            </w:pPr>
            <w:r>
              <w:rPr>
                <w:rFonts w:ascii="Calibri" w:hAnsi="Calibri" w:cs="Calibri"/>
                <w:color w:val="000000"/>
              </w:rPr>
              <w:t>Cu</w:t>
            </w:r>
            <w:r>
              <w:rPr>
                <w:rFonts w:ascii="Calibri (Body)" w:hAnsi="Calibri (Body)" w:cs="Calibri"/>
                <w:color w:val="000000"/>
                <w:vertAlign w:val="subscript"/>
              </w:rPr>
              <w:t>2</w:t>
            </w:r>
            <w:r>
              <w:rPr>
                <w:rFonts w:ascii="Calibri" w:hAnsi="Calibri" w:cs="Calibri"/>
                <w:color w:val="000000"/>
              </w:rPr>
              <w:t>Cl</w:t>
            </w:r>
            <w:r>
              <w:rPr>
                <w:rFonts w:ascii="Calibri (Body)" w:hAnsi="Calibri (Body)" w:cs="Calibri"/>
                <w:color w:val="000000"/>
                <w:vertAlign w:val="subscript"/>
              </w:rPr>
              <w:t>5</w:t>
            </w:r>
            <w:r>
              <w:rPr>
                <w:rFonts w:ascii="Calibri" w:hAnsi="Calibri" w:cs="Calibri"/>
                <w:color w:val="000000"/>
              </w:rPr>
              <w:t>.3H</w:t>
            </w:r>
            <w:r>
              <w:rPr>
                <w:rFonts w:ascii="Calibri (Body)" w:hAnsi="Calibri (Body)" w:cs="Calibri"/>
                <w:color w:val="000000"/>
                <w:vertAlign w:val="subscript"/>
              </w:rPr>
              <w:t>2</w:t>
            </w:r>
            <w:r>
              <w:rPr>
                <w:rFonts w:ascii="Calibri" w:hAnsi="Calibri" w:cs="Calibri"/>
                <w:color w:val="000000"/>
              </w:rPr>
              <w:t>O</w:t>
            </w:r>
          </w:p>
        </w:tc>
      </w:tr>
      <w:tr w:rsidR="00DF739C" w14:paraId="563B8CB1" w14:textId="77777777" w:rsidTr="00DF739C">
        <w:trPr>
          <w:trHeight w:val="360"/>
        </w:trPr>
        <w:tc>
          <w:tcPr>
            <w:tcW w:w="5845" w:type="dxa"/>
            <w:gridSpan w:val="3"/>
            <w:tcBorders>
              <w:top w:val="single" w:sz="4" w:space="0" w:color="auto"/>
              <w:left w:val="single" w:sz="4" w:space="0" w:color="auto"/>
              <w:bottom w:val="single" w:sz="4" w:space="0" w:color="auto"/>
              <w:right w:val="nil"/>
            </w:tcBorders>
            <w:shd w:val="clear" w:color="auto" w:fill="auto"/>
            <w:noWrap/>
            <w:vAlign w:val="bottom"/>
            <w:hideMark/>
          </w:tcPr>
          <w:p w14:paraId="613D13C3" w14:textId="54F40D03" w:rsidR="00DF739C" w:rsidRDefault="00DF739C" w:rsidP="00DF739C">
            <w:pPr>
              <w:jc w:val="center"/>
              <w:rPr>
                <w:rFonts w:ascii="Calibri" w:hAnsi="Calibri" w:cs="Calibri"/>
                <w:color w:val="000000"/>
              </w:rPr>
            </w:pPr>
            <w:r>
              <w:rPr>
                <w:rFonts w:ascii="Calibri" w:hAnsi="Calibri" w:cs="Calibri"/>
                <w:color w:val="000000"/>
              </w:rPr>
              <w:t xml:space="preserve">Literature </w:t>
            </w:r>
            <w:r>
              <w:rPr>
                <w:rFonts w:ascii="Calibri" w:hAnsi="Calibri" w:cs="Calibri"/>
                <w:color w:val="000000"/>
              </w:rPr>
              <w:t>Empirical</w:t>
            </w:r>
            <w:r>
              <w:rPr>
                <w:rFonts w:ascii="Calibri" w:hAnsi="Calibri" w:cs="Calibri"/>
                <w:color w:val="000000"/>
              </w:rPr>
              <w:t xml:space="preserve"> Formula:</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C0151" w14:textId="77777777" w:rsidR="00DF739C" w:rsidRDefault="00DF739C" w:rsidP="00DF739C">
            <w:pPr>
              <w:jc w:val="center"/>
              <w:rPr>
                <w:rFonts w:ascii="Calibri" w:hAnsi="Calibri" w:cs="Calibri"/>
                <w:color w:val="000000"/>
              </w:rPr>
            </w:pPr>
            <w:r>
              <w:rPr>
                <w:rFonts w:ascii="Calibri" w:hAnsi="Calibri" w:cs="Calibri"/>
                <w:color w:val="000000"/>
              </w:rPr>
              <w:t>CuCl</w:t>
            </w:r>
            <w:r>
              <w:rPr>
                <w:rFonts w:ascii="Calibri (Body)" w:hAnsi="Calibri (Body)" w:cs="Calibri"/>
                <w:color w:val="000000"/>
                <w:vertAlign w:val="subscript"/>
              </w:rPr>
              <w:t>2</w:t>
            </w:r>
            <w:r>
              <w:rPr>
                <w:rFonts w:ascii="Calibri" w:hAnsi="Calibri" w:cs="Calibri"/>
                <w:color w:val="000000"/>
              </w:rPr>
              <w:t>.H</w:t>
            </w:r>
            <w:r>
              <w:rPr>
                <w:rFonts w:ascii="Calibri (Body)" w:hAnsi="Calibri (Body)" w:cs="Calibri"/>
                <w:color w:val="000000"/>
                <w:vertAlign w:val="subscript"/>
              </w:rPr>
              <w:t>2</w:t>
            </w:r>
            <w:r>
              <w:rPr>
                <w:rFonts w:ascii="Calibri" w:hAnsi="Calibri" w:cs="Calibri"/>
                <w:color w:val="000000"/>
              </w:rPr>
              <w:t>O</w:t>
            </w:r>
          </w:p>
        </w:tc>
      </w:tr>
      <w:tr w:rsidR="00DF739C" w14:paraId="3BA939DD" w14:textId="77777777" w:rsidTr="00DF739C">
        <w:trPr>
          <w:trHeight w:val="3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5913D57" w14:textId="77777777" w:rsidR="00DF739C" w:rsidRDefault="00DF739C" w:rsidP="00DF739C">
            <w:pPr>
              <w:jc w:val="center"/>
              <w:rPr>
                <w:rFonts w:ascii="Calibri" w:hAnsi="Calibri" w:cs="Calibri"/>
                <w:color w:val="000000"/>
              </w:rPr>
            </w:pPr>
            <w:r>
              <w:rPr>
                <w:rFonts w:ascii="Calibri" w:hAnsi="Calibri" w:cs="Calibri"/>
                <w:color w:val="000000"/>
              </w:rPr>
              <w:t>Exp Percentage</w:t>
            </w:r>
          </w:p>
        </w:tc>
        <w:tc>
          <w:tcPr>
            <w:tcW w:w="1710" w:type="dxa"/>
            <w:tcBorders>
              <w:top w:val="nil"/>
              <w:left w:val="nil"/>
              <w:bottom w:val="single" w:sz="4" w:space="0" w:color="auto"/>
              <w:right w:val="single" w:sz="4" w:space="0" w:color="auto"/>
            </w:tcBorders>
            <w:shd w:val="clear" w:color="auto" w:fill="auto"/>
            <w:noWrap/>
            <w:vAlign w:val="bottom"/>
            <w:hideMark/>
          </w:tcPr>
          <w:p w14:paraId="6FEB00AE" w14:textId="77777777" w:rsidR="00DF739C" w:rsidRDefault="00DF739C" w:rsidP="00DF739C">
            <w:pPr>
              <w:jc w:val="center"/>
              <w:rPr>
                <w:rFonts w:ascii="Calibri" w:hAnsi="Calibri" w:cs="Calibri"/>
                <w:color w:val="000000"/>
              </w:rPr>
            </w:pPr>
            <w:r>
              <w:rPr>
                <w:rFonts w:ascii="Calibri" w:hAnsi="Calibri" w:cs="Calibri"/>
                <w:color w:val="000000"/>
              </w:rPr>
              <w:t>Exp Mole Ratio</w:t>
            </w:r>
          </w:p>
        </w:tc>
        <w:tc>
          <w:tcPr>
            <w:tcW w:w="2340" w:type="dxa"/>
            <w:tcBorders>
              <w:top w:val="nil"/>
              <w:left w:val="nil"/>
              <w:bottom w:val="single" w:sz="4" w:space="0" w:color="auto"/>
              <w:right w:val="single" w:sz="4" w:space="0" w:color="auto"/>
            </w:tcBorders>
            <w:shd w:val="clear" w:color="auto" w:fill="auto"/>
            <w:noWrap/>
            <w:vAlign w:val="bottom"/>
            <w:hideMark/>
          </w:tcPr>
          <w:p w14:paraId="2585F764" w14:textId="77777777" w:rsidR="00DF739C" w:rsidRDefault="00DF739C" w:rsidP="00DF739C">
            <w:pPr>
              <w:jc w:val="center"/>
              <w:rPr>
                <w:rFonts w:ascii="Calibri" w:hAnsi="Calibri" w:cs="Calibri"/>
                <w:color w:val="000000"/>
              </w:rPr>
            </w:pPr>
            <w:r>
              <w:rPr>
                <w:rFonts w:ascii="Calibri" w:hAnsi="Calibri" w:cs="Calibri"/>
                <w:color w:val="000000"/>
              </w:rPr>
              <w:t>Literature Mole Ratio</w:t>
            </w:r>
          </w:p>
        </w:tc>
        <w:tc>
          <w:tcPr>
            <w:tcW w:w="2340" w:type="dxa"/>
            <w:tcBorders>
              <w:top w:val="nil"/>
              <w:left w:val="nil"/>
              <w:bottom w:val="single" w:sz="4" w:space="0" w:color="auto"/>
              <w:right w:val="single" w:sz="4" w:space="0" w:color="auto"/>
            </w:tcBorders>
            <w:shd w:val="clear" w:color="auto" w:fill="auto"/>
            <w:noWrap/>
            <w:vAlign w:val="bottom"/>
            <w:hideMark/>
          </w:tcPr>
          <w:p w14:paraId="1F708BA0" w14:textId="77777777" w:rsidR="00DF739C" w:rsidRDefault="00DF739C" w:rsidP="00DF739C">
            <w:pPr>
              <w:jc w:val="center"/>
              <w:rPr>
                <w:rFonts w:ascii="Calibri" w:hAnsi="Calibri" w:cs="Calibri"/>
                <w:color w:val="000000"/>
              </w:rPr>
            </w:pPr>
            <w:r>
              <w:rPr>
                <w:rFonts w:ascii="Calibri" w:hAnsi="Calibri" w:cs="Calibri"/>
                <w:color w:val="000000"/>
              </w:rPr>
              <w:t>Literature Percentage</w:t>
            </w:r>
          </w:p>
        </w:tc>
      </w:tr>
      <w:tr w:rsidR="00E3394B" w14:paraId="4F1B9A04" w14:textId="77777777" w:rsidTr="00DF739C">
        <w:trPr>
          <w:trHeight w:val="36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61DAAB9" w14:textId="3DCA91E1" w:rsidR="00E3394B" w:rsidRDefault="00E3394B" w:rsidP="00E3394B">
            <w:pPr>
              <w:jc w:val="center"/>
              <w:rPr>
                <w:rFonts w:ascii="Calibri" w:hAnsi="Calibri" w:cs="Calibri"/>
                <w:color w:val="000000"/>
              </w:rPr>
            </w:pPr>
            <w:r>
              <w:rPr>
                <w:rFonts w:ascii="Calibri" w:hAnsi="Calibri" w:cs="Calibri"/>
                <w:color w:val="000000"/>
              </w:rPr>
              <w:t>H</w:t>
            </w:r>
            <w:r>
              <w:rPr>
                <w:rFonts w:ascii="Calibri (Body)" w:hAnsi="Calibri (Body)" w:cs="Calibri"/>
                <w:color w:val="000000"/>
                <w:vertAlign w:val="subscript"/>
              </w:rPr>
              <w:t>2</w:t>
            </w:r>
            <w:r>
              <w:rPr>
                <w:rFonts w:ascii="Calibri" w:hAnsi="Calibri" w:cs="Calibri"/>
                <w:color w:val="000000"/>
              </w:rPr>
              <w:t>O 1</w:t>
            </w:r>
            <w:r w:rsidR="0035541A">
              <w:rPr>
                <w:rFonts w:ascii="Calibri" w:hAnsi="Calibri" w:cs="Calibri"/>
                <w:color w:val="000000"/>
              </w:rPr>
              <w:t>6</w:t>
            </w:r>
            <w:r>
              <w:rPr>
                <w:rFonts w:ascii="Calibri" w:hAnsi="Calibri" w:cs="Calibri"/>
                <w:color w:val="000000"/>
              </w:rPr>
              <w:t>.</w:t>
            </w:r>
            <w:r w:rsidR="0035541A">
              <w:rPr>
                <w:rFonts w:ascii="Calibri" w:hAnsi="Calibri" w:cs="Calibri"/>
                <w:color w:val="000000"/>
              </w:rPr>
              <w:t>40</w:t>
            </w:r>
            <w:r>
              <w:rPr>
                <w:rFonts w:ascii="Calibri" w:hAnsi="Calibri" w:cs="Calibri"/>
                <w:color w:val="000000"/>
              </w:rPr>
              <w:t>%</w:t>
            </w:r>
          </w:p>
        </w:tc>
        <w:tc>
          <w:tcPr>
            <w:tcW w:w="1710" w:type="dxa"/>
            <w:tcBorders>
              <w:top w:val="nil"/>
              <w:left w:val="nil"/>
              <w:bottom w:val="single" w:sz="4" w:space="0" w:color="auto"/>
              <w:right w:val="single" w:sz="4" w:space="0" w:color="auto"/>
            </w:tcBorders>
            <w:shd w:val="clear" w:color="auto" w:fill="auto"/>
            <w:noWrap/>
            <w:vAlign w:val="bottom"/>
            <w:hideMark/>
          </w:tcPr>
          <w:p w14:paraId="1B2B7A70" w14:textId="30C8E08C" w:rsidR="00E3394B" w:rsidRDefault="00E3394B" w:rsidP="00E3394B">
            <w:pPr>
              <w:jc w:val="center"/>
              <w:rPr>
                <w:rFonts w:ascii="Calibri" w:hAnsi="Calibri" w:cs="Calibri"/>
                <w:color w:val="000000"/>
              </w:rPr>
            </w:pPr>
            <w:r>
              <w:rPr>
                <w:rFonts w:ascii="Calibri" w:hAnsi="Calibri" w:cs="Calibr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6E04DE7F" w14:textId="77777777" w:rsidR="00E3394B" w:rsidRDefault="00E3394B" w:rsidP="00E3394B">
            <w:pPr>
              <w:jc w:val="center"/>
              <w:rPr>
                <w:rFonts w:ascii="Calibri" w:hAnsi="Calibri" w:cs="Calibri"/>
                <w:color w:val="000000"/>
              </w:rPr>
            </w:pPr>
            <w:r>
              <w:rPr>
                <w:rFonts w:ascii="Calibri"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BD896BC" w14:textId="7F21DDC3" w:rsidR="00E3394B" w:rsidRDefault="00F962C1" w:rsidP="00E3394B">
            <w:pPr>
              <w:jc w:val="center"/>
              <w:rPr>
                <w:rFonts w:ascii="Calibri" w:hAnsi="Calibri" w:cs="Calibri"/>
                <w:color w:val="000000"/>
              </w:rPr>
            </w:pPr>
            <w:r>
              <w:rPr>
                <w:rFonts w:ascii="Calibri" w:hAnsi="Calibri" w:cs="Calibri"/>
                <w:color w:val="000000"/>
              </w:rPr>
              <w:t>11.82%</w:t>
            </w:r>
          </w:p>
        </w:tc>
      </w:tr>
      <w:tr w:rsidR="00E3394B" w14:paraId="0493B7FB" w14:textId="77777777" w:rsidTr="00DF739C">
        <w:trPr>
          <w:trHeight w:val="3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0F05E9F" w14:textId="77777777" w:rsidR="00E3394B" w:rsidRDefault="00E3394B" w:rsidP="00E3394B">
            <w:pPr>
              <w:jc w:val="center"/>
              <w:rPr>
                <w:rFonts w:ascii="Calibri" w:hAnsi="Calibri" w:cs="Calibri"/>
                <w:color w:val="000000"/>
              </w:rPr>
            </w:pPr>
            <w:r>
              <w:rPr>
                <w:rFonts w:ascii="Calibri" w:hAnsi="Calibri" w:cs="Calibri"/>
                <w:color w:val="000000"/>
              </w:rPr>
              <w:t>Cu 39.96%</w:t>
            </w:r>
          </w:p>
        </w:tc>
        <w:tc>
          <w:tcPr>
            <w:tcW w:w="1710" w:type="dxa"/>
            <w:tcBorders>
              <w:top w:val="nil"/>
              <w:left w:val="nil"/>
              <w:bottom w:val="single" w:sz="4" w:space="0" w:color="auto"/>
              <w:right w:val="single" w:sz="4" w:space="0" w:color="auto"/>
            </w:tcBorders>
            <w:shd w:val="clear" w:color="auto" w:fill="auto"/>
            <w:noWrap/>
            <w:vAlign w:val="bottom"/>
            <w:hideMark/>
          </w:tcPr>
          <w:p w14:paraId="506AEB6D" w14:textId="34300929" w:rsidR="00E3394B" w:rsidRDefault="00E3394B" w:rsidP="00E3394B">
            <w:pPr>
              <w:jc w:val="center"/>
              <w:rPr>
                <w:rFonts w:ascii="Calibri" w:hAnsi="Calibri" w:cs="Calibri"/>
                <w:color w:val="000000"/>
              </w:rPr>
            </w:pPr>
            <w:r>
              <w:rPr>
                <w:rFonts w:ascii="Calibri"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30D6A391" w14:textId="77777777" w:rsidR="00E3394B" w:rsidRDefault="00E3394B" w:rsidP="00E3394B">
            <w:pPr>
              <w:jc w:val="center"/>
              <w:rPr>
                <w:rFonts w:ascii="Calibri" w:hAnsi="Calibri" w:cs="Calibri"/>
                <w:color w:val="000000"/>
              </w:rPr>
            </w:pPr>
            <w:r>
              <w:rPr>
                <w:rFonts w:ascii="Calibri"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54DCBE4" w14:textId="20E54161" w:rsidR="00E3394B" w:rsidRDefault="00F962C1" w:rsidP="00E3394B">
            <w:pPr>
              <w:jc w:val="center"/>
              <w:rPr>
                <w:rFonts w:ascii="Calibri" w:hAnsi="Calibri" w:cs="Calibri"/>
                <w:color w:val="000000"/>
              </w:rPr>
            </w:pPr>
            <w:r>
              <w:rPr>
                <w:rFonts w:ascii="Calibri" w:hAnsi="Calibri" w:cs="Calibri"/>
                <w:color w:val="000000"/>
              </w:rPr>
              <w:t>41.68%</w:t>
            </w:r>
          </w:p>
        </w:tc>
      </w:tr>
      <w:tr w:rsidR="00E3394B" w14:paraId="68C2E8E8" w14:textId="77777777" w:rsidTr="00DF739C">
        <w:trPr>
          <w:trHeight w:val="32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205DCF8" w14:textId="5ADB1544" w:rsidR="00E3394B" w:rsidRDefault="00E3394B" w:rsidP="00E3394B">
            <w:pPr>
              <w:jc w:val="center"/>
              <w:rPr>
                <w:rFonts w:ascii="Calibri" w:hAnsi="Calibri" w:cs="Calibri"/>
                <w:color w:val="000000"/>
              </w:rPr>
            </w:pPr>
            <w:r>
              <w:rPr>
                <w:rFonts w:ascii="Calibri" w:hAnsi="Calibri" w:cs="Calibri"/>
                <w:color w:val="000000"/>
              </w:rPr>
              <w:t>Cl 4</w:t>
            </w:r>
            <w:r w:rsidR="0035541A">
              <w:rPr>
                <w:rFonts w:ascii="Calibri" w:hAnsi="Calibri" w:cs="Calibri"/>
                <w:color w:val="000000"/>
              </w:rPr>
              <w:t>3</w:t>
            </w:r>
            <w:r>
              <w:rPr>
                <w:rFonts w:ascii="Calibri" w:hAnsi="Calibri" w:cs="Calibri"/>
                <w:color w:val="000000"/>
              </w:rPr>
              <w:t>.6</w:t>
            </w:r>
            <w:r w:rsidR="0035541A">
              <w:rPr>
                <w:rFonts w:ascii="Calibri" w:hAnsi="Calibri" w:cs="Calibri"/>
                <w:color w:val="000000"/>
              </w:rPr>
              <w:t>5</w:t>
            </w:r>
            <w:r>
              <w:rPr>
                <w:rFonts w:ascii="Calibri" w:hAnsi="Calibri" w:cs="Calibri"/>
                <w:color w:val="000000"/>
              </w:rPr>
              <w:t>%</w:t>
            </w:r>
          </w:p>
        </w:tc>
        <w:tc>
          <w:tcPr>
            <w:tcW w:w="1710" w:type="dxa"/>
            <w:tcBorders>
              <w:top w:val="nil"/>
              <w:left w:val="nil"/>
              <w:bottom w:val="single" w:sz="4" w:space="0" w:color="auto"/>
              <w:right w:val="single" w:sz="4" w:space="0" w:color="auto"/>
            </w:tcBorders>
            <w:shd w:val="clear" w:color="auto" w:fill="auto"/>
            <w:noWrap/>
            <w:vAlign w:val="bottom"/>
            <w:hideMark/>
          </w:tcPr>
          <w:p w14:paraId="25FAE632" w14:textId="69D77833" w:rsidR="00E3394B" w:rsidRDefault="00E3394B" w:rsidP="00E3394B">
            <w:pPr>
              <w:jc w:val="center"/>
              <w:rPr>
                <w:rFonts w:ascii="Calibri" w:hAnsi="Calibri" w:cs="Calibri"/>
                <w:color w:val="000000"/>
              </w:rPr>
            </w:pPr>
            <w:r>
              <w:rPr>
                <w:rFonts w:ascii="Calibri" w:hAnsi="Calibri" w:cs="Calibri"/>
                <w:color w:val="000000"/>
              </w:rPr>
              <w:t>5</w:t>
            </w:r>
          </w:p>
        </w:tc>
        <w:tc>
          <w:tcPr>
            <w:tcW w:w="2340" w:type="dxa"/>
            <w:tcBorders>
              <w:top w:val="nil"/>
              <w:left w:val="nil"/>
              <w:bottom w:val="single" w:sz="4" w:space="0" w:color="auto"/>
              <w:right w:val="single" w:sz="4" w:space="0" w:color="auto"/>
            </w:tcBorders>
            <w:shd w:val="clear" w:color="auto" w:fill="auto"/>
            <w:noWrap/>
            <w:vAlign w:val="bottom"/>
            <w:hideMark/>
          </w:tcPr>
          <w:p w14:paraId="255DC64F" w14:textId="77777777" w:rsidR="00E3394B" w:rsidRDefault="00E3394B" w:rsidP="00E3394B">
            <w:pPr>
              <w:jc w:val="center"/>
              <w:rPr>
                <w:rFonts w:ascii="Calibri" w:hAnsi="Calibri" w:cs="Calibri"/>
                <w:color w:val="000000"/>
              </w:rPr>
            </w:pPr>
            <w:r>
              <w:rPr>
                <w:rFonts w:ascii="Calibri"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198D9CBE" w14:textId="40F14D7F" w:rsidR="00E3394B" w:rsidRDefault="00F962C1" w:rsidP="00E3394B">
            <w:pPr>
              <w:jc w:val="center"/>
              <w:rPr>
                <w:rFonts w:ascii="Calibri" w:hAnsi="Calibri" w:cs="Calibri"/>
                <w:color w:val="000000"/>
              </w:rPr>
            </w:pPr>
            <w:r>
              <w:rPr>
                <w:rFonts w:ascii="Calibri" w:hAnsi="Calibri" w:cs="Calibri"/>
                <w:color w:val="000000"/>
              </w:rPr>
              <w:t>46.50%</w:t>
            </w:r>
          </w:p>
        </w:tc>
      </w:tr>
    </w:tbl>
    <w:p w14:paraId="1669DECB" w14:textId="7694D51B" w:rsidR="00A04370" w:rsidRDefault="00A04370"/>
    <w:p w14:paraId="46C051F6" w14:textId="77777777" w:rsidR="00A04370" w:rsidRPr="00303D95" w:rsidRDefault="00A04370"/>
    <w:p w14:paraId="3AFFAC3A" w14:textId="52000FA2" w:rsidR="00EC40E1" w:rsidRPr="00303D95" w:rsidRDefault="00EC40E1" w:rsidP="007D62C0">
      <w:pPr>
        <w:spacing w:line="480" w:lineRule="auto"/>
      </w:pPr>
      <w:r w:rsidRPr="00303D95">
        <w:t>Discussion</w:t>
      </w:r>
    </w:p>
    <w:p w14:paraId="67648AD9" w14:textId="682F15E4" w:rsidR="00EC40E1" w:rsidRPr="00303D95" w:rsidRDefault="00EC40E1" w:rsidP="007D62C0">
      <w:pPr>
        <w:spacing w:line="480" w:lineRule="auto"/>
      </w:pPr>
      <w:r w:rsidRPr="00303D95">
        <w:tab/>
      </w:r>
      <w:r w:rsidR="00952A09">
        <w:t>The results from the experiment and the literature value are comparable, with chlorine only being 2.85% smaller than the literature value, copper only being 1.72% smaller, and water being 4.58% larger (“Cup</w:t>
      </w:r>
      <w:r w:rsidR="003238A9">
        <w:t>r</w:t>
      </w:r>
      <w:r w:rsidR="00952A09">
        <w:t xml:space="preserve">ic chloride hydrate”, 2019). </w:t>
      </w:r>
      <w:r w:rsidR="003238A9">
        <w:t xml:space="preserve">Our results do not support our hypothesis because our results imply there being more water in the hydrate crystal than there actually is while also implying there being less chlorine than there actually is. The error is likely due to mistakes during the experiment with potentially coming from overheating the hydrate </w:t>
      </w:r>
      <w:r w:rsidR="0044155A">
        <w:t xml:space="preserve">causing some of the copper or chlorine to vaporize and giving water a disproportionately large percent composition while causing copper and chlorine to have a disproportionately small percent composition. </w:t>
      </w:r>
      <w:r w:rsidR="007D62C0">
        <w:t>This uncertainty could be mitigated with more trials to minimize the error from any one trial.</w:t>
      </w:r>
    </w:p>
    <w:p w14:paraId="703C6E21" w14:textId="2051388F" w:rsidR="00EC40E1" w:rsidRDefault="00EC40E1"/>
    <w:p w14:paraId="66F3887C" w14:textId="27C7E247" w:rsidR="007D62C0" w:rsidRDefault="007D62C0"/>
    <w:p w14:paraId="3A40807B" w14:textId="578DBB7C" w:rsidR="007D62C0" w:rsidRDefault="007D62C0"/>
    <w:p w14:paraId="735E64DA" w14:textId="074FF31D" w:rsidR="007D62C0" w:rsidRDefault="007D62C0"/>
    <w:p w14:paraId="212E5303" w14:textId="09336BC4" w:rsidR="007D62C0" w:rsidRDefault="007D62C0"/>
    <w:p w14:paraId="14B9F13B" w14:textId="3C6832A9" w:rsidR="007D62C0" w:rsidRDefault="007D62C0"/>
    <w:p w14:paraId="1B428150" w14:textId="1032E032" w:rsidR="007D62C0" w:rsidRDefault="007D62C0"/>
    <w:p w14:paraId="0ACF8BF3" w14:textId="77777777" w:rsidR="007D62C0" w:rsidRDefault="007D62C0"/>
    <w:p w14:paraId="60373011" w14:textId="403BDBC9" w:rsidR="007D62C0" w:rsidRDefault="007D62C0"/>
    <w:p w14:paraId="536B7F2A" w14:textId="5DFA6398" w:rsidR="007D62C0" w:rsidRDefault="007D62C0"/>
    <w:p w14:paraId="69CBA94A" w14:textId="452A6B60" w:rsidR="007D62C0" w:rsidRDefault="007D62C0"/>
    <w:p w14:paraId="07662682" w14:textId="74DFFA87" w:rsidR="007D62C0" w:rsidRDefault="007D62C0"/>
    <w:p w14:paraId="4F9AFAD0" w14:textId="0794DB74" w:rsidR="007D62C0" w:rsidRDefault="007D62C0"/>
    <w:p w14:paraId="74B3951A" w14:textId="286C0DD8" w:rsidR="007D62C0" w:rsidRDefault="007D62C0"/>
    <w:p w14:paraId="545BD3A3" w14:textId="77777777" w:rsidR="007D62C0" w:rsidRPr="00303D95" w:rsidRDefault="007D62C0"/>
    <w:p w14:paraId="1D20A4A3" w14:textId="77777777" w:rsidR="008B26DA" w:rsidRDefault="00EC40E1" w:rsidP="007D62C0">
      <w:pPr>
        <w:spacing w:line="480" w:lineRule="auto"/>
        <w:rPr>
          <w:color w:val="000000" w:themeColor="text1"/>
        </w:rPr>
      </w:pPr>
      <w:r w:rsidRPr="00303D95">
        <w:lastRenderedPageBreak/>
        <w:t>References</w:t>
      </w:r>
      <w:r w:rsidR="008B26DA" w:rsidRPr="008B26DA">
        <w:rPr>
          <w:color w:val="000000" w:themeColor="text1"/>
        </w:rPr>
        <w:t xml:space="preserve"> </w:t>
      </w:r>
    </w:p>
    <w:p w14:paraId="6619D4FB" w14:textId="4C837A01" w:rsidR="00EC40E1" w:rsidRDefault="008B26DA" w:rsidP="007D62C0">
      <w:pPr>
        <w:spacing w:line="480" w:lineRule="auto"/>
        <w:rPr>
          <w:color w:val="000000" w:themeColor="text1"/>
        </w:rPr>
      </w:pPr>
      <w:bookmarkStart w:id="0" w:name="_GoBack"/>
      <w:r>
        <w:rPr>
          <w:color w:val="000000" w:themeColor="text1"/>
        </w:rPr>
        <w:t>Empirical Formula of a Hydrate</w:t>
      </w:r>
      <w:r w:rsidRPr="00577B16">
        <w:rPr>
          <w:color w:val="000000" w:themeColor="text1"/>
        </w:rPr>
        <w:t xml:space="preserve">. In </w:t>
      </w:r>
      <w:r w:rsidRPr="00577B16">
        <w:rPr>
          <w:i/>
          <w:iCs/>
          <w:color w:val="000000" w:themeColor="text1"/>
        </w:rPr>
        <w:t xml:space="preserve">Laboratory Manual for General Chemistry I CHM 1210, </w:t>
      </w:r>
      <w:r w:rsidRPr="00577B16">
        <w:rPr>
          <w:color w:val="000000" w:themeColor="text1"/>
        </w:rPr>
        <w:t>2</w:t>
      </w:r>
      <w:r w:rsidRPr="00577B16">
        <w:rPr>
          <w:color w:val="000000" w:themeColor="text1"/>
          <w:vertAlign w:val="superscript"/>
        </w:rPr>
        <w:t>nd</w:t>
      </w:r>
      <w:r w:rsidRPr="00577B16">
        <w:rPr>
          <w:color w:val="000000" w:themeColor="text1"/>
        </w:rPr>
        <w:t xml:space="preserve"> Ed.; Sanders, L.J., Underwood, K. A., Clark, T.B.; Van Griner: Cincinnati, OH, 2018; pp </w:t>
      </w:r>
      <w:r>
        <w:rPr>
          <w:color w:val="000000" w:themeColor="text1"/>
        </w:rPr>
        <w:t>177</w:t>
      </w:r>
      <w:r w:rsidRPr="00577B16">
        <w:rPr>
          <w:color w:val="000000" w:themeColor="text1"/>
        </w:rPr>
        <w:t>-1</w:t>
      </w:r>
      <w:r>
        <w:rPr>
          <w:color w:val="000000" w:themeColor="text1"/>
        </w:rPr>
        <w:t>89</w:t>
      </w:r>
    </w:p>
    <w:p w14:paraId="6AEC624F" w14:textId="77777777" w:rsidR="008B26DA" w:rsidRDefault="008B26DA" w:rsidP="007D62C0">
      <w:pPr>
        <w:spacing w:line="480" w:lineRule="auto"/>
      </w:pPr>
    </w:p>
    <w:p w14:paraId="1AA890C2" w14:textId="09846AC3" w:rsidR="00545219" w:rsidRDefault="00545219" w:rsidP="007D62C0">
      <w:pPr>
        <w:spacing w:line="480" w:lineRule="auto"/>
      </w:pPr>
      <w:r w:rsidRPr="00545219">
        <w:t>National Center for Biotechnology Information. PubChem Database. Chlorine atom, CID=5360523, https://pubchem.ncbi.nlm.nih.gov/compound/Chlorine-atom (accessed on Oct. 28, 2019)</w:t>
      </w:r>
    </w:p>
    <w:p w14:paraId="38006A45" w14:textId="77777777" w:rsidR="008B26DA" w:rsidRDefault="008B26DA" w:rsidP="007D62C0">
      <w:pPr>
        <w:spacing w:line="480" w:lineRule="auto"/>
      </w:pPr>
    </w:p>
    <w:p w14:paraId="777AEBA2" w14:textId="4B08C03C" w:rsidR="008B26DA" w:rsidRDefault="008B26DA" w:rsidP="007D62C0">
      <w:pPr>
        <w:spacing w:line="480" w:lineRule="auto"/>
      </w:pPr>
      <w:r w:rsidRPr="008B26DA">
        <w:t>National Center for Biotechnology Information. PubChem Database. Copper, CID=23978, https://pubchem.ncbi.nlm.nih.gov/compound/Copper (accessed on Oct. 28, 2019)</w:t>
      </w:r>
    </w:p>
    <w:p w14:paraId="29C39EE8" w14:textId="77777777" w:rsidR="008B26DA" w:rsidRDefault="008B26DA" w:rsidP="007D62C0">
      <w:pPr>
        <w:spacing w:line="480" w:lineRule="auto"/>
      </w:pPr>
    </w:p>
    <w:p w14:paraId="622CA537" w14:textId="02F9B216" w:rsidR="008B26DA" w:rsidRDefault="008B26DA" w:rsidP="007D62C0">
      <w:pPr>
        <w:spacing w:line="480" w:lineRule="auto"/>
      </w:pPr>
      <w:r w:rsidRPr="008B26DA">
        <w:t>National Center for Biotechnology Information. PubChem Database. Cupric chloride hydrate, CID=16219111, https://pubchem.ncbi.nlm.nih.gov/compound/Cupric-chloride-hydrate (accessed on Oct. 27, 2019)</w:t>
      </w:r>
    </w:p>
    <w:p w14:paraId="4031A160" w14:textId="77777777" w:rsidR="008B26DA" w:rsidRDefault="008B26DA" w:rsidP="007D62C0">
      <w:pPr>
        <w:spacing w:line="480" w:lineRule="auto"/>
      </w:pPr>
    </w:p>
    <w:p w14:paraId="7D71F4EA" w14:textId="0760DFB8" w:rsidR="008B26DA" w:rsidRPr="00303D95" w:rsidRDefault="008B26DA" w:rsidP="007D62C0">
      <w:pPr>
        <w:spacing w:line="480" w:lineRule="auto"/>
      </w:pPr>
      <w:r w:rsidRPr="008B26DA">
        <w:t>National Center for Biotechnology Information. PubChem Database. Water, CID=962, https://pubchem.ncbi.nlm.nih.gov/compound/Water (accessed on Oct. 28, 2019)</w:t>
      </w:r>
    </w:p>
    <w:bookmarkEnd w:id="0"/>
    <w:p w14:paraId="2A7352C3" w14:textId="77777777" w:rsidR="008B26DA" w:rsidRPr="00303D95" w:rsidRDefault="008B26DA" w:rsidP="007D62C0">
      <w:pPr>
        <w:spacing w:line="480" w:lineRule="auto"/>
      </w:pPr>
    </w:p>
    <w:sectPr w:rsidR="008B26DA" w:rsidRPr="00303D95"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E1"/>
    <w:rsid w:val="000309F1"/>
    <w:rsid w:val="000B08ED"/>
    <w:rsid w:val="000B3D97"/>
    <w:rsid w:val="00105E9C"/>
    <w:rsid w:val="00163C9A"/>
    <w:rsid w:val="002703AD"/>
    <w:rsid w:val="00301D76"/>
    <w:rsid w:val="00303D95"/>
    <w:rsid w:val="00316603"/>
    <w:rsid w:val="003215DE"/>
    <w:rsid w:val="003238A9"/>
    <w:rsid w:val="0035541A"/>
    <w:rsid w:val="003743E8"/>
    <w:rsid w:val="0044155A"/>
    <w:rsid w:val="00454FBF"/>
    <w:rsid w:val="0049401C"/>
    <w:rsid w:val="004957C9"/>
    <w:rsid w:val="00505D01"/>
    <w:rsid w:val="005159C4"/>
    <w:rsid w:val="00545219"/>
    <w:rsid w:val="005C3F8B"/>
    <w:rsid w:val="005F4521"/>
    <w:rsid w:val="005F78C7"/>
    <w:rsid w:val="006363FD"/>
    <w:rsid w:val="006724EF"/>
    <w:rsid w:val="007D62C0"/>
    <w:rsid w:val="00871452"/>
    <w:rsid w:val="008B26DA"/>
    <w:rsid w:val="00952A09"/>
    <w:rsid w:val="009B0D18"/>
    <w:rsid w:val="009F36A3"/>
    <w:rsid w:val="00A04370"/>
    <w:rsid w:val="00A830A3"/>
    <w:rsid w:val="00B97BD6"/>
    <w:rsid w:val="00BA7D36"/>
    <w:rsid w:val="00BF0EAC"/>
    <w:rsid w:val="00C84E91"/>
    <w:rsid w:val="00D9074A"/>
    <w:rsid w:val="00D94391"/>
    <w:rsid w:val="00DF739C"/>
    <w:rsid w:val="00E2309E"/>
    <w:rsid w:val="00E3394B"/>
    <w:rsid w:val="00E53FA9"/>
    <w:rsid w:val="00EC40E1"/>
    <w:rsid w:val="00F22B77"/>
    <w:rsid w:val="00F77322"/>
    <w:rsid w:val="00F9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13D25"/>
  <w14:defaultImageDpi w14:val="32767"/>
  <w15:chartTrackingRefBased/>
  <w15:docId w15:val="{5E53F2BA-F13E-D64A-9538-C7E4CF71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30A3"/>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40E1"/>
    <w:pPr>
      <w:spacing w:before="100" w:beforeAutospacing="1" w:after="100" w:afterAutospacing="1"/>
    </w:pPr>
  </w:style>
  <w:style w:type="character" w:customStyle="1" w:styleId="apple-converted-space">
    <w:name w:val="apple-converted-space"/>
    <w:basedOn w:val="DefaultParagraphFont"/>
    <w:rsid w:val="00EC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9386">
      <w:bodyDiv w:val="1"/>
      <w:marLeft w:val="0"/>
      <w:marRight w:val="0"/>
      <w:marTop w:val="0"/>
      <w:marBottom w:val="0"/>
      <w:divBdr>
        <w:top w:val="none" w:sz="0" w:space="0" w:color="auto"/>
        <w:left w:val="none" w:sz="0" w:space="0" w:color="auto"/>
        <w:bottom w:val="none" w:sz="0" w:space="0" w:color="auto"/>
        <w:right w:val="none" w:sz="0" w:space="0" w:color="auto"/>
      </w:divBdr>
    </w:div>
    <w:div w:id="322852977">
      <w:bodyDiv w:val="1"/>
      <w:marLeft w:val="0"/>
      <w:marRight w:val="0"/>
      <w:marTop w:val="0"/>
      <w:marBottom w:val="0"/>
      <w:divBdr>
        <w:top w:val="none" w:sz="0" w:space="0" w:color="auto"/>
        <w:left w:val="none" w:sz="0" w:space="0" w:color="auto"/>
        <w:bottom w:val="none" w:sz="0" w:space="0" w:color="auto"/>
        <w:right w:val="none" w:sz="0" w:space="0" w:color="auto"/>
      </w:divBdr>
    </w:div>
    <w:div w:id="496966077">
      <w:bodyDiv w:val="1"/>
      <w:marLeft w:val="0"/>
      <w:marRight w:val="0"/>
      <w:marTop w:val="0"/>
      <w:marBottom w:val="0"/>
      <w:divBdr>
        <w:top w:val="none" w:sz="0" w:space="0" w:color="auto"/>
        <w:left w:val="none" w:sz="0" w:space="0" w:color="auto"/>
        <w:bottom w:val="none" w:sz="0" w:space="0" w:color="auto"/>
        <w:right w:val="none" w:sz="0" w:space="0" w:color="auto"/>
      </w:divBdr>
    </w:div>
    <w:div w:id="506091051">
      <w:bodyDiv w:val="1"/>
      <w:marLeft w:val="0"/>
      <w:marRight w:val="0"/>
      <w:marTop w:val="0"/>
      <w:marBottom w:val="0"/>
      <w:divBdr>
        <w:top w:val="none" w:sz="0" w:space="0" w:color="auto"/>
        <w:left w:val="none" w:sz="0" w:space="0" w:color="auto"/>
        <w:bottom w:val="none" w:sz="0" w:space="0" w:color="auto"/>
        <w:right w:val="none" w:sz="0" w:space="0" w:color="auto"/>
      </w:divBdr>
    </w:div>
    <w:div w:id="520244186">
      <w:bodyDiv w:val="1"/>
      <w:marLeft w:val="0"/>
      <w:marRight w:val="0"/>
      <w:marTop w:val="0"/>
      <w:marBottom w:val="0"/>
      <w:divBdr>
        <w:top w:val="none" w:sz="0" w:space="0" w:color="auto"/>
        <w:left w:val="none" w:sz="0" w:space="0" w:color="auto"/>
        <w:bottom w:val="none" w:sz="0" w:space="0" w:color="auto"/>
        <w:right w:val="none" w:sz="0" w:space="0" w:color="auto"/>
      </w:divBdr>
    </w:div>
    <w:div w:id="768046253">
      <w:bodyDiv w:val="1"/>
      <w:marLeft w:val="0"/>
      <w:marRight w:val="0"/>
      <w:marTop w:val="0"/>
      <w:marBottom w:val="0"/>
      <w:divBdr>
        <w:top w:val="none" w:sz="0" w:space="0" w:color="auto"/>
        <w:left w:val="none" w:sz="0" w:space="0" w:color="auto"/>
        <w:bottom w:val="none" w:sz="0" w:space="0" w:color="auto"/>
        <w:right w:val="none" w:sz="0" w:space="0" w:color="auto"/>
      </w:divBdr>
    </w:div>
    <w:div w:id="799615675">
      <w:bodyDiv w:val="1"/>
      <w:marLeft w:val="0"/>
      <w:marRight w:val="0"/>
      <w:marTop w:val="0"/>
      <w:marBottom w:val="0"/>
      <w:divBdr>
        <w:top w:val="none" w:sz="0" w:space="0" w:color="auto"/>
        <w:left w:val="none" w:sz="0" w:space="0" w:color="auto"/>
        <w:bottom w:val="none" w:sz="0" w:space="0" w:color="auto"/>
        <w:right w:val="none" w:sz="0" w:space="0" w:color="auto"/>
      </w:divBdr>
    </w:div>
    <w:div w:id="947935176">
      <w:bodyDiv w:val="1"/>
      <w:marLeft w:val="0"/>
      <w:marRight w:val="0"/>
      <w:marTop w:val="0"/>
      <w:marBottom w:val="0"/>
      <w:divBdr>
        <w:top w:val="none" w:sz="0" w:space="0" w:color="auto"/>
        <w:left w:val="none" w:sz="0" w:space="0" w:color="auto"/>
        <w:bottom w:val="none" w:sz="0" w:space="0" w:color="auto"/>
        <w:right w:val="none" w:sz="0" w:space="0" w:color="auto"/>
      </w:divBdr>
    </w:div>
    <w:div w:id="1158378631">
      <w:bodyDiv w:val="1"/>
      <w:marLeft w:val="0"/>
      <w:marRight w:val="0"/>
      <w:marTop w:val="0"/>
      <w:marBottom w:val="0"/>
      <w:divBdr>
        <w:top w:val="none" w:sz="0" w:space="0" w:color="auto"/>
        <w:left w:val="none" w:sz="0" w:space="0" w:color="auto"/>
        <w:bottom w:val="none" w:sz="0" w:space="0" w:color="auto"/>
        <w:right w:val="none" w:sz="0" w:space="0" w:color="auto"/>
      </w:divBdr>
    </w:div>
    <w:div w:id="1166243665">
      <w:bodyDiv w:val="1"/>
      <w:marLeft w:val="0"/>
      <w:marRight w:val="0"/>
      <w:marTop w:val="0"/>
      <w:marBottom w:val="0"/>
      <w:divBdr>
        <w:top w:val="none" w:sz="0" w:space="0" w:color="auto"/>
        <w:left w:val="none" w:sz="0" w:space="0" w:color="auto"/>
        <w:bottom w:val="none" w:sz="0" w:space="0" w:color="auto"/>
        <w:right w:val="none" w:sz="0" w:space="0" w:color="auto"/>
      </w:divBdr>
    </w:div>
    <w:div w:id="1442652494">
      <w:bodyDiv w:val="1"/>
      <w:marLeft w:val="0"/>
      <w:marRight w:val="0"/>
      <w:marTop w:val="0"/>
      <w:marBottom w:val="0"/>
      <w:divBdr>
        <w:top w:val="none" w:sz="0" w:space="0" w:color="auto"/>
        <w:left w:val="none" w:sz="0" w:space="0" w:color="auto"/>
        <w:bottom w:val="none" w:sz="0" w:space="0" w:color="auto"/>
        <w:right w:val="none" w:sz="0" w:space="0" w:color="auto"/>
      </w:divBdr>
    </w:div>
    <w:div w:id="1572274619">
      <w:bodyDiv w:val="1"/>
      <w:marLeft w:val="0"/>
      <w:marRight w:val="0"/>
      <w:marTop w:val="0"/>
      <w:marBottom w:val="0"/>
      <w:divBdr>
        <w:top w:val="none" w:sz="0" w:space="0" w:color="auto"/>
        <w:left w:val="none" w:sz="0" w:space="0" w:color="auto"/>
        <w:bottom w:val="none" w:sz="0" w:space="0" w:color="auto"/>
        <w:right w:val="none" w:sz="0" w:space="0" w:color="auto"/>
      </w:divBdr>
    </w:div>
    <w:div w:id="1595824584">
      <w:bodyDiv w:val="1"/>
      <w:marLeft w:val="0"/>
      <w:marRight w:val="0"/>
      <w:marTop w:val="0"/>
      <w:marBottom w:val="0"/>
      <w:divBdr>
        <w:top w:val="none" w:sz="0" w:space="0" w:color="auto"/>
        <w:left w:val="none" w:sz="0" w:space="0" w:color="auto"/>
        <w:bottom w:val="none" w:sz="0" w:space="0" w:color="auto"/>
        <w:right w:val="none" w:sz="0" w:space="0" w:color="auto"/>
      </w:divBdr>
    </w:div>
    <w:div w:id="1605069707">
      <w:bodyDiv w:val="1"/>
      <w:marLeft w:val="0"/>
      <w:marRight w:val="0"/>
      <w:marTop w:val="0"/>
      <w:marBottom w:val="0"/>
      <w:divBdr>
        <w:top w:val="none" w:sz="0" w:space="0" w:color="auto"/>
        <w:left w:val="none" w:sz="0" w:space="0" w:color="auto"/>
        <w:bottom w:val="none" w:sz="0" w:space="0" w:color="auto"/>
        <w:right w:val="none" w:sz="0" w:space="0" w:color="auto"/>
      </w:divBdr>
    </w:div>
    <w:div w:id="1925263252">
      <w:bodyDiv w:val="1"/>
      <w:marLeft w:val="0"/>
      <w:marRight w:val="0"/>
      <w:marTop w:val="0"/>
      <w:marBottom w:val="0"/>
      <w:divBdr>
        <w:top w:val="none" w:sz="0" w:space="0" w:color="auto"/>
        <w:left w:val="none" w:sz="0" w:space="0" w:color="auto"/>
        <w:bottom w:val="none" w:sz="0" w:space="0" w:color="auto"/>
        <w:right w:val="none" w:sz="0" w:space="0" w:color="auto"/>
      </w:divBdr>
    </w:div>
    <w:div w:id="2017151513">
      <w:bodyDiv w:val="1"/>
      <w:marLeft w:val="0"/>
      <w:marRight w:val="0"/>
      <w:marTop w:val="0"/>
      <w:marBottom w:val="0"/>
      <w:divBdr>
        <w:top w:val="none" w:sz="0" w:space="0" w:color="auto"/>
        <w:left w:val="none" w:sz="0" w:space="0" w:color="auto"/>
        <w:bottom w:val="none" w:sz="0" w:space="0" w:color="auto"/>
        <w:right w:val="none" w:sz="0" w:space="0" w:color="auto"/>
      </w:divBdr>
    </w:div>
    <w:div w:id="2035617859">
      <w:bodyDiv w:val="1"/>
      <w:marLeft w:val="0"/>
      <w:marRight w:val="0"/>
      <w:marTop w:val="0"/>
      <w:marBottom w:val="0"/>
      <w:divBdr>
        <w:top w:val="none" w:sz="0" w:space="0" w:color="auto"/>
        <w:left w:val="none" w:sz="0" w:space="0" w:color="auto"/>
        <w:bottom w:val="none" w:sz="0" w:space="0" w:color="auto"/>
        <w:right w:val="none" w:sz="0" w:space="0" w:color="auto"/>
      </w:divBdr>
    </w:div>
    <w:div w:id="2044398995">
      <w:bodyDiv w:val="1"/>
      <w:marLeft w:val="0"/>
      <w:marRight w:val="0"/>
      <w:marTop w:val="0"/>
      <w:marBottom w:val="0"/>
      <w:divBdr>
        <w:top w:val="none" w:sz="0" w:space="0" w:color="auto"/>
        <w:left w:val="none" w:sz="0" w:space="0" w:color="auto"/>
        <w:bottom w:val="none" w:sz="0" w:space="0" w:color="auto"/>
        <w:right w:val="none" w:sz="0" w:space="0" w:color="auto"/>
      </w:divBdr>
    </w:div>
    <w:div w:id="2077195523">
      <w:bodyDiv w:val="1"/>
      <w:marLeft w:val="0"/>
      <w:marRight w:val="0"/>
      <w:marTop w:val="0"/>
      <w:marBottom w:val="0"/>
      <w:divBdr>
        <w:top w:val="none" w:sz="0" w:space="0" w:color="auto"/>
        <w:left w:val="none" w:sz="0" w:space="0" w:color="auto"/>
        <w:bottom w:val="none" w:sz="0" w:space="0" w:color="auto"/>
        <w:right w:val="none" w:sz="0" w:space="0" w:color="auto"/>
      </w:divBdr>
    </w:div>
    <w:div w:id="213077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14</cp:revision>
  <dcterms:created xsi:type="dcterms:W3CDTF">2019-10-28T13:38:00Z</dcterms:created>
  <dcterms:modified xsi:type="dcterms:W3CDTF">2019-10-29T03:28:00Z</dcterms:modified>
</cp:coreProperties>
</file>