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  <w:r w:rsidRPr="00291D91">
        <w:rPr>
          <w:rFonts w:ascii="Georgia" w:hAnsi="Georgia"/>
          <w:sz w:val="32"/>
          <w:szCs w:val="32"/>
        </w:rPr>
        <w:t xml:space="preserve">What is </w:t>
      </w:r>
      <w:r w:rsidRPr="00291D91">
        <w:rPr>
          <w:rFonts w:ascii="Georgia" w:hAnsi="Georgia"/>
          <w:b/>
          <w:bCs/>
          <w:sz w:val="32"/>
          <w:szCs w:val="32"/>
        </w:rPr>
        <w:t>criteria</w:t>
      </w:r>
      <w:r w:rsidRPr="00291D91">
        <w:rPr>
          <w:rFonts w:ascii="Georgia" w:hAnsi="Georgia"/>
          <w:sz w:val="32"/>
          <w:szCs w:val="32"/>
        </w:rPr>
        <w:t xml:space="preserve"> (pl.)?</w:t>
      </w: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  <w:r w:rsidRPr="00291D91">
        <w:rPr>
          <w:rFonts w:ascii="Georgia" w:hAnsi="Georgia"/>
          <w:sz w:val="32"/>
          <w:szCs w:val="32"/>
        </w:rPr>
        <w:t>Criteria is a set of rules, guidelines, standards, etc. that are the basis for a fair evaluation of something’s value, worth, function, etc.</w:t>
      </w: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  <w:r w:rsidRPr="00291D91">
        <w:rPr>
          <w:rFonts w:ascii="Georgia" w:hAnsi="Georgia"/>
          <w:sz w:val="32"/>
          <w:szCs w:val="32"/>
        </w:rPr>
        <w:t>The singular is “criterion.”</w:t>
      </w:r>
      <w:bookmarkStart w:id="0" w:name="_GoBack"/>
      <w:bookmarkEnd w:id="0"/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  <w:r w:rsidRPr="00291D91">
        <w:rPr>
          <w:rFonts w:ascii="Georgia" w:hAnsi="Georgia"/>
          <w:sz w:val="32"/>
          <w:szCs w:val="32"/>
        </w:rPr>
        <w:t xml:space="preserve">For example, fair criteria for evaluating </w:t>
      </w:r>
      <w:r w:rsidRPr="00291D91">
        <w:rPr>
          <w:rFonts w:ascii="Georgia" w:hAnsi="Georgia"/>
          <w:i/>
          <w:iCs/>
          <w:sz w:val="32"/>
          <w:szCs w:val="32"/>
        </w:rPr>
        <w:t xml:space="preserve">Chipotle </w:t>
      </w:r>
      <w:r w:rsidRPr="00291D91">
        <w:rPr>
          <w:rFonts w:ascii="Georgia" w:hAnsi="Georgia"/>
          <w:sz w:val="32"/>
          <w:szCs w:val="32"/>
        </w:rPr>
        <w:t>as a restaurant for parents with small children might be a) value for food portions, b) healthy options and variety, and c) atmosphere/seating, and d) service speed.</w:t>
      </w: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  <w:r w:rsidRPr="00291D91">
        <w:rPr>
          <w:rFonts w:ascii="Georgia" w:hAnsi="Georgia"/>
          <w:sz w:val="32"/>
          <w:szCs w:val="32"/>
        </w:rPr>
        <w:t xml:space="preserve">Fair criteria for evaluating AC/DC’s </w:t>
      </w:r>
      <w:r w:rsidRPr="00291D91">
        <w:rPr>
          <w:rFonts w:ascii="Georgia" w:hAnsi="Georgia"/>
          <w:i/>
          <w:iCs/>
          <w:sz w:val="32"/>
          <w:szCs w:val="32"/>
        </w:rPr>
        <w:t>Back in Black</w:t>
      </w:r>
      <w:r w:rsidRPr="00291D91">
        <w:rPr>
          <w:rFonts w:ascii="Georgia" w:hAnsi="Georgia"/>
          <w:sz w:val="32"/>
          <w:szCs w:val="32"/>
        </w:rPr>
        <w:t xml:space="preserve"> as a </w:t>
      </w:r>
      <w:r w:rsidRPr="00291D91">
        <w:rPr>
          <w:rFonts w:ascii="Georgia" w:hAnsi="Georgia"/>
          <w:sz w:val="32"/>
          <w:szCs w:val="32"/>
          <w:u w:val="single"/>
        </w:rPr>
        <w:t xml:space="preserve">classic </w:t>
      </w:r>
      <w:r w:rsidRPr="00291D91">
        <w:rPr>
          <w:rFonts w:ascii="Georgia" w:hAnsi="Georgia"/>
          <w:sz w:val="32"/>
          <w:szCs w:val="32"/>
        </w:rPr>
        <w:t>rock album for modern rock music afficianados might be a) influence and inspiration of others, b) staying power and appeal for multiple decades, and c) unique and recognizable sound.</w:t>
      </w: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</w:p>
    <w:p w:rsidR="00291D91" w:rsidRPr="00291D91" w:rsidRDefault="00291D91" w:rsidP="00291D91">
      <w:pPr>
        <w:spacing w:line="240" w:lineRule="auto"/>
        <w:contextualSpacing/>
        <w:rPr>
          <w:rFonts w:ascii="Georgia" w:hAnsi="Georgia"/>
          <w:sz w:val="32"/>
          <w:szCs w:val="32"/>
        </w:rPr>
      </w:pPr>
      <w:r w:rsidRPr="00291D91">
        <w:rPr>
          <w:rFonts w:ascii="Georgia" w:hAnsi="Georgia"/>
          <w:sz w:val="32"/>
          <w:szCs w:val="32"/>
        </w:rPr>
        <w:t>Criteria depends upon the purpose of the subject matter, the purpose of the author writing the evaluation, and the appropriateness for the author’s target audience.</w:t>
      </w:r>
    </w:p>
    <w:sectPr w:rsidR="00291D91" w:rsidRPr="0029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91"/>
    <w:rsid w:val="002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28BD"/>
  <w15:chartTrackingRefBased/>
  <w15:docId w15:val="{5E4F98DC-8526-45D1-90F9-E80DBCE2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Allen</dc:creator>
  <cp:keywords/>
  <dc:description/>
  <cp:lastModifiedBy>Brady Allen</cp:lastModifiedBy>
  <cp:revision>1</cp:revision>
  <dcterms:created xsi:type="dcterms:W3CDTF">2019-10-27T23:27:00Z</dcterms:created>
  <dcterms:modified xsi:type="dcterms:W3CDTF">2019-10-27T23:36:00Z</dcterms:modified>
</cp:coreProperties>
</file>