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F607" w14:textId="77777777" w:rsidR="000B3E9A" w:rsidRDefault="00996A6D">
      <w:pPr>
        <w:rPr>
          <w:rFonts w:ascii="Georgia" w:hAnsi="Georgia"/>
          <w:b/>
          <w:sz w:val="44"/>
          <w:szCs w:val="44"/>
        </w:rPr>
      </w:pPr>
      <w:bookmarkStart w:id="0" w:name="_GoBack"/>
      <w:bookmarkEnd w:id="0"/>
      <w:r>
        <w:rPr>
          <w:rFonts w:ascii="Georgia" w:hAnsi="Georgia"/>
          <w:b/>
          <w:sz w:val="44"/>
          <w:szCs w:val="44"/>
        </w:rPr>
        <w:t xml:space="preserve">When reading a line or very short passage from an article or essay, this is the </w:t>
      </w:r>
      <w:r w:rsidRPr="004C183B">
        <w:rPr>
          <w:rFonts w:ascii="Georgia" w:hAnsi="Georgia"/>
          <w:b/>
          <w:i/>
          <w:sz w:val="44"/>
          <w:szCs w:val="44"/>
        </w:rPr>
        <w:t>heart</w:t>
      </w:r>
      <w:r>
        <w:rPr>
          <w:rFonts w:ascii="Georgia" w:hAnsi="Georgia"/>
          <w:b/>
          <w:sz w:val="44"/>
          <w:szCs w:val="44"/>
        </w:rPr>
        <w:t xml:space="preserve"> of what you’</w:t>
      </w:r>
      <w:r w:rsidR="004C183B">
        <w:rPr>
          <w:rFonts w:ascii="Georgia" w:hAnsi="Georgia"/>
          <w:b/>
          <w:sz w:val="44"/>
          <w:szCs w:val="44"/>
        </w:rPr>
        <w:t xml:space="preserve">re doing for a </w:t>
      </w:r>
      <w:r>
        <w:rPr>
          <w:rFonts w:ascii="Georgia" w:hAnsi="Georgia"/>
          <w:b/>
          <w:sz w:val="44"/>
          <w:szCs w:val="44"/>
        </w:rPr>
        <w:t>textual</w:t>
      </w:r>
      <w:r w:rsidR="004C183B">
        <w:rPr>
          <w:rFonts w:ascii="Georgia" w:hAnsi="Georgia"/>
          <w:b/>
          <w:sz w:val="44"/>
          <w:szCs w:val="44"/>
        </w:rPr>
        <w:t>/rhetorical</w:t>
      </w:r>
      <w:r>
        <w:rPr>
          <w:rFonts w:ascii="Georgia" w:hAnsi="Georgia"/>
          <w:b/>
          <w:sz w:val="44"/>
          <w:szCs w:val="44"/>
        </w:rPr>
        <w:t xml:space="preserve"> analysis, answering these three questions:</w:t>
      </w:r>
    </w:p>
    <w:p w14:paraId="107A2823" w14:textId="77777777" w:rsidR="00996A6D" w:rsidRDefault="00996A6D">
      <w:pPr>
        <w:rPr>
          <w:rFonts w:ascii="Georgia" w:hAnsi="Georgia"/>
          <w:b/>
          <w:sz w:val="44"/>
          <w:szCs w:val="44"/>
        </w:rPr>
      </w:pPr>
    </w:p>
    <w:p w14:paraId="39628608" w14:textId="77777777" w:rsidR="00996A6D" w:rsidRDefault="00996A6D" w:rsidP="00996A6D">
      <w:pPr>
        <w:pStyle w:val="ListParagraph"/>
        <w:numPr>
          <w:ilvl w:val="0"/>
          <w:numId w:val="1"/>
        </w:numPr>
        <w:rPr>
          <w:rFonts w:ascii="Georgia" w:hAnsi="Georgia"/>
          <w:sz w:val="44"/>
          <w:szCs w:val="44"/>
        </w:rPr>
      </w:pPr>
      <w:r w:rsidRPr="00996A6D">
        <w:rPr>
          <w:rFonts w:ascii="Georgia" w:hAnsi="Georgia"/>
          <w:b/>
          <w:sz w:val="44"/>
          <w:szCs w:val="44"/>
          <w:u w:val="single"/>
        </w:rPr>
        <w:t xml:space="preserve">What does it </w:t>
      </w:r>
      <w:r w:rsidRPr="00996A6D">
        <w:rPr>
          <w:rFonts w:ascii="Georgia" w:hAnsi="Georgia"/>
          <w:b/>
          <w:i/>
          <w:sz w:val="44"/>
          <w:szCs w:val="44"/>
          <w:u w:val="single"/>
        </w:rPr>
        <w:t>mean</w:t>
      </w:r>
      <w:r w:rsidRPr="00996A6D">
        <w:rPr>
          <w:rFonts w:ascii="Georgia" w:hAnsi="Georgia"/>
          <w:b/>
          <w:sz w:val="44"/>
          <w:szCs w:val="44"/>
          <w:u w:val="single"/>
        </w:rPr>
        <w:t>?</w:t>
      </w:r>
      <w:r>
        <w:rPr>
          <w:rFonts w:ascii="Georgia" w:hAnsi="Georgia"/>
          <w:b/>
          <w:sz w:val="44"/>
          <w:szCs w:val="44"/>
        </w:rPr>
        <w:t xml:space="preserve"> </w:t>
      </w:r>
      <w:r w:rsidRPr="00996A6D">
        <w:rPr>
          <w:rFonts w:ascii="Georgia" w:hAnsi="Georgia"/>
          <w:sz w:val="44"/>
          <w:szCs w:val="44"/>
        </w:rPr>
        <w:t>(Not, what does it say? That’s summarizing—we’re analyzing.) Interpret the line for your audience.</w:t>
      </w:r>
    </w:p>
    <w:p w14:paraId="13BCA70B" w14:textId="77777777" w:rsidR="00996A6D" w:rsidRPr="00996A6D" w:rsidRDefault="00996A6D" w:rsidP="00996A6D">
      <w:pPr>
        <w:rPr>
          <w:rFonts w:ascii="Georgia" w:hAnsi="Georgia"/>
          <w:sz w:val="44"/>
          <w:szCs w:val="44"/>
        </w:rPr>
      </w:pPr>
    </w:p>
    <w:p w14:paraId="47610512" w14:textId="77777777" w:rsidR="00996A6D" w:rsidRDefault="00996A6D" w:rsidP="00996A6D">
      <w:pPr>
        <w:pStyle w:val="ListParagraph"/>
        <w:numPr>
          <w:ilvl w:val="0"/>
          <w:numId w:val="1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b/>
          <w:sz w:val="44"/>
          <w:szCs w:val="44"/>
          <w:u w:val="single"/>
        </w:rPr>
        <w:t>How does it work</w:t>
      </w:r>
      <w:r w:rsidRPr="00996A6D">
        <w:rPr>
          <w:rFonts w:ascii="Georgia" w:hAnsi="Georgia"/>
          <w:sz w:val="44"/>
          <w:szCs w:val="44"/>
          <w:u w:val="single"/>
        </w:rPr>
        <w:t>?</w:t>
      </w:r>
      <w:r w:rsidRPr="00996A6D">
        <w:rPr>
          <w:rFonts w:ascii="Georgia" w:hAnsi="Georgia"/>
          <w:sz w:val="44"/>
          <w:szCs w:val="44"/>
        </w:rPr>
        <w:t xml:space="preserve"> Is it an appeal to logic? To emotion</w:t>
      </w:r>
      <w:r w:rsidR="00C60AD3">
        <w:rPr>
          <w:rFonts w:ascii="Georgia" w:hAnsi="Georgia"/>
          <w:sz w:val="44"/>
          <w:szCs w:val="44"/>
        </w:rPr>
        <w:t>? T</w:t>
      </w:r>
      <w:r w:rsidRPr="00996A6D">
        <w:rPr>
          <w:rFonts w:ascii="Georgia" w:hAnsi="Georgia"/>
          <w:sz w:val="44"/>
          <w:szCs w:val="44"/>
        </w:rPr>
        <w:t>o both? Explain. Also, what, language-wise, makes it work? How so?</w:t>
      </w:r>
    </w:p>
    <w:p w14:paraId="700C6697" w14:textId="77777777" w:rsidR="00996A6D" w:rsidRPr="00996A6D" w:rsidRDefault="00996A6D" w:rsidP="00996A6D">
      <w:pPr>
        <w:rPr>
          <w:rFonts w:ascii="Georgia" w:hAnsi="Georgia"/>
          <w:sz w:val="44"/>
          <w:szCs w:val="44"/>
        </w:rPr>
      </w:pPr>
    </w:p>
    <w:p w14:paraId="26C8B401" w14:textId="77777777" w:rsidR="00996A6D" w:rsidRPr="00996A6D" w:rsidRDefault="00996A6D" w:rsidP="00996A6D">
      <w:pPr>
        <w:pStyle w:val="ListParagraph"/>
        <w:numPr>
          <w:ilvl w:val="0"/>
          <w:numId w:val="1"/>
        </w:numPr>
        <w:rPr>
          <w:rFonts w:ascii="Georgia" w:hAnsi="Georgia"/>
          <w:b/>
          <w:sz w:val="44"/>
          <w:szCs w:val="44"/>
        </w:rPr>
      </w:pPr>
      <w:r>
        <w:rPr>
          <w:rFonts w:ascii="Georgia" w:hAnsi="Georgia"/>
          <w:b/>
          <w:sz w:val="44"/>
          <w:szCs w:val="44"/>
          <w:u w:val="single"/>
        </w:rPr>
        <w:t>How might the audience react?</w:t>
      </w:r>
      <w:r>
        <w:rPr>
          <w:rFonts w:ascii="Georgia" w:hAnsi="Georgia"/>
          <w:sz w:val="44"/>
          <w:szCs w:val="44"/>
        </w:rPr>
        <w:t xml:space="preserve"> In other words, what effect might the writer’s strategy as far as stance and language go have on readers?</w:t>
      </w:r>
    </w:p>
    <w:sectPr w:rsidR="00996A6D" w:rsidRPr="0099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27905"/>
    <w:multiLevelType w:val="hybridMultilevel"/>
    <w:tmpl w:val="25882680"/>
    <w:lvl w:ilvl="0" w:tplc="6A525B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6D"/>
    <w:rsid w:val="000B3E9A"/>
    <w:rsid w:val="001147D2"/>
    <w:rsid w:val="004C183B"/>
    <w:rsid w:val="00996A6D"/>
    <w:rsid w:val="00C6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3F4E"/>
  <w15:chartTrackingRefBased/>
  <w15:docId w15:val="{E3FDAFF8-9152-45A2-B86C-CA06BFCD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Allen</dc:creator>
  <cp:keywords/>
  <dc:description/>
  <cp:lastModifiedBy>Brady Allen</cp:lastModifiedBy>
  <cp:revision>2</cp:revision>
  <dcterms:created xsi:type="dcterms:W3CDTF">2019-09-30T08:31:00Z</dcterms:created>
  <dcterms:modified xsi:type="dcterms:W3CDTF">2019-09-30T08:31:00Z</dcterms:modified>
</cp:coreProperties>
</file>